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PFCentroSerifPro-Regular" w:eastAsia="PFCentroSerifPro-Regular"/>
        </w:rPr>
      </w:pPr>
      <w:r>
        <w:rPr>
          <w:rFonts w:ascii="PFCentroSerifPro-Regular" w:eastAsia="PFCentroSerifPro-Regular"/>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3644900</wp:posOffset>
                </wp:positionV>
                <wp:extent cx="6178550" cy="1390650"/>
                <wp:effectExtent l="0" t="0" r="12700" b="19050"/>
                <wp:wrapNone/>
                <wp:docPr id="2" name="Rectangle 2"/>
                <wp:cNvGraphicFramePr/>
                <a:graphic xmlns:a="http://schemas.openxmlformats.org/drawingml/2006/main">
                  <a:graphicData uri="http://schemas.microsoft.com/office/word/2010/wordprocessingShape">
                    <wps:wsp>
                      <wps:cNvSpPr/>
                      <wps:spPr>
                        <a:xfrm>
                          <a:off x="0" y="0"/>
                          <a:ext cx="6178550" cy="1390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sz w:val="48"/>
                                <w:szCs w:val="48"/>
                              </w:rPr>
                            </w:pPr>
                            <w:r>
                              <w:rPr>
                                <w:b/>
                                <w:bCs/>
                                <w:sz w:val="48"/>
                                <w:szCs w:val="48"/>
                              </w:rPr>
                              <w:t>PREDEPARTURE ORIENTATION FOR UGANDAN MIGRANT WORKERS</w:t>
                            </w:r>
                          </w:p>
                          <w:p>
                            <w:pPr>
                              <w:jc w:val="center"/>
                              <w:rPr>
                                <w:b/>
                                <w:bCs/>
                                <w:color w:val="B4C7E7" w:themeColor="accent1" w:themeTint="66"/>
                                <w:sz w:val="48"/>
                                <w:szCs w:val="48"/>
                                <w14:textFill>
                                  <w14:solidFill>
                                    <w14:schemeClr w14:val="accent1">
                                      <w14:lumMod w14:val="40000"/>
                                      <w14:lumOff w14:val="60000"/>
                                    </w14:schemeClr>
                                  </w14:solidFill>
                                </w14:textFill>
                              </w:rPr>
                            </w:pPr>
                            <w:r>
                              <w:rPr>
                                <w:b/>
                                <w:bCs/>
                                <w:color w:val="B4C7E7" w:themeColor="accent1" w:themeTint="66"/>
                                <w:sz w:val="48"/>
                                <w:szCs w:val="48"/>
                                <w14:textFill>
                                  <w14:solidFill>
                                    <w14:schemeClr w14:val="accent1">
                                      <w14:lumMod w14:val="40000"/>
                                      <w14:lumOff w14:val="60000"/>
                                    </w14:schemeClr>
                                  </w14:solidFill>
                                </w14:textFill>
                              </w:rPr>
                              <w:t xml:space="preserve">TRAINING MANUAL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 o:spid="_x0000_s1026" o:spt="1" style="position:absolute;left:0pt;margin-top:287pt;height:109.5pt;width:486.5pt;mso-position-horizontal:left;mso-position-horizontal-relative:margin;z-index:251659264;v-text-anchor:middle;mso-width-relative:page;mso-height-relative:page;" fillcolor="#4472C4 [3204]" filled="t" stroked="t" coordsize="21600,21600" o:gfxdata="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CCPILYAAAACAEAAA8AAAAAAAAAAQAg&#10;AAAAIgAAAGRycy9kb3ducmV2LnhtbFBLAQIUABQAAAAIAIdO4kBFg3ZDgAIAACQFAAAOAAAAAAAA&#10;AAEAIAAAACcBAABkcnMvZTJvRG9jLnhtbFBLBQYAAAAABgAGAFkBAAAZBgAAAAA=&#10;">
                <v:fill on="t" focussize="0,0"/>
                <v:stroke weight="1pt" color="#2F528F [3204]" miterlimit="8" joinstyle="miter"/>
                <v:imagedata o:title=""/>
                <o:lock v:ext="edit" aspectratio="f"/>
                <v:textbox>
                  <w:txbxContent>
                    <w:p>
                      <w:pPr>
                        <w:jc w:val="center"/>
                        <w:rPr>
                          <w:b/>
                          <w:bCs/>
                          <w:sz w:val="48"/>
                          <w:szCs w:val="48"/>
                        </w:rPr>
                      </w:pPr>
                      <w:r>
                        <w:rPr>
                          <w:b/>
                          <w:bCs/>
                          <w:sz w:val="48"/>
                          <w:szCs w:val="48"/>
                        </w:rPr>
                        <w:t>PREDEPARTURE ORIENTATION FOR UGANDAN MIGRANT WORKERS</w:t>
                      </w:r>
                    </w:p>
                    <w:p>
                      <w:pPr>
                        <w:jc w:val="center"/>
                        <w:rPr>
                          <w:b/>
                          <w:bCs/>
                          <w:color w:val="B4C7E7" w:themeColor="accent1" w:themeTint="66"/>
                          <w:sz w:val="48"/>
                          <w:szCs w:val="48"/>
                          <w14:textFill>
                            <w14:solidFill>
                              <w14:schemeClr w14:val="accent1">
                                <w14:lumMod w14:val="40000"/>
                                <w14:lumOff w14:val="60000"/>
                              </w14:schemeClr>
                            </w14:solidFill>
                          </w14:textFill>
                        </w:rPr>
                      </w:pPr>
                      <w:r>
                        <w:rPr>
                          <w:b/>
                          <w:bCs/>
                          <w:color w:val="B4C7E7" w:themeColor="accent1" w:themeTint="66"/>
                          <w:sz w:val="48"/>
                          <w:szCs w:val="48"/>
                          <w14:textFill>
                            <w14:solidFill>
                              <w14:schemeClr w14:val="accent1">
                                <w14:lumMod w14:val="40000"/>
                                <w14:lumOff w14:val="60000"/>
                              </w14:schemeClr>
                            </w14:solidFill>
                          </w14:textFill>
                        </w:rPr>
                        <w:t xml:space="preserve">TRAINING MANUAL </w:t>
                      </w:r>
                    </w:p>
                  </w:txbxContent>
                </v:textbox>
              </v:rect>
            </w:pict>
          </mc:Fallback>
        </mc:AlternateContent>
      </w:r>
      <w:r>
        <w:rPr>
          <w:rFonts w:ascii="PFCentroSerifPro-Regular" w:eastAsia="PFCentroSerifPro-Regular"/>
        </w:rPr>
        <w:drawing>
          <wp:inline distT="0" distB="0" distL="0" distR="0">
            <wp:extent cx="6153150" cy="36722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6196744" cy="3698574"/>
                    </a:xfrm>
                    <a:prstGeom prst="rect">
                      <a:avLst/>
                    </a:prstGeom>
                  </pic:spPr>
                </pic:pic>
              </a:graphicData>
            </a:graphic>
          </wp:inline>
        </w:drawing>
      </w:r>
    </w:p>
    <w:p>
      <w:pPr>
        <w:rPr>
          <w:rFonts w:ascii="PFCentroSerifPro-Regular" w:eastAsia="PFCentroSerifPro-Regular"/>
        </w:rPr>
      </w:pPr>
      <w:r>
        <w:rPr>
          <w:rFonts w:ascii="PFCentroSerifPro-Regular" w:eastAsia="PFCentroSerifPro-Regular"/>
        </w:rPr>
        <w:tab/>
      </w:r>
      <w:r>
        <w:rPr>
          <w:rFonts w:ascii="PFCentroSerifPro-Regular" w:eastAsia="PFCentroSerifPro-Regular"/>
        </w:rPr>
        <w:tab/>
      </w:r>
      <w:r>
        <w:rPr>
          <w:rFonts w:ascii="PFCentroSerifPro-Regular" w:eastAsia="PFCentroSerifPro-Regular"/>
        </w:rPr>
        <w:tab/>
      </w:r>
      <w:r>
        <w:rPr>
          <w:rFonts w:ascii="PFCentroSerifPro-Regular" w:eastAsia="PFCentroSerifPro-Regular"/>
        </w:rPr>
        <w:tab/>
      </w:r>
      <w:r>
        <w:rPr>
          <w:rFonts w:ascii="PFCentroSerifPro-Regular" w:eastAsia="PFCentroSerifPro-Regular"/>
        </w:rPr>
        <w:tab/>
      </w:r>
      <w:r>
        <w:rPr>
          <w:rFonts w:ascii="PFCentroSerifPro-Regular" w:eastAsia="PFCentroSerifPro-Regular"/>
        </w:rPr>
        <w:tab/>
      </w:r>
      <w:r>
        <w:rPr>
          <w:rFonts w:ascii="PFCentroSerifPro-Regular" w:eastAsia="PFCentroSerifPro-Regular"/>
        </w:rPr>
        <w:tab/>
      </w:r>
    </w:p>
    <w:p>
      <w:pPr>
        <w:rPr>
          <w:rFonts w:ascii="PFCentroSerifPro-Regular" w:eastAsia="PFCentroSerifPro-Regular"/>
        </w:rPr>
      </w:pPr>
    </w:p>
    <w:p>
      <w:pPr>
        <w:rPr>
          <w:rFonts w:ascii="PFCentroSerifPro-Regular" w:eastAsia="PFCentroSerifPro-Regular"/>
        </w:rPr>
      </w:pPr>
    </w:p>
    <w:p>
      <w:pPr>
        <w:rPr>
          <w:rFonts w:ascii="PFCentroSerifPro-Regular" w:eastAsia="PFCentroSerifPro-Regular"/>
        </w:rPr>
      </w:pPr>
      <w:r>
        <w:rPr>
          <w:rFonts w:ascii="PFCentroSerifPro-Regular" w:eastAsia="PFCentroSerifPro-Regular"/>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558165</wp:posOffset>
                </wp:positionV>
                <wp:extent cx="6375400" cy="2724150"/>
                <wp:effectExtent l="0" t="0" r="25400" b="19050"/>
                <wp:wrapNone/>
                <wp:docPr id="8" name="Text Box 8"/>
                <wp:cNvGraphicFramePr/>
                <a:graphic xmlns:a="http://schemas.openxmlformats.org/drawingml/2006/main">
                  <a:graphicData uri="http://schemas.microsoft.com/office/word/2010/wordprocessingShape">
                    <wps:wsp>
                      <wps:cNvSpPr txBox="1"/>
                      <wps:spPr>
                        <a:xfrm>
                          <a:off x="0" y="0"/>
                          <a:ext cx="6375400" cy="2724150"/>
                        </a:xfrm>
                        <a:prstGeom prst="rect">
                          <a:avLst/>
                        </a:prstGeom>
                        <a:solidFill>
                          <a:schemeClr val="lt1"/>
                        </a:solidFill>
                        <a:ln w="6350">
                          <a:solidFill>
                            <a:prstClr val="black"/>
                          </a:solidFill>
                        </a:ln>
                      </wps:spPr>
                      <wps:txbx>
                        <w:txbxContent>
                          <w:p>
                            <w:r>
                              <w:drawing>
                                <wp:inline distT="0" distB="0" distL="0" distR="0">
                                  <wp:extent cx="1733550" cy="863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33550" cy="863600"/>
                                          </a:xfrm>
                                          <a:prstGeom prst="rect">
                                            <a:avLst/>
                                          </a:prstGeom>
                                          <a:noFill/>
                                          <a:ln>
                                            <a:noFill/>
                                          </a:ln>
                                        </pic:spPr>
                                      </pic:pic>
                                    </a:graphicData>
                                  </a:graphic>
                                </wp:inline>
                              </w:drawing>
                            </w:r>
                            <w:r>
                              <w:tab/>
                            </w:r>
                            <w:r>
                              <w:tab/>
                            </w:r>
                            <w:r>
                              <w:tab/>
                            </w:r>
                            <w:r>
                              <w:tab/>
                            </w:r>
                            <w:r>
                              <w:tab/>
                            </w:r>
                            <w:r>
                              <w:tab/>
                            </w:r>
                            <w:r>
                              <w:tab/>
                            </w:r>
                            <w:r>
                              <w:t xml:space="preserve"> </w:t>
                            </w:r>
                            <w:r>
                              <w:drawing>
                                <wp:inline distT="0" distB="0" distL="0" distR="0">
                                  <wp:extent cx="984250" cy="8763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984250" cy="876300"/>
                                          </a:xfrm>
                                          <a:prstGeom prst="rect">
                                            <a:avLst/>
                                          </a:prstGeom>
                                          <a:noFill/>
                                          <a:ln>
                                            <a:noFill/>
                                          </a:ln>
                                        </pic:spPr>
                                      </pic:pic>
                                    </a:graphicData>
                                  </a:graphic>
                                </wp:inline>
                              </w:drawing>
                            </w:r>
                          </w:p>
                          <w:p>
                            <w:r>
                              <w:drawing>
                                <wp:inline distT="0" distB="0" distL="0" distR="0">
                                  <wp:extent cx="2221230" cy="1481455"/>
                                  <wp:effectExtent l="0" t="0" r="762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1"/>
                                          <a:stretch>
                                            <a:fillRect/>
                                          </a:stretch>
                                        </pic:blipFill>
                                        <pic:spPr>
                                          <a:xfrm>
                                            <a:off x="0" y="0"/>
                                            <a:ext cx="2235134" cy="1490395"/>
                                          </a:xfrm>
                                          <a:prstGeom prst="rect">
                                            <a:avLst/>
                                          </a:prstGeom>
                                        </pic:spPr>
                                      </pic:pic>
                                    </a:graphicData>
                                  </a:graphic>
                                </wp:inline>
                              </w:drawing>
                            </w:r>
                            <w:r>
                              <w:drawing>
                                <wp:inline distT="0" distB="0" distL="0" distR="0">
                                  <wp:extent cx="2069465" cy="150876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12"/>
                                          <a:stretch>
                                            <a:fillRect/>
                                          </a:stretch>
                                        </pic:blipFill>
                                        <pic:spPr>
                                          <a:xfrm>
                                            <a:off x="0" y="0"/>
                                            <a:ext cx="2158960" cy="1573656"/>
                                          </a:xfrm>
                                          <a:prstGeom prst="rect">
                                            <a:avLst/>
                                          </a:prstGeom>
                                        </pic:spPr>
                                      </pic:pic>
                                    </a:graphicData>
                                  </a:graphic>
                                </wp:inline>
                              </w:drawing>
                            </w:r>
                            <w:r>
                              <w:drawing>
                                <wp:inline distT="0" distB="0" distL="0" distR="0">
                                  <wp:extent cx="1796415" cy="15068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3"/>
                                          <a:stretch>
                                            <a:fillRect/>
                                          </a:stretch>
                                        </pic:blipFill>
                                        <pic:spPr>
                                          <a:xfrm>
                                            <a:off x="0" y="0"/>
                                            <a:ext cx="1843827" cy="15461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43.95pt;height:214.5pt;width:502pt;mso-position-horizontal:left;mso-position-horizontal-relative:margin;z-index:251660288;mso-width-relative:page;mso-height-relative:page;" fillcolor="#FFFFFF [3201]" filled="t" stroked="t" coordsize="21600,21600" o:gfxdata="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omQILVAAAACAEAAA8AAAAAAAAAAQAgAAAA&#10;IgAAAGRycy9kb3ducmV2LnhtbFBLAQIUABQAAAAIAIdO4kAvMIEBRwIAALcEAAAOAAAAAAAAAAEA&#10;IAAAACQBAABkcnMvZTJvRG9jLnhtbFBLBQYAAAAABgAGAFkBAADdBQAAAAA=&#10;">
                <v:fill on="t" focussize="0,0"/>
                <v:stroke weight="0.5pt" color="#000000" joinstyle="round"/>
                <v:imagedata o:title=""/>
                <o:lock v:ext="edit" aspectratio="f"/>
                <v:textbox>
                  <w:txbxContent>
                    <w:p>
                      <w:r>
                        <w:drawing>
                          <wp:inline distT="0" distB="0" distL="0" distR="0">
                            <wp:extent cx="1733550" cy="863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33550" cy="863600"/>
                                    </a:xfrm>
                                    <a:prstGeom prst="rect">
                                      <a:avLst/>
                                    </a:prstGeom>
                                    <a:noFill/>
                                    <a:ln>
                                      <a:noFill/>
                                    </a:ln>
                                  </pic:spPr>
                                </pic:pic>
                              </a:graphicData>
                            </a:graphic>
                          </wp:inline>
                        </w:drawing>
                      </w:r>
                      <w:r>
                        <w:tab/>
                      </w:r>
                      <w:r>
                        <w:tab/>
                      </w:r>
                      <w:r>
                        <w:tab/>
                      </w:r>
                      <w:r>
                        <w:tab/>
                      </w:r>
                      <w:r>
                        <w:tab/>
                      </w:r>
                      <w:r>
                        <w:tab/>
                      </w:r>
                      <w:r>
                        <w:tab/>
                      </w:r>
                      <w:r>
                        <w:t xml:space="preserve"> </w:t>
                      </w:r>
                      <w:r>
                        <w:drawing>
                          <wp:inline distT="0" distB="0" distL="0" distR="0">
                            <wp:extent cx="984250" cy="8763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984250" cy="876300"/>
                                    </a:xfrm>
                                    <a:prstGeom prst="rect">
                                      <a:avLst/>
                                    </a:prstGeom>
                                    <a:noFill/>
                                    <a:ln>
                                      <a:noFill/>
                                    </a:ln>
                                  </pic:spPr>
                                </pic:pic>
                              </a:graphicData>
                            </a:graphic>
                          </wp:inline>
                        </w:drawing>
                      </w:r>
                    </w:p>
                    <w:p>
                      <w:r>
                        <w:drawing>
                          <wp:inline distT="0" distB="0" distL="0" distR="0">
                            <wp:extent cx="2221230" cy="1481455"/>
                            <wp:effectExtent l="0" t="0" r="762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1"/>
                                    <a:stretch>
                                      <a:fillRect/>
                                    </a:stretch>
                                  </pic:blipFill>
                                  <pic:spPr>
                                    <a:xfrm>
                                      <a:off x="0" y="0"/>
                                      <a:ext cx="2235134" cy="1490395"/>
                                    </a:xfrm>
                                    <a:prstGeom prst="rect">
                                      <a:avLst/>
                                    </a:prstGeom>
                                  </pic:spPr>
                                </pic:pic>
                              </a:graphicData>
                            </a:graphic>
                          </wp:inline>
                        </w:drawing>
                      </w:r>
                      <w:r>
                        <w:drawing>
                          <wp:inline distT="0" distB="0" distL="0" distR="0">
                            <wp:extent cx="2069465" cy="150876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12"/>
                                    <a:stretch>
                                      <a:fillRect/>
                                    </a:stretch>
                                  </pic:blipFill>
                                  <pic:spPr>
                                    <a:xfrm>
                                      <a:off x="0" y="0"/>
                                      <a:ext cx="2158960" cy="1573656"/>
                                    </a:xfrm>
                                    <a:prstGeom prst="rect">
                                      <a:avLst/>
                                    </a:prstGeom>
                                  </pic:spPr>
                                </pic:pic>
                              </a:graphicData>
                            </a:graphic>
                          </wp:inline>
                        </w:drawing>
                      </w:r>
                      <w:r>
                        <w:drawing>
                          <wp:inline distT="0" distB="0" distL="0" distR="0">
                            <wp:extent cx="1796415" cy="15068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3"/>
                                    <a:stretch>
                                      <a:fillRect/>
                                    </a:stretch>
                                  </pic:blipFill>
                                  <pic:spPr>
                                    <a:xfrm>
                                      <a:off x="0" y="0"/>
                                      <a:ext cx="1843827" cy="1546106"/>
                                    </a:xfrm>
                                    <a:prstGeom prst="rect">
                                      <a:avLst/>
                                    </a:prstGeom>
                                  </pic:spPr>
                                </pic:pic>
                              </a:graphicData>
                            </a:graphic>
                          </wp:inline>
                        </w:drawing>
                      </w:r>
                    </w:p>
                  </w:txbxContent>
                </v:textbox>
              </v:shape>
            </w:pict>
          </mc:Fallback>
        </mc:AlternateContent>
      </w:r>
      <w:r>
        <w:rPr>
          <w:rFonts w:ascii="PFCentroSerifPro-Regular" w:eastAsia="PFCentroSerifPro-Regular"/>
        </w:rPr>
        <w:br w:type="page"/>
      </w:r>
    </w:p>
    <w:p>
      <w:pPr>
        <w:jc w:val="both"/>
        <w:rPr>
          <w:rFonts w:ascii="PFCentroSerifPro-Regular" w:eastAsia="PFCentroSerifPro-Regular"/>
        </w:rPr>
      </w:pPr>
      <w:r>
        <w:rPr>
          <w:rFonts w:hint="eastAsia" w:ascii="PFCentroSerifPro-Regular" w:eastAsia="PFCentroSerifPro-Regular"/>
          <w:sz w:val="22"/>
          <w:szCs w:val="22"/>
        </w:rPr>
        <w:t>The material in this publication are for information purposes only. While IOM</w:t>
      </w:r>
      <w:r>
        <w:rPr>
          <w:rFonts w:ascii="PFCentroSerifPro-Regular" w:eastAsia="PFCentroSerifPro-Regular"/>
          <w:sz w:val="22"/>
          <w:szCs w:val="22"/>
        </w:rPr>
        <w:t>,</w:t>
      </w:r>
      <w:r>
        <w:rPr>
          <w:rFonts w:hint="eastAsia" w:ascii="PFCentroSerifPro-Regular" w:eastAsia="PFCentroSerifPro-Regular"/>
          <w:sz w:val="22"/>
          <w:szCs w:val="22"/>
        </w:rPr>
        <w:t xml:space="preserve"> MGLSD</w:t>
      </w:r>
      <w:r>
        <w:rPr>
          <w:rFonts w:ascii="PFCentroSerifPro-Regular" w:eastAsia="PFCentroSerifPro-Regular"/>
          <w:sz w:val="22"/>
          <w:szCs w:val="22"/>
        </w:rPr>
        <w:t xml:space="preserve"> and GIZ the donor will</w:t>
      </w:r>
      <w:r>
        <w:rPr>
          <w:rFonts w:hint="eastAsia" w:ascii="PFCentroSerifPro-Regular" w:eastAsia="PFCentroSerifPro-Regular"/>
          <w:sz w:val="22"/>
          <w:szCs w:val="22"/>
        </w:rPr>
        <w:t xml:space="preserve"> endeavor to ensure the accuracy and completeness of the contents of this publication, the views, findings, interpretations and conclusion expr</w:t>
      </w:r>
      <w:r>
        <w:rPr>
          <w:rFonts w:ascii="PFCentroSerifPro-Regular" w:eastAsia="PFCentroSerifPro-Regular"/>
          <w:sz w:val="22"/>
          <w:szCs w:val="22"/>
        </w:rPr>
        <w:t>essed here in are those of the consultant  and contributors and do not necessarily reflect the official position of IOM and its participating partners. The IOM and MGLSD do not accept any liability for any loss which may arise for the reliance on information contained in this publication</w:t>
      </w:r>
      <w:r>
        <w:rPr>
          <w:rFonts w:ascii="PFCentroSerifPro-Regular" w:eastAsia="PFCentroSerifPro-Regular"/>
        </w:rPr>
        <w:t>.</w:t>
      </w:r>
    </w:p>
    <w:p>
      <w:pPr>
        <w:jc w:val="both"/>
        <w:rPr>
          <w:rFonts w:ascii="PFCentroSerifPro-Regular" w:eastAsia="PFCentroSerifPro-Regular"/>
        </w:rPr>
      </w:pPr>
    </w:p>
    <w:p>
      <w:pPr>
        <w:jc w:val="both"/>
        <w:rPr>
          <w:rFonts w:ascii="PFCentroSerifPro-Regular" w:eastAsia="PFCentroSerifPro-Regular"/>
        </w:rPr>
      </w:pPr>
    </w:p>
    <w:p>
      <w:pPr>
        <w:jc w:val="both"/>
        <w:rPr>
          <w:rFonts w:ascii="PFCentroSerifPro-Regular" w:eastAsia="PFCentroSerifPro-Regular"/>
        </w:rPr>
      </w:pPr>
    </w:p>
    <w:p>
      <w:pPr>
        <w:jc w:val="both"/>
        <w:rPr>
          <w:rFonts w:ascii="PFCentroSerifPro-Regular" w:eastAsia="PFCentroSerifPro-Regular"/>
        </w:rPr>
      </w:pPr>
      <w:r>
        <w:rPr>
          <w:rFonts w:hint="eastAsia" w:ascii="PFCentroSerifPro-Regular" w:eastAsia="PFCentroSerifPro-Regular"/>
          <w:sz w:val="22"/>
          <w:szCs w:val="22"/>
        </w:rPr>
        <w:t>All rights reserved. No part of the publication may be reproduced, stored in a retrieval system or transmitted in any form or by any means, electronic, mechanical, photocopying, recording or otherwise without the prior written permission of the publishers. All illustrations used in the publication are copyrighted and remain full property of IOM and MGLSD</w:t>
      </w:r>
      <w:r>
        <w:rPr>
          <w:rFonts w:hint="eastAsia" w:ascii="PFCentroSerifPro-Regular" w:eastAsia="PFCentroSerifPro-Regular"/>
        </w:rPr>
        <w:t>.</w:t>
      </w:r>
    </w:p>
    <w:p>
      <w:pPr>
        <w:rPr>
          <w:rFonts w:ascii="PFCentroSerifPro-Regular" w:eastAsia="PFCentroSerifPro-Regular"/>
        </w:rPr>
      </w:pPr>
    </w:p>
    <w:p>
      <w:pPr>
        <w:rPr>
          <w:rFonts w:ascii="PFCentroSerifPro-Regular" w:eastAsia="PFCentroSerifPro-Regular"/>
          <w:b/>
          <w:bCs/>
          <w:sz w:val="56"/>
          <w:szCs w:val="56"/>
        </w:rPr>
      </w:pPr>
    </w:p>
    <w:p>
      <w:pPr>
        <w:rPr>
          <w:rFonts w:ascii="PFCentroSerifPro-Regular" w:eastAsia="PFCentroSerifPro-Regular"/>
          <w:b/>
          <w:bCs/>
          <w:sz w:val="56"/>
          <w:szCs w:val="56"/>
        </w:rPr>
      </w:pPr>
    </w:p>
    <w:p>
      <w:pPr>
        <w:jc w:val="center"/>
        <w:rPr>
          <w:rFonts w:ascii="PFCentroSerifPro-Regular" w:eastAsia="PFCentroSerifPro-Regular"/>
          <w:b/>
          <w:bCs/>
          <w:sz w:val="64"/>
          <w:szCs w:val="44"/>
        </w:rPr>
      </w:pPr>
    </w:p>
    <w:p>
      <w:pPr>
        <w:jc w:val="center"/>
        <w:rPr>
          <w:rFonts w:ascii="PFCentroSerifPro-Regular" w:eastAsia="PFCentroSerifPro-Regular"/>
          <w:b/>
          <w:bCs/>
          <w:sz w:val="64"/>
          <w:szCs w:val="44"/>
        </w:rPr>
      </w:pPr>
      <w:r>
        <w:rPr>
          <w:rFonts w:hint="eastAsia" w:ascii="PFCentroSerifPro-Regular" w:eastAsia="PFCentroSerifPro-Regular"/>
          <w:b/>
          <w:bCs/>
          <w:sz w:val="64"/>
          <w:szCs w:val="44"/>
        </w:rPr>
        <w:t xml:space="preserve">PREDEPARTURE ORIENTATION FOR </w:t>
      </w:r>
      <w:r>
        <w:rPr>
          <w:rFonts w:ascii="PFCentroSerifPro-Regular" w:eastAsia="PFCentroSerifPro-Regular"/>
          <w:b/>
          <w:bCs/>
          <w:sz w:val="64"/>
          <w:szCs w:val="44"/>
        </w:rPr>
        <w:t xml:space="preserve">UGANDAN </w:t>
      </w:r>
      <w:r>
        <w:rPr>
          <w:rFonts w:hint="eastAsia" w:ascii="PFCentroSerifPro-Regular" w:eastAsia="PFCentroSerifPro-Regular"/>
          <w:b/>
          <w:bCs/>
          <w:sz w:val="64"/>
          <w:szCs w:val="44"/>
        </w:rPr>
        <w:t>MIGRANT WORKERS</w:t>
      </w:r>
    </w:p>
    <w:p>
      <w:pPr>
        <w:jc w:val="center"/>
        <w:rPr>
          <w:rFonts w:ascii="PFCentroSerifPro-Regular" w:eastAsia="PFCentroSerifPro-Regular"/>
          <w:b/>
          <w:bCs/>
          <w:color w:val="B4C7E7" w:themeColor="accent1" w:themeTint="66"/>
          <w:sz w:val="64"/>
          <w:szCs w:val="44"/>
          <w14:textFill>
            <w14:solidFill>
              <w14:schemeClr w14:val="accent1">
                <w14:lumMod w14:val="40000"/>
                <w14:lumOff w14:val="60000"/>
              </w14:schemeClr>
            </w14:solidFill>
          </w14:textFill>
        </w:rPr>
      </w:pPr>
    </w:p>
    <w:p>
      <w:pPr>
        <w:jc w:val="center"/>
        <w:rPr>
          <w:rFonts w:ascii="PFCentroSerifPro-Regular" w:eastAsia="PFCentroSerifPro-Regular"/>
          <w:b/>
          <w:bCs/>
          <w:color w:val="B4C7E7" w:themeColor="accent1" w:themeTint="66"/>
          <w:sz w:val="72"/>
          <w:szCs w:val="72"/>
          <w14:textFill>
            <w14:solidFill>
              <w14:schemeClr w14:val="accent1">
                <w14:lumMod w14:val="40000"/>
                <w14:lumOff w14:val="60000"/>
              </w14:schemeClr>
            </w14:solidFill>
          </w14:textFill>
        </w:rPr>
      </w:pPr>
      <w:r>
        <w:rPr>
          <w:rFonts w:hint="eastAsia" w:ascii="PFCentroSerifPro-Regular" w:eastAsia="PFCentroSerifPro-Regular"/>
          <w:b/>
          <w:bCs/>
          <w:color w:val="B4C7E7" w:themeColor="accent1" w:themeTint="66"/>
          <w:sz w:val="72"/>
          <w:szCs w:val="72"/>
          <w14:textFill>
            <w14:solidFill>
              <w14:schemeClr w14:val="accent1">
                <w14:lumMod w14:val="40000"/>
                <w14:lumOff w14:val="60000"/>
              </w14:schemeClr>
            </w14:solidFill>
          </w14:textFill>
        </w:rPr>
        <w:t xml:space="preserve">TRAINING MANUAL </w:t>
      </w:r>
    </w:p>
    <w:p>
      <w:pPr>
        <w:spacing w:line="240" w:lineRule="auto"/>
        <w:rPr>
          <w:rFonts w:ascii="PFCentroSerifPro-Regular" w:eastAsia="PFCentroSerifPro-Regular"/>
          <w:b/>
          <w:bCs/>
          <w:color w:val="0070C0"/>
          <w:sz w:val="36"/>
          <w:szCs w:val="36"/>
        </w:rPr>
      </w:pPr>
    </w:p>
    <w:p>
      <w:pPr>
        <w:spacing w:line="240" w:lineRule="auto"/>
        <w:rPr>
          <w:rFonts w:ascii="PFCentroSerifPro-Regular" w:eastAsia="PFCentroSerifPro-Regular"/>
          <w:b/>
          <w:bCs/>
          <w:color w:val="0070C0"/>
          <w:sz w:val="36"/>
          <w:szCs w:val="36"/>
        </w:rPr>
      </w:pPr>
    </w:p>
    <w:p>
      <w:pPr>
        <w:spacing w:line="240" w:lineRule="auto"/>
        <w:rPr>
          <w:rFonts w:ascii="PFCentroSerifPro-Regular" w:eastAsia="PFCentroSerifPro-Regular"/>
          <w:b/>
          <w:bCs/>
          <w:color w:val="0070C0"/>
          <w:sz w:val="28"/>
          <w:szCs w:val="28"/>
        </w:rPr>
      </w:pPr>
    </w:p>
    <w:p>
      <w:pPr>
        <w:spacing w:line="240" w:lineRule="auto"/>
        <w:rPr>
          <w:rFonts w:ascii="PFCentroSerifPro-Regular" w:eastAsia="PFCentroSerifPro-Regular"/>
          <w:b/>
          <w:bCs/>
          <w:color w:val="0070C0"/>
          <w:sz w:val="28"/>
          <w:szCs w:val="28"/>
        </w:rPr>
      </w:pPr>
    </w:p>
    <w:p>
      <w:pPr>
        <w:spacing w:line="240" w:lineRule="auto"/>
        <w:rPr>
          <w:rFonts w:ascii="PFCentroSerifPro-Regular" w:eastAsia="PFCentroSerifPro-Regular"/>
          <w:b/>
          <w:bCs/>
          <w:color w:val="0070C0"/>
          <w:sz w:val="28"/>
          <w:szCs w:val="28"/>
        </w:rPr>
      </w:pPr>
    </w:p>
    <w:p>
      <w:pPr>
        <w:spacing w:line="240" w:lineRule="auto"/>
        <w:rPr>
          <w:rFonts w:ascii="PFCentroSerifPro-Regular" w:eastAsia="PFCentroSerifPro-Regular"/>
          <w:b/>
          <w:bCs/>
          <w:color w:val="0070C0"/>
          <w:sz w:val="28"/>
          <w:szCs w:val="28"/>
        </w:rPr>
      </w:pPr>
    </w:p>
    <w:p>
      <w:pPr>
        <w:spacing w:line="240" w:lineRule="auto"/>
        <w:rPr>
          <w:rFonts w:ascii="PFCentroSerifPro-Regular" w:eastAsia="PFCentroSerifPro-Regular"/>
          <w:b/>
          <w:bCs/>
          <w:color w:val="0070C0"/>
          <w:sz w:val="28"/>
          <w:szCs w:val="28"/>
        </w:rPr>
      </w:pPr>
    </w:p>
    <w:p>
      <w:pPr>
        <w:spacing w:line="240" w:lineRule="auto"/>
        <w:rPr>
          <w:rFonts w:ascii="PFCentroSerifPro-Regular" w:eastAsia="PFCentroSerifPro-Regular"/>
          <w:b/>
          <w:bCs/>
          <w:color w:val="0070C0"/>
          <w:sz w:val="28"/>
          <w:szCs w:val="28"/>
        </w:rPr>
      </w:pPr>
    </w:p>
    <w:p>
      <w:pPr>
        <w:spacing w:line="240" w:lineRule="auto"/>
        <w:jc w:val="both"/>
        <w:rPr>
          <w:rFonts w:ascii="PFCentroSerifPro-Regular" w:eastAsia="PFCentroSerifPro-Regular"/>
          <w:b/>
          <w:bCs/>
          <w:color w:val="0070C0"/>
          <w:sz w:val="24"/>
          <w:szCs w:val="24"/>
        </w:rPr>
      </w:pPr>
      <w:r>
        <w:rPr>
          <w:rFonts w:hint="eastAsia" w:ascii="PFCentroSerifPro-Regular" w:eastAsia="PFCentroSerifPro-Regular"/>
          <w:b/>
          <w:bCs/>
          <w:color w:val="0070C0"/>
          <w:sz w:val="24"/>
          <w:szCs w:val="24"/>
        </w:rPr>
        <w:t>The production of the Trainer’</w:t>
      </w:r>
      <w:r>
        <w:rPr>
          <w:rFonts w:ascii="PFCentroSerifPro-Regular" w:eastAsia="PFCentroSerifPro-Regular"/>
          <w:b/>
          <w:bCs/>
          <w:color w:val="0070C0"/>
          <w:sz w:val="24"/>
          <w:szCs w:val="24"/>
        </w:rPr>
        <w:t xml:space="preserve">s manual </w:t>
      </w:r>
    </w:p>
    <w:p>
      <w:pPr>
        <w:jc w:val="both"/>
        <w:rPr>
          <w:rFonts w:ascii="PFCentroSerifPro-Regular" w:eastAsia="PFCentroSerifPro-Regular"/>
          <w:b/>
          <w:bCs/>
          <w:color w:val="0070C0"/>
          <w:sz w:val="24"/>
          <w:szCs w:val="24"/>
        </w:rPr>
      </w:pPr>
      <w:r>
        <w:rPr>
          <w:rFonts w:hint="eastAsia" w:ascii="PFCentroSerifPro-Regular" w:eastAsia="PFCentroSerifPro-Regular"/>
          <w:b/>
          <w:bCs/>
          <w:color w:val="0070C0"/>
          <w:sz w:val="24"/>
          <w:szCs w:val="24"/>
        </w:rPr>
        <w:t>was ma</w:t>
      </w:r>
      <w:r>
        <w:rPr>
          <w:rFonts w:ascii="PFCentroSerifPro-Regular" w:eastAsia="PFCentroSerifPro-Regular"/>
          <w:b/>
          <w:bCs/>
          <w:color w:val="0070C0"/>
          <w:sz w:val="24"/>
          <w:szCs w:val="24"/>
        </w:rPr>
        <w:t xml:space="preserve">de possible with financial support of the </w:t>
      </w:r>
    </w:p>
    <w:p>
      <w:pPr>
        <w:jc w:val="both"/>
        <w:rPr>
          <w:rFonts w:ascii="PFCentroSerifPro-Regular" w:eastAsia="PFCentroSerifPro-Regular"/>
          <w:b/>
          <w:bCs/>
          <w:color w:val="0070C0"/>
          <w:sz w:val="24"/>
          <w:szCs w:val="24"/>
        </w:rPr>
      </w:pPr>
      <w:r>
        <w:rPr>
          <w:rFonts w:ascii="PFCentroSerifPro-Regular" w:eastAsia="PFCentroSerifPro-Regular"/>
          <w:b/>
          <w:bCs/>
          <w:color w:val="0070C0"/>
          <w:sz w:val="24"/>
          <w:szCs w:val="24"/>
        </w:rPr>
        <w:t>Deutsche Gesellschaft für Internationale Zusammenarbeit (GIZ) GmbH</w:t>
      </w:r>
    </w:p>
    <w:p>
      <w:pPr>
        <w:spacing w:line="240" w:lineRule="auto"/>
        <w:rPr>
          <w:rFonts w:ascii="PFCentroSerifPro-Regular" w:eastAsia="PFCentroSerifPro-Regular"/>
          <w:b/>
          <w:bCs/>
          <w:color w:val="0070C0"/>
          <w:sz w:val="28"/>
          <w:szCs w:val="28"/>
        </w:rPr>
      </w:pPr>
    </w:p>
    <w:sdt>
      <w:sdtPr>
        <w:rPr>
          <w:rFonts w:asciiTheme="minorHAnsi" w:hAnsiTheme="minorHAnsi" w:eastAsiaTheme="minorEastAsia" w:cstheme="minorBidi"/>
          <w:color w:val="auto"/>
          <w:sz w:val="20"/>
          <w:szCs w:val="20"/>
        </w:rPr>
        <w:id w:val="435866098"/>
        <w:docPartObj>
          <w:docPartGallery w:val="Table of Contents"/>
          <w:docPartUnique/>
        </w:docPartObj>
      </w:sdtPr>
      <w:sdtEndPr>
        <w:rPr>
          <w:rFonts w:asciiTheme="minorHAnsi" w:hAnsiTheme="minorHAnsi" w:eastAsiaTheme="minorEastAsia" w:cstheme="minorBidi"/>
          <w:b/>
          <w:bCs/>
          <w:color w:val="auto"/>
          <w:sz w:val="20"/>
          <w:szCs w:val="20"/>
        </w:rPr>
      </w:sdtEndPr>
      <w:sdtContent>
        <w:p>
          <w:pPr>
            <w:pStyle w:val="71"/>
          </w:pPr>
          <w:r>
            <w:t>Table of Contents</w:t>
          </w:r>
        </w:p>
        <w:p>
          <w:pPr>
            <w:pStyle w:val="28"/>
            <w:rPr>
              <w:rFonts w:asciiTheme="minorHAnsi" w:eastAsiaTheme="minorEastAsia"/>
              <w:b w:val="0"/>
              <w:bCs w:val="0"/>
              <w:sz w:val="22"/>
              <w:szCs w:val="22"/>
            </w:rPr>
          </w:pPr>
          <w:r>
            <w:fldChar w:fldCharType="begin"/>
          </w:r>
          <w:r>
            <w:instrText xml:space="preserve"> TOC \o "1-3" \h \z \u </w:instrText>
          </w:r>
          <w:r>
            <w:fldChar w:fldCharType="separate"/>
          </w:r>
          <w:r>
            <w:fldChar w:fldCharType="begin"/>
          </w:r>
          <w:r>
            <w:instrText xml:space="preserve"> HYPERLINK \l "_Toc75951973" </w:instrText>
          </w:r>
          <w:r>
            <w:fldChar w:fldCharType="separate"/>
          </w:r>
          <w:r>
            <w:rPr>
              <w:rStyle w:val="22"/>
            </w:rPr>
            <w:t>FORWARD</w:t>
          </w:r>
          <w:r>
            <w:tab/>
          </w:r>
          <w:r>
            <w:fldChar w:fldCharType="begin"/>
          </w:r>
          <w:r>
            <w:instrText xml:space="preserve"> PAGEREF _Toc75951973 \h </w:instrText>
          </w:r>
          <w:r>
            <w:fldChar w:fldCharType="separate"/>
          </w:r>
          <w:r>
            <w:t>1</w:t>
          </w:r>
          <w:r>
            <w:fldChar w:fldCharType="end"/>
          </w:r>
          <w:r>
            <w:fldChar w:fldCharType="end"/>
          </w:r>
        </w:p>
        <w:p>
          <w:pPr>
            <w:pStyle w:val="28"/>
            <w:rPr>
              <w:rFonts w:asciiTheme="minorHAnsi" w:eastAsiaTheme="minorEastAsia"/>
              <w:b w:val="0"/>
              <w:bCs w:val="0"/>
              <w:sz w:val="22"/>
              <w:szCs w:val="22"/>
            </w:rPr>
          </w:pPr>
          <w:r>
            <w:fldChar w:fldCharType="begin"/>
          </w:r>
          <w:r>
            <w:instrText xml:space="preserve"> HYPERLINK \l "_Toc75951974" </w:instrText>
          </w:r>
          <w:r>
            <w:fldChar w:fldCharType="separate"/>
          </w:r>
          <w:r>
            <w:rPr>
              <w:rStyle w:val="22"/>
            </w:rPr>
            <w:t>ACKNOWLEDGEMENTS</w:t>
          </w:r>
          <w:r>
            <w:tab/>
          </w:r>
          <w:r>
            <w:fldChar w:fldCharType="begin"/>
          </w:r>
          <w:r>
            <w:instrText xml:space="preserve"> PAGEREF _Toc75951974 \h </w:instrText>
          </w:r>
          <w:r>
            <w:fldChar w:fldCharType="separate"/>
          </w:r>
          <w:r>
            <w:t>2</w:t>
          </w:r>
          <w:r>
            <w:fldChar w:fldCharType="end"/>
          </w:r>
          <w:r>
            <w:fldChar w:fldCharType="end"/>
          </w:r>
        </w:p>
        <w:p>
          <w:pPr>
            <w:pStyle w:val="28"/>
            <w:rPr>
              <w:rFonts w:asciiTheme="minorHAnsi" w:eastAsiaTheme="minorEastAsia"/>
              <w:b w:val="0"/>
              <w:bCs w:val="0"/>
              <w:sz w:val="22"/>
              <w:szCs w:val="22"/>
            </w:rPr>
          </w:pPr>
          <w:r>
            <w:fldChar w:fldCharType="begin"/>
          </w:r>
          <w:r>
            <w:instrText xml:space="preserve"> HYPERLINK \l "_Toc75951975" </w:instrText>
          </w:r>
          <w:r>
            <w:fldChar w:fldCharType="separate"/>
          </w:r>
          <w:r>
            <w:rPr>
              <w:rStyle w:val="22"/>
            </w:rPr>
            <w:t>ABBREVIATIONS</w:t>
          </w:r>
          <w:r>
            <w:tab/>
          </w:r>
          <w:r>
            <w:fldChar w:fldCharType="begin"/>
          </w:r>
          <w:r>
            <w:instrText xml:space="preserve"> PAGEREF _Toc75951975 \h </w:instrText>
          </w:r>
          <w:r>
            <w:fldChar w:fldCharType="separate"/>
          </w:r>
          <w:r>
            <w:t>3</w:t>
          </w:r>
          <w:r>
            <w:fldChar w:fldCharType="end"/>
          </w:r>
          <w:r>
            <w:fldChar w:fldCharType="end"/>
          </w:r>
        </w:p>
        <w:p>
          <w:pPr>
            <w:pStyle w:val="28"/>
            <w:rPr>
              <w:rFonts w:asciiTheme="minorHAnsi" w:eastAsiaTheme="minorEastAsia"/>
              <w:b w:val="0"/>
              <w:bCs w:val="0"/>
              <w:sz w:val="22"/>
              <w:szCs w:val="22"/>
            </w:rPr>
          </w:pPr>
          <w:r>
            <w:fldChar w:fldCharType="begin"/>
          </w:r>
          <w:r>
            <w:instrText xml:space="preserve"> HYPERLINK \l "_Toc75951976" </w:instrText>
          </w:r>
          <w:r>
            <w:fldChar w:fldCharType="separate"/>
          </w:r>
          <w:r>
            <w:rPr>
              <w:rStyle w:val="22"/>
            </w:rPr>
            <w:t>GLOSSARY TERMS</w:t>
          </w:r>
          <w:r>
            <w:tab/>
          </w:r>
          <w:r>
            <w:fldChar w:fldCharType="begin"/>
          </w:r>
          <w:r>
            <w:instrText xml:space="preserve"> PAGEREF _Toc75951976 \h </w:instrText>
          </w:r>
          <w:r>
            <w:fldChar w:fldCharType="separate"/>
          </w:r>
          <w:r>
            <w:t>5</w:t>
          </w:r>
          <w:r>
            <w:fldChar w:fldCharType="end"/>
          </w:r>
          <w:r>
            <w:fldChar w:fldCharType="end"/>
          </w:r>
        </w:p>
        <w:p>
          <w:pPr>
            <w:pStyle w:val="28"/>
            <w:rPr>
              <w:rFonts w:asciiTheme="minorHAnsi" w:eastAsiaTheme="minorEastAsia"/>
              <w:b w:val="0"/>
              <w:bCs w:val="0"/>
              <w:sz w:val="22"/>
              <w:szCs w:val="22"/>
            </w:rPr>
          </w:pPr>
          <w:r>
            <w:fldChar w:fldCharType="begin"/>
          </w:r>
          <w:r>
            <w:instrText xml:space="preserve"> HYPERLINK \l "_Toc75951977" </w:instrText>
          </w:r>
          <w:r>
            <w:fldChar w:fldCharType="separate"/>
          </w:r>
          <w:r>
            <w:rPr>
              <w:rStyle w:val="22"/>
            </w:rPr>
            <w:t>OBJECTIVE OF THE TRAINING MANUAL</w:t>
          </w:r>
          <w:r>
            <w:tab/>
          </w:r>
          <w:r>
            <w:fldChar w:fldCharType="begin"/>
          </w:r>
          <w:r>
            <w:instrText xml:space="preserve"> PAGEREF _Toc75951977 \h </w:instrText>
          </w:r>
          <w:r>
            <w:fldChar w:fldCharType="separate"/>
          </w:r>
          <w:r>
            <w:t>13</w:t>
          </w:r>
          <w:r>
            <w:fldChar w:fldCharType="end"/>
          </w:r>
          <w:r>
            <w:fldChar w:fldCharType="end"/>
          </w:r>
        </w:p>
        <w:p>
          <w:pPr>
            <w:pStyle w:val="28"/>
            <w:rPr>
              <w:rFonts w:asciiTheme="minorHAnsi" w:eastAsiaTheme="minorEastAsia"/>
              <w:b w:val="0"/>
              <w:bCs w:val="0"/>
              <w:sz w:val="22"/>
              <w:szCs w:val="22"/>
            </w:rPr>
          </w:pPr>
          <w:r>
            <w:fldChar w:fldCharType="begin"/>
          </w:r>
          <w:r>
            <w:instrText xml:space="preserve"> HYPERLINK \l "_Toc75951978" </w:instrText>
          </w:r>
          <w:r>
            <w:fldChar w:fldCharType="separate"/>
          </w:r>
          <w:r>
            <w:rPr>
              <w:rStyle w:val="22"/>
            </w:rPr>
            <w:t>TRAINING MODULES</w:t>
          </w:r>
          <w:r>
            <w:tab/>
          </w:r>
          <w:r>
            <w:fldChar w:fldCharType="begin"/>
          </w:r>
          <w:r>
            <w:instrText xml:space="preserve"> PAGEREF _Toc75951978 \h </w:instrText>
          </w:r>
          <w:r>
            <w:fldChar w:fldCharType="separate"/>
          </w:r>
          <w:r>
            <w:t>15</w:t>
          </w:r>
          <w:r>
            <w:fldChar w:fldCharType="end"/>
          </w:r>
          <w:r>
            <w:fldChar w:fldCharType="end"/>
          </w:r>
        </w:p>
        <w:p>
          <w:pPr>
            <w:pStyle w:val="28"/>
            <w:rPr>
              <w:rFonts w:asciiTheme="minorHAnsi" w:eastAsiaTheme="minorEastAsia"/>
              <w:b w:val="0"/>
              <w:bCs w:val="0"/>
              <w:sz w:val="22"/>
              <w:szCs w:val="22"/>
            </w:rPr>
          </w:pPr>
          <w:r>
            <w:fldChar w:fldCharType="begin"/>
          </w:r>
          <w:r>
            <w:instrText xml:space="preserve"> HYPERLINK \l "_Toc75951979" </w:instrText>
          </w:r>
          <w:r>
            <w:fldChar w:fldCharType="separate"/>
          </w:r>
          <w:r>
            <w:rPr>
              <w:rStyle w:val="22"/>
            </w:rPr>
            <w:t>AIMS AND OBJECTIVES</w:t>
          </w:r>
          <w:r>
            <w:tab/>
          </w:r>
          <w:r>
            <w:fldChar w:fldCharType="begin"/>
          </w:r>
          <w:r>
            <w:instrText xml:space="preserve"> PAGEREF _Toc75951979 \h </w:instrText>
          </w:r>
          <w:r>
            <w:fldChar w:fldCharType="separate"/>
          </w:r>
          <w:r>
            <w:t>17</w:t>
          </w:r>
          <w:r>
            <w:fldChar w:fldCharType="end"/>
          </w:r>
          <w:r>
            <w:fldChar w:fldCharType="end"/>
          </w:r>
        </w:p>
        <w:p>
          <w:pPr>
            <w:pStyle w:val="28"/>
            <w:rPr>
              <w:rFonts w:asciiTheme="minorHAnsi" w:eastAsiaTheme="minorEastAsia"/>
              <w:b w:val="0"/>
              <w:bCs w:val="0"/>
              <w:sz w:val="22"/>
              <w:szCs w:val="22"/>
            </w:rPr>
          </w:pPr>
          <w:r>
            <w:fldChar w:fldCharType="begin"/>
          </w:r>
          <w:r>
            <w:instrText xml:space="preserve"> HYPERLINK \l "_Toc75951980" </w:instrText>
          </w:r>
          <w:r>
            <w:fldChar w:fldCharType="separate"/>
          </w:r>
          <w:r>
            <w:rPr>
              <w:rStyle w:val="22"/>
            </w:rPr>
            <w:t>TRAINER’S PRE-TRAINING CHECKLIST</w:t>
          </w:r>
          <w:r>
            <w:tab/>
          </w:r>
          <w:r>
            <w:fldChar w:fldCharType="begin"/>
          </w:r>
          <w:r>
            <w:instrText xml:space="preserve"> PAGEREF _Toc75951980 \h </w:instrText>
          </w:r>
          <w:r>
            <w:fldChar w:fldCharType="separate"/>
          </w:r>
          <w:r>
            <w:t>20</w:t>
          </w:r>
          <w:r>
            <w:fldChar w:fldCharType="end"/>
          </w:r>
          <w:r>
            <w:fldChar w:fldCharType="end"/>
          </w:r>
        </w:p>
        <w:p>
          <w:pPr>
            <w:pStyle w:val="28"/>
            <w:rPr>
              <w:rFonts w:asciiTheme="minorHAnsi" w:eastAsiaTheme="minorEastAsia"/>
              <w:b w:val="0"/>
              <w:bCs w:val="0"/>
              <w:sz w:val="22"/>
              <w:szCs w:val="22"/>
            </w:rPr>
          </w:pPr>
          <w:r>
            <w:fldChar w:fldCharType="begin"/>
          </w:r>
          <w:r>
            <w:instrText xml:space="preserve"> HYPERLINK \l "_Toc75951981" </w:instrText>
          </w:r>
          <w:r>
            <w:fldChar w:fldCharType="separate"/>
          </w:r>
          <w:r>
            <w:rPr>
              <w:rStyle w:val="22"/>
            </w:rPr>
            <w:t>SUGGESTED TRAINING PROGRAM</w:t>
          </w:r>
          <w:r>
            <w:tab/>
          </w:r>
          <w:r>
            <w:fldChar w:fldCharType="begin"/>
          </w:r>
          <w:r>
            <w:instrText xml:space="preserve"> PAGEREF _Toc75951981 \h </w:instrText>
          </w:r>
          <w:r>
            <w:fldChar w:fldCharType="separate"/>
          </w:r>
          <w:r>
            <w:t>21</w:t>
          </w:r>
          <w:r>
            <w:fldChar w:fldCharType="end"/>
          </w:r>
          <w:r>
            <w:fldChar w:fldCharType="end"/>
          </w:r>
        </w:p>
        <w:p>
          <w:pPr>
            <w:pStyle w:val="28"/>
            <w:rPr>
              <w:rFonts w:asciiTheme="minorHAnsi" w:eastAsiaTheme="minorEastAsia"/>
              <w:b w:val="0"/>
              <w:bCs w:val="0"/>
              <w:sz w:val="22"/>
              <w:szCs w:val="22"/>
            </w:rPr>
          </w:pPr>
          <w:r>
            <w:fldChar w:fldCharType="begin"/>
          </w:r>
          <w:r>
            <w:instrText xml:space="preserve"> HYPERLINK \l "_Toc75951982" </w:instrText>
          </w:r>
          <w:r>
            <w:fldChar w:fldCharType="separate"/>
          </w:r>
          <w:r>
            <w:rPr>
              <w:rStyle w:val="22"/>
            </w:rPr>
            <w:t>PROGRAM UNIT PDO 201: Introduction to Predeparture Orientation Training</w:t>
          </w:r>
          <w:r>
            <w:tab/>
          </w:r>
          <w:r>
            <w:fldChar w:fldCharType="begin"/>
          </w:r>
          <w:r>
            <w:instrText xml:space="preserve"> PAGEREF _Toc75951982 \h </w:instrText>
          </w:r>
          <w:r>
            <w:fldChar w:fldCharType="separate"/>
          </w:r>
          <w:r>
            <w:t>26</w:t>
          </w:r>
          <w:r>
            <w:fldChar w:fldCharType="end"/>
          </w:r>
          <w:r>
            <w:fldChar w:fldCharType="end"/>
          </w:r>
        </w:p>
        <w:p>
          <w:pPr>
            <w:pStyle w:val="29"/>
            <w:tabs>
              <w:tab w:val="right" w:leader="dot" w:pos="9620"/>
            </w:tabs>
            <w:rPr>
              <w:sz w:val="22"/>
              <w:szCs w:val="22"/>
            </w:rPr>
          </w:pPr>
          <w:r>
            <w:fldChar w:fldCharType="begin"/>
          </w:r>
          <w:r>
            <w:instrText xml:space="preserve"> HYPERLINK \l "_Toc75951983" </w:instrText>
          </w:r>
          <w:r>
            <w:fldChar w:fldCharType="separate"/>
          </w:r>
          <w:r>
            <w:rPr>
              <w:rStyle w:val="22"/>
              <w:rFonts w:eastAsia="PFCentroSerifPro-Regular"/>
              <w:b/>
              <w:bCs/>
            </w:rPr>
            <w:t>Session 1: Introduction Engagement /Icebreaking</w:t>
          </w:r>
          <w:r>
            <w:tab/>
          </w:r>
          <w:r>
            <w:fldChar w:fldCharType="begin"/>
          </w:r>
          <w:r>
            <w:instrText xml:space="preserve"> PAGEREF _Toc75951983 \h </w:instrText>
          </w:r>
          <w:r>
            <w:fldChar w:fldCharType="separate"/>
          </w:r>
          <w:r>
            <w:t>27</w:t>
          </w:r>
          <w:r>
            <w:fldChar w:fldCharType="end"/>
          </w:r>
          <w:r>
            <w:fldChar w:fldCharType="end"/>
          </w:r>
        </w:p>
        <w:p>
          <w:pPr>
            <w:pStyle w:val="29"/>
            <w:tabs>
              <w:tab w:val="right" w:leader="dot" w:pos="9620"/>
            </w:tabs>
            <w:rPr>
              <w:sz w:val="22"/>
              <w:szCs w:val="22"/>
            </w:rPr>
          </w:pPr>
          <w:r>
            <w:fldChar w:fldCharType="begin"/>
          </w:r>
          <w:r>
            <w:instrText xml:space="preserve"> HYPERLINK \l "_Toc75951984" </w:instrText>
          </w:r>
          <w:r>
            <w:fldChar w:fldCharType="separate"/>
          </w:r>
          <w:r>
            <w:rPr>
              <w:rStyle w:val="22"/>
              <w:rFonts w:eastAsia="PFCentroSerifPro-Regular"/>
              <w:b/>
              <w:bCs/>
            </w:rPr>
            <w:t>Session 2: Introduction to Labour Migration</w:t>
          </w:r>
          <w:r>
            <w:tab/>
          </w:r>
          <w:r>
            <w:fldChar w:fldCharType="begin"/>
          </w:r>
          <w:r>
            <w:instrText xml:space="preserve"> PAGEREF _Toc75951984 \h </w:instrText>
          </w:r>
          <w:r>
            <w:fldChar w:fldCharType="separate"/>
          </w:r>
          <w:r>
            <w:t>29</w:t>
          </w:r>
          <w:r>
            <w:fldChar w:fldCharType="end"/>
          </w:r>
          <w:r>
            <w:fldChar w:fldCharType="end"/>
          </w:r>
        </w:p>
        <w:p>
          <w:pPr>
            <w:pStyle w:val="29"/>
            <w:tabs>
              <w:tab w:val="right" w:leader="dot" w:pos="9620"/>
            </w:tabs>
            <w:rPr>
              <w:sz w:val="22"/>
              <w:szCs w:val="22"/>
            </w:rPr>
          </w:pPr>
          <w:r>
            <w:fldChar w:fldCharType="begin"/>
          </w:r>
          <w:r>
            <w:instrText xml:space="preserve"> HYPERLINK \l "_Toc75951985" </w:instrText>
          </w:r>
          <w:r>
            <w:fldChar w:fldCharType="separate"/>
          </w:r>
          <w:r>
            <w:rPr>
              <w:rStyle w:val="22"/>
              <w:rFonts w:eastAsia="PFCentroSerifPro-Regular"/>
              <w:b/>
              <w:bCs/>
            </w:rPr>
            <w:t>Session 3: Importance of Pre-departure Orientation</w:t>
          </w:r>
          <w:r>
            <w:tab/>
          </w:r>
          <w:r>
            <w:fldChar w:fldCharType="begin"/>
          </w:r>
          <w:r>
            <w:instrText xml:space="preserve"> PAGEREF _Toc75951985 \h </w:instrText>
          </w:r>
          <w:r>
            <w:fldChar w:fldCharType="separate"/>
          </w:r>
          <w:r>
            <w:t>32</w:t>
          </w:r>
          <w:r>
            <w:fldChar w:fldCharType="end"/>
          </w:r>
          <w:r>
            <w:fldChar w:fldCharType="end"/>
          </w:r>
        </w:p>
        <w:p>
          <w:pPr>
            <w:pStyle w:val="29"/>
            <w:tabs>
              <w:tab w:val="right" w:leader="dot" w:pos="9620"/>
            </w:tabs>
            <w:rPr>
              <w:sz w:val="22"/>
              <w:szCs w:val="22"/>
            </w:rPr>
          </w:pPr>
          <w:r>
            <w:fldChar w:fldCharType="begin"/>
          </w:r>
          <w:r>
            <w:instrText xml:space="preserve"> HYPERLINK \l "_Toc75951986" </w:instrText>
          </w:r>
          <w:r>
            <w:fldChar w:fldCharType="separate"/>
          </w:r>
          <w:r>
            <w:rPr>
              <w:rStyle w:val="22"/>
              <w:rFonts w:eastAsia="PFCentroSerifPro-Regular"/>
              <w:b/>
              <w:bCs/>
            </w:rPr>
            <w:t>Session 4: Benefits and Challenges of Migration</w:t>
          </w:r>
          <w:r>
            <w:tab/>
          </w:r>
          <w:r>
            <w:fldChar w:fldCharType="begin"/>
          </w:r>
          <w:r>
            <w:instrText xml:space="preserve"> PAGEREF _Toc75951986 \h </w:instrText>
          </w:r>
          <w:r>
            <w:fldChar w:fldCharType="separate"/>
          </w:r>
          <w:r>
            <w:t>37</w:t>
          </w:r>
          <w:r>
            <w:fldChar w:fldCharType="end"/>
          </w:r>
          <w:r>
            <w:fldChar w:fldCharType="end"/>
          </w:r>
        </w:p>
        <w:p>
          <w:pPr>
            <w:pStyle w:val="29"/>
            <w:tabs>
              <w:tab w:val="right" w:leader="dot" w:pos="9620"/>
            </w:tabs>
            <w:rPr>
              <w:sz w:val="22"/>
              <w:szCs w:val="22"/>
            </w:rPr>
          </w:pPr>
          <w:r>
            <w:fldChar w:fldCharType="begin"/>
          </w:r>
          <w:r>
            <w:instrText xml:space="preserve"> HYPERLINK \l "_Toc75951987" </w:instrText>
          </w:r>
          <w:r>
            <w:fldChar w:fldCharType="separate"/>
          </w:r>
          <w:r>
            <w:rPr>
              <w:rStyle w:val="22"/>
              <w:rFonts w:eastAsia="PFCentroSerifPro-Regular"/>
              <w:b/>
              <w:bCs/>
            </w:rPr>
            <w:t>Session 5: Family Support and Involvement</w:t>
          </w:r>
          <w:r>
            <w:tab/>
          </w:r>
          <w:r>
            <w:fldChar w:fldCharType="begin"/>
          </w:r>
          <w:r>
            <w:instrText xml:space="preserve"> PAGEREF _Toc75951987 \h </w:instrText>
          </w:r>
          <w:r>
            <w:fldChar w:fldCharType="separate"/>
          </w:r>
          <w:r>
            <w:t>45</w:t>
          </w:r>
          <w:r>
            <w:fldChar w:fldCharType="end"/>
          </w:r>
          <w:r>
            <w:fldChar w:fldCharType="end"/>
          </w:r>
        </w:p>
        <w:p>
          <w:pPr>
            <w:pStyle w:val="28"/>
            <w:rPr>
              <w:rFonts w:asciiTheme="minorHAnsi" w:eastAsiaTheme="minorEastAsia"/>
              <w:b w:val="0"/>
              <w:bCs w:val="0"/>
              <w:sz w:val="22"/>
              <w:szCs w:val="22"/>
            </w:rPr>
          </w:pPr>
          <w:r>
            <w:fldChar w:fldCharType="begin"/>
          </w:r>
          <w:r>
            <w:instrText xml:space="preserve"> HYPERLINK \l "_Toc75951988" </w:instrText>
          </w:r>
          <w:r>
            <w:fldChar w:fldCharType="separate"/>
          </w:r>
          <w:r>
            <w:rPr>
              <w:rStyle w:val="22"/>
            </w:rPr>
            <w:t>PROGRAM UNIT PDO 201: 21</w:t>
          </w:r>
          <w:r>
            <w:rPr>
              <w:rStyle w:val="22"/>
              <w:vertAlign w:val="superscript"/>
            </w:rPr>
            <w:t>ST</w:t>
          </w:r>
          <w:r>
            <w:rPr>
              <w:rStyle w:val="22"/>
            </w:rPr>
            <w:t xml:space="preserve"> Century Competencies for Migrant Workers</w:t>
          </w:r>
          <w:r>
            <w:tab/>
          </w:r>
          <w:r>
            <w:fldChar w:fldCharType="begin"/>
          </w:r>
          <w:r>
            <w:instrText xml:space="preserve"> PAGEREF _Toc75951988 \h </w:instrText>
          </w:r>
          <w:r>
            <w:fldChar w:fldCharType="separate"/>
          </w:r>
          <w:r>
            <w:t>49</w:t>
          </w:r>
          <w:r>
            <w:fldChar w:fldCharType="end"/>
          </w:r>
          <w:r>
            <w:fldChar w:fldCharType="end"/>
          </w:r>
        </w:p>
        <w:p>
          <w:pPr>
            <w:pStyle w:val="29"/>
            <w:tabs>
              <w:tab w:val="right" w:leader="dot" w:pos="9620"/>
            </w:tabs>
            <w:rPr>
              <w:sz w:val="22"/>
              <w:szCs w:val="22"/>
            </w:rPr>
          </w:pPr>
          <w:r>
            <w:fldChar w:fldCharType="begin"/>
          </w:r>
          <w:r>
            <w:instrText xml:space="preserve"> HYPERLINK \l "_Toc75951989" </w:instrText>
          </w:r>
          <w:r>
            <w:fldChar w:fldCharType="separate"/>
          </w:r>
          <w:r>
            <w:rPr>
              <w:rStyle w:val="22"/>
              <w:rFonts w:eastAsia="PFCentroSerifPro-Regular"/>
              <w:b/>
              <w:bCs/>
            </w:rPr>
            <w:t>Session 1: Introduction / Meaning of 21st Century Competences</w:t>
          </w:r>
          <w:r>
            <w:tab/>
          </w:r>
          <w:r>
            <w:fldChar w:fldCharType="begin"/>
          </w:r>
          <w:r>
            <w:instrText xml:space="preserve"> PAGEREF _Toc75951989 \h </w:instrText>
          </w:r>
          <w:r>
            <w:fldChar w:fldCharType="separate"/>
          </w:r>
          <w:r>
            <w:t>50</w:t>
          </w:r>
          <w:r>
            <w:fldChar w:fldCharType="end"/>
          </w:r>
          <w:r>
            <w:fldChar w:fldCharType="end"/>
          </w:r>
        </w:p>
        <w:p>
          <w:pPr>
            <w:pStyle w:val="29"/>
            <w:tabs>
              <w:tab w:val="right" w:leader="dot" w:pos="9620"/>
            </w:tabs>
            <w:rPr>
              <w:sz w:val="22"/>
              <w:szCs w:val="22"/>
            </w:rPr>
          </w:pPr>
          <w:r>
            <w:fldChar w:fldCharType="begin"/>
          </w:r>
          <w:r>
            <w:instrText xml:space="preserve"> HYPERLINK \l "_Toc75951990" </w:instrText>
          </w:r>
          <w:r>
            <w:fldChar w:fldCharType="separate"/>
          </w:r>
          <w:r>
            <w:rPr>
              <w:rStyle w:val="22"/>
              <w:rFonts w:eastAsia="PFCentroSerifPro-Regular"/>
              <w:b/>
              <w:bCs/>
            </w:rPr>
            <w:t>Session 2: Mindset and Behavior</w:t>
          </w:r>
          <w:r>
            <w:tab/>
          </w:r>
          <w:r>
            <w:fldChar w:fldCharType="begin"/>
          </w:r>
          <w:r>
            <w:instrText xml:space="preserve"> PAGEREF _Toc75951990 \h </w:instrText>
          </w:r>
          <w:r>
            <w:fldChar w:fldCharType="separate"/>
          </w:r>
          <w:r>
            <w:t>53</w:t>
          </w:r>
          <w:r>
            <w:fldChar w:fldCharType="end"/>
          </w:r>
          <w:r>
            <w:fldChar w:fldCharType="end"/>
          </w:r>
        </w:p>
        <w:p>
          <w:pPr>
            <w:pStyle w:val="29"/>
            <w:tabs>
              <w:tab w:val="right" w:leader="dot" w:pos="9620"/>
            </w:tabs>
            <w:rPr>
              <w:sz w:val="22"/>
              <w:szCs w:val="22"/>
            </w:rPr>
          </w:pPr>
          <w:r>
            <w:fldChar w:fldCharType="begin"/>
          </w:r>
          <w:r>
            <w:instrText xml:space="preserve"> HYPERLINK \l "_Toc75951991" </w:instrText>
          </w:r>
          <w:r>
            <w:fldChar w:fldCharType="separate"/>
          </w:r>
          <w:r>
            <w:rPr>
              <w:rStyle w:val="22"/>
              <w:rFonts w:eastAsia="PFCentroSerifPro-Regular"/>
              <w:b/>
              <w:bCs/>
            </w:rPr>
            <w:t>Session 3: Personal and Psychological Wellbeing</w:t>
          </w:r>
          <w:r>
            <w:tab/>
          </w:r>
          <w:r>
            <w:fldChar w:fldCharType="begin"/>
          </w:r>
          <w:r>
            <w:instrText xml:space="preserve"> PAGEREF _Toc75951991 \h </w:instrText>
          </w:r>
          <w:r>
            <w:fldChar w:fldCharType="separate"/>
          </w:r>
          <w:r>
            <w:t>62</w:t>
          </w:r>
          <w:r>
            <w:fldChar w:fldCharType="end"/>
          </w:r>
          <w:r>
            <w:fldChar w:fldCharType="end"/>
          </w:r>
        </w:p>
        <w:p>
          <w:pPr>
            <w:pStyle w:val="29"/>
            <w:tabs>
              <w:tab w:val="right" w:leader="dot" w:pos="9620"/>
            </w:tabs>
            <w:rPr>
              <w:sz w:val="22"/>
              <w:szCs w:val="22"/>
            </w:rPr>
          </w:pPr>
          <w:r>
            <w:fldChar w:fldCharType="begin"/>
          </w:r>
          <w:r>
            <w:instrText xml:space="preserve"> HYPERLINK \l "_Toc75951992" </w:instrText>
          </w:r>
          <w:r>
            <w:fldChar w:fldCharType="separate"/>
          </w:r>
          <w:r>
            <w:rPr>
              <w:rStyle w:val="22"/>
              <w:rFonts w:eastAsia="PFCentroSerifPro-Regular"/>
              <w:b/>
              <w:bCs/>
            </w:rPr>
            <w:t>Session 4: Foreign Language and Communication</w:t>
          </w:r>
          <w:r>
            <w:tab/>
          </w:r>
          <w:r>
            <w:fldChar w:fldCharType="begin"/>
          </w:r>
          <w:r>
            <w:instrText xml:space="preserve"> PAGEREF _Toc75951992 \h </w:instrText>
          </w:r>
          <w:r>
            <w:fldChar w:fldCharType="separate"/>
          </w:r>
          <w:r>
            <w:t>68</w:t>
          </w:r>
          <w:r>
            <w:fldChar w:fldCharType="end"/>
          </w:r>
          <w:r>
            <w:fldChar w:fldCharType="end"/>
          </w:r>
        </w:p>
        <w:p>
          <w:pPr>
            <w:pStyle w:val="29"/>
            <w:tabs>
              <w:tab w:val="right" w:leader="dot" w:pos="9620"/>
            </w:tabs>
            <w:rPr>
              <w:sz w:val="22"/>
              <w:szCs w:val="22"/>
            </w:rPr>
          </w:pPr>
          <w:r>
            <w:fldChar w:fldCharType="begin"/>
          </w:r>
          <w:r>
            <w:instrText xml:space="preserve"> HYPERLINK \l "_Toc75951993" </w:instrText>
          </w:r>
          <w:r>
            <w:fldChar w:fldCharType="separate"/>
          </w:r>
          <w:r>
            <w:rPr>
              <w:rStyle w:val="22"/>
              <w:rFonts w:eastAsia="PFCentroSerifPro-Regular"/>
              <w:b/>
              <w:bCs/>
            </w:rPr>
            <w:t>Session 5: Work Ethics and Conduct</w:t>
          </w:r>
          <w:r>
            <w:tab/>
          </w:r>
          <w:r>
            <w:fldChar w:fldCharType="begin"/>
          </w:r>
          <w:r>
            <w:instrText xml:space="preserve"> PAGEREF _Toc75951993 \h </w:instrText>
          </w:r>
          <w:r>
            <w:fldChar w:fldCharType="separate"/>
          </w:r>
          <w:r>
            <w:t>76</w:t>
          </w:r>
          <w:r>
            <w:fldChar w:fldCharType="end"/>
          </w:r>
          <w:r>
            <w:fldChar w:fldCharType="end"/>
          </w:r>
        </w:p>
        <w:p>
          <w:pPr>
            <w:pStyle w:val="28"/>
            <w:rPr>
              <w:rFonts w:asciiTheme="minorHAnsi" w:eastAsiaTheme="minorEastAsia"/>
              <w:b w:val="0"/>
              <w:bCs w:val="0"/>
              <w:sz w:val="22"/>
              <w:szCs w:val="22"/>
            </w:rPr>
          </w:pPr>
          <w:r>
            <w:fldChar w:fldCharType="begin"/>
          </w:r>
          <w:r>
            <w:instrText xml:space="preserve"> HYPERLINK \l "_Toc75951994" </w:instrText>
          </w:r>
          <w:r>
            <w:fldChar w:fldCharType="separate"/>
          </w:r>
          <w:r>
            <w:rPr>
              <w:rStyle w:val="22"/>
            </w:rPr>
            <w:t>PROGRAM UNIT PDO 203: Employment Contract, Laws and Regulations</w:t>
          </w:r>
          <w:r>
            <w:tab/>
          </w:r>
          <w:r>
            <w:fldChar w:fldCharType="begin"/>
          </w:r>
          <w:r>
            <w:instrText xml:space="preserve"> PAGEREF _Toc75951994 \h </w:instrText>
          </w:r>
          <w:r>
            <w:fldChar w:fldCharType="separate"/>
          </w:r>
          <w:r>
            <w:t>80</w:t>
          </w:r>
          <w:r>
            <w:fldChar w:fldCharType="end"/>
          </w:r>
          <w:r>
            <w:fldChar w:fldCharType="end"/>
          </w:r>
        </w:p>
        <w:p>
          <w:pPr>
            <w:pStyle w:val="29"/>
            <w:tabs>
              <w:tab w:val="right" w:leader="dot" w:pos="9620"/>
            </w:tabs>
            <w:rPr>
              <w:sz w:val="22"/>
              <w:szCs w:val="22"/>
            </w:rPr>
          </w:pPr>
          <w:r>
            <w:fldChar w:fldCharType="begin"/>
          </w:r>
          <w:r>
            <w:instrText xml:space="preserve"> HYPERLINK \l "_Toc75951995" </w:instrText>
          </w:r>
          <w:r>
            <w:fldChar w:fldCharType="separate"/>
          </w:r>
          <w:r>
            <w:rPr>
              <w:rStyle w:val="22"/>
              <w:rFonts w:eastAsia="PFCentroSerifPro-Regular"/>
              <w:b/>
              <w:bCs/>
            </w:rPr>
            <w:t>Session 1: Terms of Condition of Employment</w:t>
          </w:r>
          <w:r>
            <w:tab/>
          </w:r>
          <w:r>
            <w:fldChar w:fldCharType="begin"/>
          </w:r>
          <w:r>
            <w:instrText xml:space="preserve"> PAGEREF _Toc75951995 \h </w:instrText>
          </w:r>
          <w:r>
            <w:fldChar w:fldCharType="separate"/>
          </w:r>
          <w:r>
            <w:t>81</w:t>
          </w:r>
          <w:r>
            <w:fldChar w:fldCharType="end"/>
          </w:r>
          <w:r>
            <w:fldChar w:fldCharType="end"/>
          </w:r>
        </w:p>
        <w:p>
          <w:pPr>
            <w:pStyle w:val="29"/>
            <w:tabs>
              <w:tab w:val="right" w:leader="dot" w:pos="9620"/>
            </w:tabs>
            <w:rPr>
              <w:sz w:val="22"/>
              <w:szCs w:val="22"/>
            </w:rPr>
          </w:pPr>
          <w:r>
            <w:fldChar w:fldCharType="begin"/>
          </w:r>
          <w:r>
            <w:instrText xml:space="preserve"> HYPERLINK \l "_Toc75951996" </w:instrText>
          </w:r>
          <w:r>
            <w:fldChar w:fldCharType="separate"/>
          </w:r>
          <w:r>
            <w:rPr>
              <w:rStyle w:val="22"/>
              <w:rFonts w:eastAsia="PFCentroSerifPro-Regular"/>
              <w:b/>
              <w:bCs/>
            </w:rPr>
            <w:t>Session 2: Law and Regulation</w:t>
          </w:r>
          <w:r>
            <w:tab/>
          </w:r>
          <w:r>
            <w:fldChar w:fldCharType="begin"/>
          </w:r>
          <w:r>
            <w:instrText xml:space="preserve"> PAGEREF _Toc75951996 \h </w:instrText>
          </w:r>
          <w:r>
            <w:fldChar w:fldCharType="separate"/>
          </w:r>
          <w:r>
            <w:t>88</w:t>
          </w:r>
          <w:r>
            <w:fldChar w:fldCharType="end"/>
          </w:r>
          <w:r>
            <w:fldChar w:fldCharType="end"/>
          </w:r>
        </w:p>
        <w:p>
          <w:pPr>
            <w:pStyle w:val="29"/>
            <w:tabs>
              <w:tab w:val="right" w:leader="dot" w:pos="9620"/>
            </w:tabs>
            <w:rPr>
              <w:sz w:val="22"/>
              <w:szCs w:val="22"/>
            </w:rPr>
          </w:pPr>
          <w:r>
            <w:fldChar w:fldCharType="begin"/>
          </w:r>
          <w:r>
            <w:instrText xml:space="preserve"> HYPERLINK \l "_Toc75951997" </w:instrText>
          </w:r>
          <w:r>
            <w:fldChar w:fldCharType="separate"/>
          </w:r>
          <w:r>
            <w:rPr>
              <w:rStyle w:val="22"/>
              <w:rFonts w:eastAsia="PFCentroSerifPro-Regular"/>
              <w:b/>
              <w:bCs/>
            </w:rPr>
            <w:t>Session 3: Complaint and Grievance Management</w:t>
          </w:r>
          <w:r>
            <w:tab/>
          </w:r>
          <w:r>
            <w:fldChar w:fldCharType="begin"/>
          </w:r>
          <w:r>
            <w:instrText xml:space="preserve"> PAGEREF _Toc75951997 \h </w:instrText>
          </w:r>
          <w:r>
            <w:fldChar w:fldCharType="separate"/>
          </w:r>
          <w:r>
            <w:t>92</w:t>
          </w:r>
          <w:r>
            <w:fldChar w:fldCharType="end"/>
          </w:r>
          <w:r>
            <w:fldChar w:fldCharType="end"/>
          </w:r>
        </w:p>
        <w:p>
          <w:pPr>
            <w:pStyle w:val="28"/>
            <w:rPr>
              <w:rFonts w:asciiTheme="minorHAnsi" w:eastAsiaTheme="minorEastAsia"/>
              <w:b w:val="0"/>
              <w:bCs w:val="0"/>
              <w:sz w:val="22"/>
              <w:szCs w:val="22"/>
            </w:rPr>
          </w:pPr>
          <w:r>
            <w:fldChar w:fldCharType="begin"/>
          </w:r>
          <w:r>
            <w:instrText xml:space="preserve"> HYPERLINK \l "_Toc75951998" </w:instrText>
          </w:r>
          <w:r>
            <w:fldChar w:fldCharType="separate"/>
          </w:r>
          <w:r>
            <w:rPr>
              <w:rStyle w:val="22"/>
            </w:rPr>
            <w:t>PROGRAM UNIT PDO 204: Job Specification</w:t>
          </w:r>
          <w:r>
            <w:tab/>
          </w:r>
          <w:r>
            <w:fldChar w:fldCharType="begin"/>
          </w:r>
          <w:r>
            <w:instrText xml:space="preserve"> PAGEREF _Toc75951998 \h </w:instrText>
          </w:r>
          <w:r>
            <w:fldChar w:fldCharType="separate"/>
          </w:r>
          <w:r>
            <w:t>97</w:t>
          </w:r>
          <w:r>
            <w:fldChar w:fldCharType="end"/>
          </w:r>
          <w:r>
            <w:fldChar w:fldCharType="end"/>
          </w:r>
        </w:p>
        <w:p>
          <w:pPr>
            <w:pStyle w:val="29"/>
            <w:tabs>
              <w:tab w:val="right" w:leader="dot" w:pos="9620"/>
            </w:tabs>
            <w:rPr>
              <w:sz w:val="22"/>
              <w:szCs w:val="22"/>
            </w:rPr>
          </w:pPr>
          <w:r>
            <w:fldChar w:fldCharType="begin"/>
          </w:r>
          <w:r>
            <w:instrText xml:space="preserve"> HYPERLINK \l "_Toc75951999" </w:instrText>
          </w:r>
          <w:r>
            <w:fldChar w:fldCharType="separate"/>
          </w:r>
          <w:r>
            <w:rPr>
              <w:rStyle w:val="22"/>
              <w:rFonts w:eastAsia="PFCentroSerifPro-Regular"/>
              <w:b/>
              <w:bCs/>
            </w:rPr>
            <w:t>Session 1: Job Description and Specification</w:t>
          </w:r>
          <w:r>
            <w:tab/>
          </w:r>
          <w:r>
            <w:fldChar w:fldCharType="begin"/>
          </w:r>
          <w:r>
            <w:instrText xml:space="preserve"> PAGEREF _Toc75951999 \h </w:instrText>
          </w:r>
          <w:r>
            <w:fldChar w:fldCharType="separate"/>
          </w:r>
          <w:r>
            <w:t>98</w:t>
          </w:r>
          <w:r>
            <w:fldChar w:fldCharType="end"/>
          </w:r>
          <w:r>
            <w:fldChar w:fldCharType="end"/>
          </w:r>
        </w:p>
        <w:p>
          <w:pPr>
            <w:pStyle w:val="29"/>
            <w:tabs>
              <w:tab w:val="right" w:leader="dot" w:pos="9620"/>
            </w:tabs>
            <w:rPr>
              <w:sz w:val="22"/>
              <w:szCs w:val="22"/>
            </w:rPr>
          </w:pPr>
          <w:r>
            <w:fldChar w:fldCharType="begin"/>
          </w:r>
          <w:r>
            <w:instrText xml:space="preserve"> HYPERLINK \l "_Toc75952000" </w:instrText>
          </w:r>
          <w:r>
            <w:fldChar w:fldCharType="separate"/>
          </w:r>
          <w:r>
            <w:rPr>
              <w:rStyle w:val="22"/>
              <w:rFonts w:eastAsia="PFCentroSerifPro-Regular"/>
              <w:b/>
              <w:bCs/>
            </w:rPr>
            <w:t>Session 2: Nature of the Job</w:t>
          </w:r>
          <w:r>
            <w:tab/>
          </w:r>
          <w:r>
            <w:fldChar w:fldCharType="begin"/>
          </w:r>
          <w:r>
            <w:instrText xml:space="preserve"> PAGEREF _Toc75952000 \h </w:instrText>
          </w:r>
          <w:r>
            <w:fldChar w:fldCharType="separate"/>
          </w:r>
          <w:r>
            <w:t>101</w:t>
          </w:r>
          <w:r>
            <w:fldChar w:fldCharType="end"/>
          </w:r>
          <w:r>
            <w:fldChar w:fldCharType="end"/>
          </w:r>
        </w:p>
        <w:p>
          <w:pPr>
            <w:pStyle w:val="29"/>
            <w:tabs>
              <w:tab w:val="right" w:leader="dot" w:pos="9620"/>
            </w:tabs>
            <w:rPr>
              <w:sz w:val="22"/>
              <w:szCs w:val="22"/>
            </w:rPr>
          </w:pPr>
          <w:r>
            <w:fldChar w:fldCharType="begin"/>
          </w:r>
          <w:r>
            <w:instrText xml:space="preserve"> HYPERLINK \l "_Toc75952001" </w:instrText>
          </w:r>
          <w:r>
            <w:fldChar w:fldCharType="separate"/>
          </w:r>
          <w:r>
            <w:rPr>
              <w:rStyle w:val="22"/>
              <w:rFonts w:eastAsia="PFCentroSerifPro-Regular"/>
              <w:b/>
              <w:bCs/>
            </w:rPr>
            <w:t>Session 3: Job Skilling (Practical Guidelines)</w:t>
          </w:r>
          <w:r>
            <w:tab/>
          </w:r>
          <w:r>
            <w:fldChar w:fldCharType="begin"/>
          </w:r>
          <w:r>
            <w:instrText xml:space="preserve"> PAGEREF _Toc75952001 \h </w:instrText>
          </w:r>
          <w:r>
            <w:fldChar w:fldCharType="separate"/>
          </w:r>
          <w:r>
            <w:t>106</w:t>
          </w:r>
          <w:r>
            <w:fldChar w:fldCharType="end"/>
          </w:r>
          <w:r>
            <w:fldChar w:fldCharType="end"/>
          </w:r>
        </w:p>
        <w:p>
          <w:pPr>
            <w:pStyle w:val="29"/>
            <w:tabs>
              <w:tab w:val="right" w:leader="dot" w:pos="9620"/>
            </w:tabs>
            <w:rPr>
              <w:sz w:val="22"/>
              <w:szCs w:val="22"/>
            </w:rPr>
          </w:pPr>
          <w:r>
            <w:fldChar w:fldCharType="begin"/>
          </w:r>
          <w:r>
            <w:instrText xml:space="preserve"> HYPERLINK \l "_Toc75952002" </w:instrText>
          </w:r>
          <w:r>
            <w:fldChar w:fldCharType="separate"/>
          </w:r>
          <w:r>
            <w:rPr>
              <w:rStyle w:val="22"/>
              <w:rFonts w:eastAsia="PFCentroSerifPro-Regular"/>
              <w:b/>
              <w:bCs/>
            </w:rPr>
            <w:t>Session 4: Work and Occupational Hazards</w:t>
          </w:r>
          <w:r>
            <w:tab/>
          </w:r>
          <w:r>
            <w:fldChar w:fldCharType="begin"/>
          </w:r>
          <w:r>
            <w:instrText xml:space="preserve"> PAGEREF _Toc75952002 \h </w:instrText>
          </w:r>
          <w:r>
            <w:fldChar w:fldCharType="separate"/>
          </w:r>
          <w:r>
            <w:t>109</w:t>
          </w:r>
          <w:r>
            <w:fldChar w:fldCharType="end"/>
          </w:r>
          <w:r>
            <w:fldChar w:fldCharType="end"/>
          </w:r>
        </w:p>
        <w:p>
          <w:pPr>
            <w:pStyle w:val="28"/>
            <w:rPr>
              <w:rFonts w:asciiTheme="minorHAnsi" w:eastAsiaTheme="minorEastAsia"/>
              <w:b w:val="0"/>
              <w:bCs w:val="0"/>
              <w:sz w:val="22"/>
              <w:szCs w:val="22"/>
            </w:rPr>
          </w:pPr>
          <w:r>
            <w:fldChar w:fldCharType="begin"/>
          </w:r>
          <w:r>
            <w:instrText xml:space="preserve"> HYPERLINK \l "_Toc75952003" </w:instrText>
          </w:r>
          <w:r>
            <w:fldChar w:fldCharType="separate"/>
          </w:r>
          <w:r>
            <w:rPr>
              <w:rStyle w:val="22"/>
            </w:rPr>
            <w:t>PROGRAM UNIT PDO 205: Destination Country</w:t>
          </w:r>
          <w:r>
            <w:tab/>
          </w:r>
          <w:r>
            <w:fldChar w:fldCharType="begin"/>
          </w:r>
          <w:r>
            <w:instrText xml:space="preserve"> PAGEREF _Toc75952003 \h </w:instrText>
          </w:r>
          <w:r>
            <w:fldChar w:fldCharType="separate"/>
          </w:r>
          <w:r>
            <w:t>114</w:t>
          </w:r>
          <w:r>
            <w:fldChar w:fldCharType="end"/>
          </w:r>
          <w:r>
            <w:fldChar w:fldCharType="end"/>
          </w:r>
        </w:p>
        <w:p>
          <w:pPr>
            <w:pStyle w:val="29"/>
            <w:tabs>
              <w:tab w:val="right" w:leader="dot" w:pos="9620"/>
            </w:tabs>
            <w:rPr>
              <w:sz w:val="22"/>
              <w:szCs w:val="22"/>
            </w:rPr>
          </w:pPr>
          <w:r>
            <w:fldChar w:fldCharType="begin"/>
          </w:r>
          <w:r>
            <w:instrText xml:space="preserve"> HYPERLINK \l "_Toc75952004" </w:instrText>
          </w:r>
          <w:r>
            <w:fldChar w:fldCharType="separate"/>
          </w:r>
          <w:r>
            <w:rPr>
              <w:rStyle w:val="22"/>
              <w:rFonts w:eastAsia="PFCentroSerifPro-Regular"/>
              <w:b/>
              <w:bCs/>
            </w:rPr>
            <w:t>Session 1: Know your Destination Country</w:t>
          </w:r>
          <w:r>
            <w:tab/>
          </w:r>
          <w:r>
            <w:fldChar w:fldCharType="begin"/>
          </w:r>
          <w:r>
            <w:instrText xml:space="preserve"> PAGEREF _Toc75952004 \h </w:instrText>
          </w:r>
          <w:r>
            <w:fldChar w:fldCharType="separate"/>
          </w:r>
          <w:r>
            <w:t>115</w:t>
          </w:r>
          <w:r>
            <w:fldChar w:fldCharType="end"/>
          </w:r>
          <w:r>
            <w:fldChar w:fldCharType="end"/>
          </w:r>
        </w:p>
        <w:p>
          <w:pPr>
            <w:pStyle w:val="29"/>
            <w:tabs>
              <w:tab w:val="right" w:leader="dot" w:pos="9620"/>
            </w:tabs>
            <w:rPr>
              <w:sz w:val="22"/>
              <w:szCs w:val="22"/>
            </w:rPr>
          </w:pPr>
          <w:r>
            <w:fldChar w:fldCharType="begin"/>
          </w:r>
          <w:r>
            <w:instrText xml:space="preserve"> HYPERLINK \l "_Toc75952005" </w:instrText>
          </w:r>
          <w:r>
            <w:fldChar w:fldCharType="separate"/>
          </w:r>
          <w:r>
            <w:rPr>
              <w:rStyle w:val="22"/>
              <w:rFonts w:eastAsia="PFCentroSerifPro-Regular"/>
              <w:b/>
              <w:bCs/>
            </w:rPr>
            <w:t>Session 2: Country Profile</w:t>
          </w:r>
          <w:r>
            <w:tab/>
          </w:r>
          <w:r>
            <w:fldChar w:fldCharType="begin"/>
          </w:r>
          <w:r>
            <w:instrText xml:space="preserve"> PAGEREF _Toc75952005 \h </w:instrText>
          </w:r>
          <w:r>
            <w:fldChar w:fldCharType="separate"/>
          </w:r>
          <w:r>
            <w:t>118</w:t>
          </w:r>
          <w:r>
            <w:fldChar w:fldCharType="end"/>
          </w:r>
          <w:r>
            <w:fldChar w:fldCharType="end"/>
          </w:r>
        </w:p>
        <w:p>
          <w:pPr>
            <w:pStyle w:val="29"/>
            <w:tabs>
              <w:tab w:val="right" w:leader="dot" w:pos="9620"/>
            </w:tabs>
            <w:rPr>
              <w:sz w:val="22"/>
              <w:szCs w:val="22"/>
            </w:rPr>
          </w:pPr>
          <w:r>
            <w:fldChar w:fldCharType="begin"/>
          </w:r>
          <w:r>
            <w:instrText xml:space="preserve"> HYPERLINK \l "_Toc75952006" </w:instrText>
          </w:r>
          <w:r>
            <w:fldChar w:fldCharType="separate"/>
          </w:r>
          <w:r>
            <w:rPr>
              <w:rStyle w:val="22"/>
              <w:rFonts w:eastAsia="PFCentroSerifPro-Regular"/>
              <w:b/>
              <w:bCs/>
            </w:rPr>
            <w:t>Session 3: Problems Migrant Workers May Face</w:t>
          </w:r>
          <w:r>
            <w:tab/>
          </w:r>
          <w:r>
            <w:fldChar w:fldCharType="begin"/>
          </w:r>
          <w:r>
            <w:instrText xml:space="preserve"> PAGEREF _Toc75952006 \h </w:instrText>
          </w:r>
          <w:r>
            <w:fldChar w:fldCharType="separate"/>
          </w:r>
          <w:r>
            <w:t>142</w:t>
          </w:r>
          <w:r>
            <w:fldChar w:fldCharType="end"/>
          </w:r>
          <w:r>
            <w:fldChar w:fldCharType="end"/>
          </w:r>
        </w:p>
        <w:p>
          <w:pPr>
            <w:pStyle w:val="28"/>
            <w:rPr>
              <w:rFonts w:asciiTheme="minorHAnsi" w:eastAsiaTheme="minorEastAsia"/>
              <w:b w:val="0"/>
              <w:bCs w:val="0"/>
              <w:sz w:val="22"/>
              <w:szCs w:val="22"/>
            </w:rPr>
          </w:pPr>
          <w:r>
            <w:fldChar w:fldCharType="begin"/>
          </w:r>
          <w:r>
            <w:instrText xml:space="preserve"> HYPERLINK \l "_Toc75952007" </w:instrText>
          </w:r>
          <w:r>
            <w:fldChar w:fldCharType="separate"/>
          </w:r>
          <w:r>
            <w:rPr>
              <w:rStyle w:val="22"/>
            </w:rPr>
            <w:t>PROGRAM UNIT PDO 206: Financial Management</w:t>
          </w:r>
          <w:r>
            <w:tab/>
          </w:r>
          <w:r>
            <w:fldChar w:fldCharType="begin"/>
          </w:r>
          <w:r>
            <w:instrText xml:space="preserve"> PAGEREF _Toc75952007 \h </w:instrText>
          </w:r>
          <w:r>
            <w:fldChar w:fldCharType="separate"/>
          </w:r>
          <w:r>
            <w:t>148</w:t>
          </w:r>
          <w:r>
            <w:fldChar w:fldCharType="end"/>
          </w:r>
          <w:r>
            <w:fldChar w:fldCharType="end"/>
          </w:r>
        </w:p>
        <w:p>
          <w:pPr>
            <w:pStyle w:val="29"/>
            <w:tabs>
              <w:tab w:val="right" w:leader="dot" w:pos="9620"/>
            </w:tabs>
            <w:rPr>
              <w:sz w:val="22"/>
              <w:szCs w:val="22"/>
            </w:rPr>
          </w:pPr>
          <w:r>
            <w:fldChar w:fldCharType="begin"/>
          </w:r>
          <w:r>
            <w:instrText xml:space="preserve"> HYPERLINK \l "_Toc75952008" </w:instrText>
          </w:r>
          <w:r>
            <w:fldChar w:fldCharType="separate"/>
          </w:r>
          <w:r>
            <w:rPr>
              <w:rStyle w:val="22"/>
              <w:rFonts w:eastAsia="PFCentroSerifPro-Regular"/>
              <w:b/>
              <w:bCs/>
            </w:rPr>
            <w:t>Session 1: Saving Habits</w:t>
          </w:r>
          <w:r>
            <w:tab/>
          </w:r>
          <w:r>
            <w:fldChar w:fldCharType="begin"/>
          </w:r>
          <w:r>
            <w:instrText xml:space="preserve"> PAGEREF _Toc75952008 \h </w:instrText>
          </w:r>
          <w:r>
            <w:fldChar w:fldCharType="separate"/>
          </w:r>
          <w:r>
            <w:t>149</w:t>
          </w:r>
          <w:r>
            <w:fldChar w:fldCharType="end"/>
          </w:r>
          <w:r>
            <w:fldChar w:fldCharType="end"/>
          </w:r>
        </w:p>
        <w:p>
          <w:pPr>
            <w:pStyle w:val="29"/>
            <w:tabs>
              <w:tab w:val="right" w:leader="dot" w:pos="9620"/>
            </w:tabs>
            <w:rPr>
              <w:sz w:val="22"/>
              <w:szCs w:val="22"/>
            </w:rPr>
          </w:pPr>
          <w:r>
            <w:fldChar w:fldCharType="begin"/>
          </w:r>
          <w:r>
            <w:instrText xml:space="preserve"> HYPERLINK \l "_Toc75952009" </w:instrText>
          </w:r>
          <w:r>
            <w:fldChar w:fldCharType="separate"/>
          </w:r>
          <w:r>
            <w:rPr>
              <w:rStyle w:val="22"/>
              <w:rFonts w:eastAsia="PFCentroSerifPro-Regular"/>
              <w:b/>
              <w:bCs/>
            </w:rPr>
            <w:t>Session 2: Remittances and Safe Banking</w:t>
          </w:r>
          <w:r>
            <w:tab/>
          </w:r>
          <w:r>
            <w:fldChar w:fldCharType="begin"/>
          </w:r>
          <w:r>
            <w:instrText xml:space="preserve"> PAGEREF _Toc75952009 \h </w:instrText>
          </w:r>
          <w:r>
            <w:fldChar w:fldCharType="separate"/>
          </w:r>
          <w:r>
            <w:t>156</w:t>
          </w:r>
          <w:r>
            <w:fldChar w:fldCharType="end"/>
          </w:r>
          <w:r>
            <w:fldChar w:fldCharType="end"/>
          </w:r>
        </w:p>
        <w:p>
          <w:pPr>
            <w:pStyle w:val="29"/>
            <w:tabs>
              <w:tab w:val="right" w:leader="dot" w:pos="9620"/>
            </w:tabs>
            <w:rPr>
              <w:sz w:val="22"/>
              <w:szCs w:val="22"/>
            </w:rPr>
          </w:pPr>
          <w:r>
            <w:fldChar w:fldCharType="begin"/>
          </w:r>
          <w:r>
            <w:instrText xml:space="preserve"> HYPERLINK \l "_Toc75952010" </w:instrText>
          </w:r>
          <w:r>
            <w:fldChar w:fldCharType="separate"/>
          </w:r>
          <w:r>
            <w:rPr>
              <w:rStyle w:val="22"/>
              <w:rFonts w:eastAsia="PFCentroSerifPro-Regular"/>
              <w:b/>
              <w:bCs/>
            </w:rPr>
            <w:t>Session 3: Financial Warning and Advice</w:t>
          </w:r>
          <w:r>
            <w:tab/>
          </w:r>
          <w:r>
            <w:fldChar w:fldCharType="begin"/>
          </w:r>
          <w:r>
            <w:instrText xml:space="preserve"> PAGEREF _Toc75952010 \h </w:instrText>
          </w:r>
          <w:r>
            <w:fldChar w:fldCharType="separate"/>
          </w:r>
          <w:r>
            <w:t>160</w:t>
          </w:r>
          <w:r>
            <w:fldChar w:fldCharType="end"/>
          </w:r>
          <w:r>
            <w:fldChar w:fldCharType="end"/>
          </w:r>
        </w:p>
        <w:p>
          <w:pPr>
            <w:pStyle w:val="28"/>
            <w:rPr>
              <w:rFonts w:asciiTheme="minorHAnsi" w:eastAsiaTheme="minorEastAsia"/>
              <w:b w:val="0"/>
              <w:bCs w:val="0"/>
              <w:sz w:val="22"/>
              <w:szCs w:val="22"/>
            </w:rPr>
          </w:pPr>
          <w:r>
            <w:fldChar w:fldCharType="begin"/>
          </w:r>
          <w:r>
            <w:instrText xml:space="preserve"> HYPERLINK \l "_Toc75952011" </w:instrText>
          </w:r>
          <w:r>
            <w:fldChar w:fldCharType="separate"/>
          </w:r>
          <w:r>
            <w:rPr>
              <w:rStyle w:val="22"/>
            </w:rPr>
            <w:t>PROGRAM UNIT PDO 206: Migrant Support System</w:t>
          </w:r>
          <w:r>
            <w:tab/>
          </w:r>
          <w:r>
            <w:fldChar w:fldCharType="begin"/>
          </w:r>
          <w:r>
            <w:instrText xml:space="preserve"> PAGEREF _Toc75952011 \h </w:instrText>
          </w:r>
          <w:r>
            <w:fldChar w:fldCharType="separate"/>
          </w:r>
          <w:r>
            <w:t>163</w:t>
          </w:r>
          <w:r>
            <w:fldChar w:fldCharType="end"/>
          </w:r>
          <w:r>
            <w:fldChar w:fldCharType="end"/>
          </w:r>
        </w:p>
        <w:p>
          <w:pPr>
            <w:pStyle w:val="29"/>
            <w:tabs>
              <w:tab w:val="right" w:leader="dot" w:pos="9620"/>
            </w:tabs>
            <w:rPr>
              <w:sz w:val="22"/>
              <w:szCs w:val="22"/>
            </w:rPr>
          </w:pPr>
          <w:r>
            <w:fldChar w:fldCharType="begin"/>
          </w:r>
          <w:r>
            <w:instrText xml:space="preserve"> HYPERLINK \l "_Toc75952012" </w:instrText>
          </w:r>
          <w:r>
            <w:fldChar w:fldCharType="separate"/>
          </w:r>
          <w:r>
            <w:rPr>
              <w:rStyle w:val="22"/>
              <w:rFonts w:eastAsia="PFCentroSerifPro-Regular"/>
              <w:b/>
              <w:bCs/>
            </w:rPr>
            <w:t>Session 1: Support Services for Migrant Workers</w:t>
          </w:r>
          <w:r>
            <w:tab/>
          </w:r>
          <w:r>
            <w:fldChar w:fldCharType="begin"/>
          </w:r>
          <w:r>
            <w:instrText xml:space="preserve"> PAGEREF _Toc75952012 \h </w:instrText>
          </w:r>
          <w:r>
            <w:fldChar w:fldCharType="separate"/>
          </w:r>
          <w:r>
            <w:t>164</w:t>
          </w:r>
          <w:r>
            <w:fldChar w:fldCharType="end"/>
          </w:r>
          <w:r>
            <w:fldChar w:fldCharType="end"/>
          </w:r>
        </w:p>
        <w:p>
          <w:pPr>
            <w:pStyle w:val="29"/>
            <w:tabs>
              <w:tab w:val="right" w:leader="dot" w:pos="9620"/>
            </w:tabs>
            <w:rPr>
              <w:sz w:val="22"/>
              <w:szCs w:val="22"/>
            </w:rPr>
          </w:pPr>
          <w:r>
            <w:fldChar w:fldCharType="begin"/>
          </w:r>
          <w:r>
            <w:instrText xml:space="preserve"> HYPERLINK \l "_Toc75952013" </w:instrText>
          </w:r>
          <w:r>
            <w:fldChar w:fldCharType="separate"/>
          </w:r>
          <w:r>
            <w:rPr>
              <w:rStyle w:val="22"/>
              <w:rFonts w:eastAsia="PFCentroSerifPro-Regular"/>
              <w:b/>
              <w:bCs/>
            </w:rPr>
            <w:t>Session 2: Diplomatic Missions</w:t>
          </w:r>
          <w:r>
            <w:tab/>
          </w:r>
          <w:r>
            <w:fldChar w:fldCharType="begin"/>
          </w:r>
          <w:r>
            <w:instrText xml:space="preserve"> PAGEREF _Toc75952013 \h </w:instrText>
          </w:r>
          <w:r>
            <w:fldChar w:fldCharType="separate"/>
          </w:r>
          <w:r>
            <w:t>168</w:t>
          </w:r>
          <w:r>
            <w:fldChar w:fldCharType="end"/>
          </w:r>
          <w:r>
            <w:fldChar w:fldCharType="end"/>
          </w:r>
        </w:p>
        <w:p>
          <w:pPr>
            <w:pStyle w:val="29"/>
            <w:tabs>
              <w:tab w:val="right" w:leader="dot" w:pos="9620"/>
            </w:tabs>
            <w:rPr>
              <w:sz w:val="22"/>
              <w:szCs w:val="22"/>
            </w:rPr>
          </w:pPr>
          <w:r>
            <w:fldChar w:fldCharType="begin"/>
          </w:r>
          <w:r>
            <w:instrText xml:space="preserve"> HYPERLINK \l "_Toc75952014" </w:instrText>
          </w:r>
          <w:r>
            <w:fldChar w:fldCharType="separate"/>
          </w:r>
          <w:r>
            <w:rPr>
              <w:rStyle w:val="22"/>
              <w:rFonts w:eastAsia="PFCentroSerifPro-Regular"/>
              <w:b/>
              <w:bCs/>
            </w:rPr>
            <w:t>Session 3: Role of Stakeholders in Labour Migration</w:t>
          </w:r>
          <w:r>
            <w:tab/>
          </w:r>
          <w:r>
            <w:fldChar w:fldCharType="begin"/>
          </w:r>
          <w:r>
            <w:instrText xml:space="preserve"> PAGEREF _Toc75952014 \h </w:instrText>
          </w:r>
          <w:r>
            <w:fldChar w:fldCharType="separate"/>
          </w:r>
          <w:r>
            <w:t>174</w:t>
          </w:r>
          <w:r>
            <w:fldChar w:fldCharType="end"/>
          </w:r>
          <w:r>
            <w:fldChar w:fldCharType="end"/>
          </w:r>
        </w:p>
        <w:p>
          <w:pPr>
            <w:pStyle w:val="28"/>
            <w:rPr>
              <w:rFonts w:asciiTheme="minorHAnsi" w:eastAsiaTheme="minorEastAsia"/>
              <w:b w:val="0"/>
              <w:bCs w:val="0"/>
              <w:sz w:val="22"/>
              <w:szCs w:val="22"/>
            </w:rPr>
          </w:pPr>
          <w:r>
            <w:fldChar w:fldCharType="begin"/>
          </w:r>
          <w:r>
            <w:instrText xml:space="preserve"> HYPERLINK \l "_Toc75952015" </w:instrText>
          </w:r>
          <w:r>
            <w:fldChar w:fldCharType="separate"/>
          </w:r>
          <w:r>
            <w:rPr>
              <w:rStyle w:val="22"/>
            </w:rPr>
            <w:t>PROGRAM UNIT PDO 208: Smart Easy Travel and Behavior</w:t>
          </w:r>
          <w:r>
            <w:tab/>
          </w:r>
          <w:r>
            <w:fldChar w:fldCharType="begin"/>
          </w:r>
          <w:r>
            <w:instrText xml:space="preserve"> PAGEREF _Toc75952015 \h </w:instrText>
          </w:r>
          <w:r>
            <w:fldChar w:fldCharType="separate"/>
          </w:r>
          <w:r>
            <w:t>181</w:t>
          </w:r>
          <w:r>
            <w:fldChar w:fldCharType="end"/>
          </w:r>
          <w:r>
            <w:fldChar w:fldCharType="end"/>
          </w:r>
        </w:p>
        <w:p>
          <w:pPr>
            <w:pStyle w:val="29"/>
            <w:tabs>
              <w:tab w:val="right" w:leader="dot" w:pos="9620"/>
            </w:tabs>
            <w:rPr>
              <w:sz w:val="22"/>
              <w:szCs w:val="22"/>
            </w:rPr>
          </w:pPr>
          <w:r>
            <w:fldChar w:fldCharType="begin"/>
          </w:r>
          <w:r>
            <w:instrText xml:space="preserve"> HYPERLINK \l "_Toc75952016" </w:instrText>
          </w:r>
          <w:r>
            <w:fldChar w:fldCharType="separate"/>
          </w:r>
          <w:r>
            <w:rPr>
              <w:rStyle w:val="22"/>
              <w:rFonts w:eastAsia="PFCentroSerifPro-Regular"/>
              <w:b/>
              <w:bCs/>
            </w:rPr>
            <w:t>Session 1: Travel Documents</w:t>
          </w:r>
          <w:r>
            <w:tab/>
          </w:r>
          <w:r>
            <w:fldChar w:fldCharType="begin"/>
          </w:r>
          <w:r>
            <w:instrText xml:space="preserve"> PAGEREF _Toc75952016 \h </w:instrText>
          </w:r>
          <w:r>
            <w:fldChar w:fldCharType="separate"/>
          </w:r>
          <w:r>
            <w:t>182</w:t>
          </w:r>
          <w:r>
            <w:fldChar w:fldCharType="end"/>
          </w:r>
          <w:r>
            <w:fldChar w:fldCharType="end"/>
          </w:r>
        </w:p>
        <w:p>
          <w:pPr>
            <w:pStyle w:val="29"/>
            <w:tabs>
              <w:tab w:val="right" w:leader="dot" w:pos="9620"/>
            </w:tabs>
            <w:rPr>
              <w:sz w:val="22"/>
              <w:szCs w:val="22"/>
            </w:rPr>
          </w:pPr>
          <w:r>
            <w:fldChar w:fldCharType="begin"/>
          </w:r>
          <w:r>
            <w:instrText xml:space="preserve"> HYPERLINK \l "_Toc75952017" </w:instrText>
          </w:r>
          <w:r>
            <w:fldChar w:fldCharType="separate"/>
          </w:r>
          <w:r>
            <w:rPr>
              <w:rStyle w:val="22"/>
              <w:rFonts w:eastAsia="PFCentroSerifPro-Regular"/>
              <w:b/>
              <w:bCs/>
            </w:rPr>
            <w:t>Session 2: Easy and Safe Travel</w:t>
          </w:r>
          <w:r>
            <w:tab/>
          </w:r>
          <w:r>
            <w:fldChar w:fldCharType="begin"/>
          </w:r>
          <w:r>
            <w:instrText xml:space="preserve"> PAGEREF _Toc75952017 \h </w:instrText>
          </w:r>
          <w:r>
            <w:fldChar w:fldCharType="separate"/>
          </w:r>
          <w:r>
            <w:t>185</w:t>
          </w:r>
          <w:r>
            <w:fldChar w:fldCharType="end"/>
          </w:r>
          <w:r>
            <w:fldChar w:fldCharType="end"/>
          </w:r>
        </w:p>
        <w:p>
          <w:pPr>
            <w:pStyle w:val="29"/>
            <w:tabs>
              <w:tab w:val="right" w:leader="dot" w:pos="9620"/>
            </w:tabs>
            <w:rPr>
              <w:sz w:val="22"/>
              <w:szCs w:val="22"/>
            </w:rPr>
          </w:pPr>
          <w:r>
            <w:fldChar w:fldCharType="begin"/>
          </w:r>
          <w:r>
            <w:instrText xml:space="preserve"> HYPERLINK \l "_Toc75952018" </w:instrText>
          </w:r>
          <w:r>
            <w:fldChar w:fldCharType="separate"/>
          </w:r>
          <w:r>
            <w:rPr>
              <w:rStyle w:val="22"/>
              <w:rFonts w:eastAsia="PFCentroSerifPro-Regular"/>
              <w:b/>
              <w:bCs/>
            </w:rPr>
            <w:t>Session 3: Return and Re-Integration</w:t>
          </w:r>
          <w:r>
            <w:tab/>
          </w:r>
          <w:r>
            <w:fldChar w:fldCharType="begin"/>
          </w:r>
          <w:r>
            <w:instrText xml:space="preserve"> PAGEREF _Toc75952018 \h </w:instrText>
          </w:r>
          <w:r>
            <w:fldChar w:fldCharType="separate"/>
          </w:r>
          <w:r>
            <w:t>195</w:t>
          </w:r>
          <w:r>
            <w:fldChar w:fldCharType="end"/>
          </w:r>
          <w:r>
            <w:fldChar w:fldCharType="end"/>
          </w:r>
        </w:p>
        <w:p>
          <w:pPr>
            <w:pStyle w:val="28"/>
            <w:rPr>
              <w:rFonts w:asciiTheme="minorHAnsi" w:eastAsiaTheme="minorEastAsia"/>
              <w:b w:val="0"/>
              <w:bCs w:val="0"/>
              <w:sz w:val="22"/>
              <w:szCs w:val="22"/>
            </w:rPr>
          </w:pPr>
          <w:r>
            <w:fldChar w:fldCharType="begin"/>
          </w:r>
          <w:r>
            <w:instrText xml:space="preserve"> HYPERLINK \l "_Toc75952019" </w:instrText>
          </w:r>
          <w:r>
            <w:fldChar w:fldCharType="separate"/>
          </w:r>
          <w:r>
            <w:rPr>
              <w:rStyle w:val="22"/>
            </w:rPr>
            <w:t>PROGRAM UNIT PDO 209: Health and Emerging Issues</w:t>
          </w:r>
          <w:r>
            <w:tab/>
          </w:r>
          <w:r>
            <w:fldChar w:fldCharType="begin"/>
          </w:r>
          <w:r>
            <w:instrText xml:space="preserve"> PAGEREF _Toc75952019 \h </w:instrText>
          </w:r>
          <w:r>
            <w:fldChar w:fldCharType="separate"/>
          </w:r>
          <w:r>
            <w:t>200</w:t>
          </w:r>
          <w:r>
            <w:fldChar w:fldCharType="end"/>
          </w:r>
          <w:r>
            <w:fldChar w:fldCharType="end"/>
          </w:r>
        </w:p>
        <w:p>
          <w:pPr>
            <w:pStyle w:val="29"/>
            <w:tabs>
              <w:tab w:val="right" w:leader="dot" w:pos="9620"/>
            </w:tabs>
            <w:rPr>
              <w:sz w:val="22"/>
              <w:szCs w:val="22"/>
            </w:rPr>
          </w:pPr>
          <w:r>
            <w:fldChar w:fldCharType="begin"/>
          </w:r>
          <w:r>
            <w:instrText xml:space="preserve"> HYPERLINK \l "_Toc75952020" </w:instrText>
          </w:r>
          <w:r>
            <w:fldChar w:fldCharType="separate"/>
          </w:r>
          <w:r>
            <w:rPr>
              <w:rStyle w:val="22"/>
              <w:rFonts w:eastAsia="PFCentroSerifPro-Regular"/>
              <w:b/>
              <w:bCs/>
            </w:rPr>
            <w:t>Session 1: Health in Destination Country</w:t>
          </w:r>
          <w:r>
            <w:tab/>
          </w:r>
          <w:r>
            <w:fldChar w:fldCharType="begin"/>
          </w:r>
          <w:r>
            <w:instrText xml:space="preserve"> PAGEREF _Toc75952020 \h </w:instrText>
          </w:r>
          <w:r>
            <w:fldChar w:fldCharType="separate"/>
          </w:r>
          <w:r>
            <w:t>201</w:t>
          </w:r>
          <w:r>
            <w:fldChar w:fldCharType="end"/>
          </w:r>
          <w:r>
            <w:fldChar w:fldCharType="end"/>
          </w:r>
        </w:p>
        <w:p>
          <w:pPr>
            <w:pStyle w:val="29"/>
            <w:tabs>
              <w:tab w:val="right" w:leader="dot" w:pos="9620"/>
            </w:tabs>
            <w:rPr>
              <w:sz w:val="22"/>
              <w:szCs w:val="22"/>
            </w:rPr>
          </w:pPr>
          <w:r>
            <w:fldChar w:fldCharType="begin"/>
          </w:r>
          <w:r>
            <w:instrText xml:space="preserve"> HYPERLINK \l "_Toc75952021" </w:instrText>
          </w:r>
          <w:r>
            <w:fldChar w:fldCharType="separate"/>
          </w:r>
          <w:r>
            <w:rPr>
              <w:rStyle w:val="22"/>
              <w:rFonts w:eastAsia="PFCentroSerifPro-Regular"/>
              <w:b/>
              <w:bCs/>
            </w:rPr>
            <w:t>Session 2: Emerging Issues and Trends in Migration</w:t>
          </w:r>
          <w:r>
            <w:tab/>
          </w:r>
          <w:r>
            <w:fldChar w:fldCharType="begin"/>
          </w:r>
          <w:r>
            <w:instrText xml:space="preserve"> PAGEREF _Toc75952021 \h </w:instrText>
          </w:r>
          <w:r>
            <w:fldChar w:fldCharType="separate"/>
          </w:r>
          <w:r>
            <w:t>221</w:t>
          </w:r>
          <w:r>
            <w:fldChar w:fldCharType="end"/>
          </w:r>
          <w:r>
            <w:fldChar w:fldCharType="end"/>
          </w:r>
        </w:p>
        <w:p>
          <w:pPr>
            <w:pStyle w:val="28"/>
            <w:rPr>
              <w:rFonts w:asciiTheme="minorHAnsi" w:eastAsiaTheme="minorEastAsia"/>
              <w:b w:val="0"/>
              <w:bCs w:val="0"/>
              <w:sz w:val="22"/>
              <w:szCs w:val="22"/>
            </w:rPr>
          </w:pPr>
          <w:r>
            <w:fldChar w:fldCharType="begin"/>
          </w:r>
          <w:r>
            <w:instrText xml:space="preserve"> HYPERLINK \l "_Toc75952022" </w:instrText>
          </w:r>
          <w:r>
            <w:fldChar w:fldCharType="separate"/>
          </w:r>
          <w:r>
            <w:rPr>
              <w:rStyle w:val="22"/>
            </w:rPr>
            <w:t>Review and Testing</w:t>
          </w:r>
          <w:r>
            <w:tab/>
          </w:r>
          <w:r>
            <w:fldChar w:fldCharType="begin"/>
          </w:r>
          <w:r>
            <w:instrText xml:space="preserve"> PAGEREF _Toc75952022 \h </w:instrText>
          </w:r>
          <w:r>
            <w:fldChar w:fldCharType="separate"/>
          </w:r>
          <w:r>
            <w:t>230</w:t>
          </w:r>
          <w:r>
            <w:fldChar w:fldCharType="end"/>
          </w:r>
          <w:r>
            <w:fldChar w:fldCharType="end"/>
          </w:r>
        </w:p>
        <w:p>
          <w:pPr>
            <w:pStyle w:val="28"/>
            <w:rPr>
              <w:rFonts w:asciiTheme="minorHAnsi" w:eastAsiaTheme="minorEastAsia"/>
              <w:b w:val="0"/>
              <w:bCs w:val="0"/>
              <w:sz w:val="22"/>
              <w:szCs w:val="22"/>
            </w:rPr>
          </w:pPr>
          <w:r>
            <w:fldChar w:fldCharType="begin"/>
          </w:r>
          <w:r>
            <w:instrText xml:space="preserve"> HYPERLINK "file:///C:\\Users\\vnabiteeko\\Desktop\\PDO%20Training%20Manual-%20Draft%202.docx" \l "_Toc75952023" </w:instrText>
          </w:r>
          <w:r>
            <w:fldChar w:fldCharType="separate"/>
          </w:r>
          <w:r>
            <w:rPr>
              <w:rStyle w:val="22"/>
            </w:rPr>
            <w:t>Annexures</w:t>
          </w:r>
          <w:r>
            <w:tab/>
          </w:r>
          <w:r>
            <w:fldChar w:fldCharType="begin"/>
          </w:r>
          <w:r>
            <w:instrText xml:space="preserve"> PAGEREF _Toc75952023 \h </w:instrText>
          </w:r>
          <w:r>
            <w:fldChar w:fldCharType="separate"/>
          </w:r>
          <w:r>
            <w:t>238</w:t>
          </w:r>
          <w:r>
            <w:fldChar w:fldCharType="end"/>
          </w:r>
          <w:r>
            <w:fldChar w:fldCharType="end"/>
          </w:r>
        </w:p>
        <w:p>
          <w:pPr>
            <w:pStyle w:val="28"/>
            <w:rPr>
              <w:rFonts w:asciiTheme="minorHAnsi" w:eastAsiaTheme="minorEastAsia"/>
              <w:b w:val="0"/>
              <w:bCs w:val="0"/>
              <w:sz w:val="22"/>
              <w:szCs w:val="22"/>
            </w:rPr>
          </w:pPr>
          <w:r>
            <w:fldChar w:fldCharType="begin"/>
          </w:r>
          <w:r>
            <w:instrText xml:space="preserve"> HYPERLINK \l "_Toc75952024" </w:instrText>
          </w:r>
          <w:r>
            <w:fldChar w:fldCharType="separate"/>
          </w:r>
          <w:r>
            <w:rPr>
              <w:rStyle w:val="22"/>
            </w:rPr>
            <w:t>References</w:t>
          </w:r>
          <w:r>
            <w:tab/>
          </w:r>
          <w:r>
            <w:fldChar w:fldCharType="begin"/>
          </w:r>
          <w:r>
            <w:instrText xml:space="preserve"> PAGEREF _Toc75952024 \h </w:instrText>
          </w:r>
          <w:r>
            <w:fldChar w:fldCharType="separate"/>
          </w:r>
          <w:r>
            <w:t>239</w:t>
          </w:r>
          <w:r>
            <w:fldChar w:fldCharType="end"/>
          </w:r>
          <w:r>
            <w:fldChar w:fldCharType="end"/>
          </w:r>
        </w:p>
        <w:p>
          <w:r>
            <w:rPr>
              <w:b/>
              <w:bCs/>
            </w:rPr>
            <w:fldChar w:fldCharType="end"/>
          </w:r>
        </w:p>
      </w:sdtContent>
    </w:sdt>
    <w:p>
      <w:pPr>
        <w:spacing w:line="240" w:lineRule="auto"/>
        <w:rPr>
          <w:rFonts w:ascii="PFCentroSerifPro-Regular" w:eastAsia="PFCentroSerifPro-Regular"/>
          <w:b/>
          <w:bCs/>
          <w:color w:val="0070C0"/>
          <w:sz w:val="36"/>
          <w:szCs w:val="36"/>
        </w:rPr>
      </w:pPr>
    </w:p>
    <w:p>
      <w:pPr>
        <w:rPr>
          <w:rFonts w:ascii="PFCentroSerifPro-Regular" w:eastAsia="PFCentroSerifPro-Regular"/>
          <w:b/>
          <w:bCs/>
          <w:color w:val="0070C0"/>
          <w:sz w:val="24"/>
          <w:szCs w:val="24"/>
        </w:rPr>
      </w:pPr>
      <w:r>
        <w:rPr>
          <w:rFonts w:ascii="PFCentroSerifPro-Regular" w:eastAsia="PFCentroSerifPro-Regular"/>
          <w:b/>
          <w:bCs/>
          <w:color w:val="0070C0"/>
          <w:sz w:val="24"/>
          <w:szCs w:val="24"/>
        </w:rPr>
        <w:br w:type="page"/>
      </w:r>
    </w:p>
    <w:p>
      <w:pPr>
        <w:spacing w:line="240" w:lineRule="auto"/>
        <w:rPr>
          <w:rFonts w:ascii="PFCentroSerifPro-Regular" w:eastAsia="PFCentroSerifPro-Regular"/>
          <w:b/>
          <w:bCs/>
          <w:color w:val="0070C0"/>
          <w:sz w:val="24"/>
          <w:szCs w:val="24"/>
        </w:rPr>
        <w:sectPr>
          <w:footerReference r:id="rId5" w:type="default"/>
          <w:pgSz w:w="12240" w:h="15840"/>
          <w:pgMar w:top="1260" w:right="1170" w:bottom="1440" w:left="1440" w:header="720" w:footer="720" w:gutter="0"/>
          <w:cols w:space="720" w:num="1"/>
          <w:docGrid w:linePitch="360" w:charSpace="0"/>
        </w:sectPr>
      </w:pPr>
    </w:p>
    <w:p>
      <w:pPr>
        <w:pStyle w:val="2"/>
        <w:rPr>
          <w:rFonts w:eastAsia="PFCentroSerifPro-Regular"/>
          <w:b/>
          <w:bCs/>
        </w:rPr>
      </w:pPr>
      <w:bookmarkStart w:id="0" w:name="_Toc75951973"/>
      <w:r>
        <w:rPr>
          <w:rFonts w:eastAsia="PFCentroSerifPro-Regular"/>
          <w:b/>
          <w:bCs/>
        </w:rPr>
        <w:t>FORWARD</w:t>
      </w:r>
      <w:bookmarkEnd w:id="0"/>
      <w:r>
        <w:rPr>
          <w:rFonts w:eastAsia="PFCentroSerifPro-Regular"/>
          <w:b/>
          <w:bCs/>
        </w:rPr>
        <w:t xml:space="preserve"> </w:t>
      </w:r>
    </w:p>
    <w:p>
      <w:pPr>
        <w:spacing w:line="240" w:lineRule="auto"/>
        <w:jc w:val="both"/>
        <w:rPr>
          <w:rFonts w:ascii="PFCentroSerifPro-Regular" w:eastAsia="PFCentroSerifPro-Regular"/>
          <w:sz w:val="22"/>
          <w:szCs w:val="22"/>
        </w:rPr>
      </w:pPr>
    </w:p>
    <w:p>
      <w:pPr>
        <w:rPr>
          <w:rFonts w:ascii="PFCentroSerifPro-Regular" w:eastAsia="PFCentroSerifPro-Regular"/>
          <w:b/>
          <w:bCs/>
          <w:color w:val="0070C0"/>
          <w:sz w:val="22"/>
          <w:szCs w:val="22"/>
        </w:rPr>
      </w:pPr>
      <w:r>
        <w:rPr>
          <w:rFonts w:ascii="PFCentroSerifPro-Regular" w:eastAsia="PFCentroSerifPro-Regular"/>
          <w:b/>
          <w:bCs/>
          <w:color w:val="0070C0"/>
          <w:sz w:val="22"/>
          <w:szCs w:val="22"/>
        </w:rPr>
        <w:br w:type="page"/>
      </w:r>
    </w:p>
    <w:p>
      <w:pPr>
        <w:pStyle w:val="2"/>
        <w:rPr>
          <w:rFonts w:eastAsia="PFCentroSerifPro-Regular"/>
        </w:rPr>
      </w:pPr>
      <w:bookmarkStart w:id="1" w:name="_Toc75951974"/>
      <w:r>
        <w:rPr>
          <w:rFonts w:eastAsia="PFCentroSerifPro-Regular"/>
        </w:rPr>
        <w:t>ACKNOWLEDGEMENTS</w:t>
      </w:r>
      <w:bookmarkEnd w:id="1"/>
      <w:r>
        <w:rPr>
          <w:rFonts w:hint="eastAsia" w:eastAsia="PFCentroSerifPro-Regular"/>
        </w:rPr>
        <w:t xml:space="preserve"> </w:t>
      </w:r>
    </w:p>
    <w:p>
      <w:pPr>
        <w:pStyle w:val="14"/>
        <w:ind w:left="90"/>
        <w:jc w:val="right"/>
        <w:rPr>
          <w:rFonts w:ascii="PFCentroSerifPro-Regular" w:eastAsia="PFCentroSerifPro-Regular" w:hAnsiTheme="minorHAnsi" w:cstheme="minorBidi"/>
          <w:sz w:val="22"/>
          <w:szCs w:val="22"/>
        </w:rPr>
      </w:pPr>
      <w:r>
        <w:rPr>
          <w:rFonts w:ascii="PFCentroSerifPro-Regular" w:eastAsia="PFCentroSerifPro-Regular" w:hAnsiTheme="minorHAnsi" w:cstheme="minorBidi"/>
          <w:sz w:val="22"/>
          <w:szCs w:val="22"/>
        </w:rPr>
        <w:t xml:space="preserve"> </w:t>
      </w:r>
    </w:p>
    <w:p>
      <w:pPr>
        <w:pStyle w:val="14"/>
        <w:spacing w:before="4"/>
        <w:jc w:val="right"/>
      </w:pPr>
    </w:p>
    <w:p>
      <w:pPr>
        <w:spacing w:line="240" w:lineRule="auto"/>
        <w:rPr>
          <w:rFonts w:ascii="PFCentroSerifPro-Regular" w:eastAsia="PFCentroSerifPro-Regular"/>
          <w:sz w:val="24"/>
          <w:szCs w:val="24"/>
        </w:rPr>
      </w:pPr>
    </w:p>
    <w:p>
      <w:pPr>
        <w:rPr>
          <w:rFonts w:eastAsia="PFCentroSerifPro-Regular" w:asciiTheme="majorHAnsi" w:hAnsiTheme="majorHAnsi" w:cstheme="majorBidi"/>
          <w:color w:val="2F5597" w:themeColor="accent1" w:themeShade="BF"/>
          <w:sz w:val="32"/>
          <w:szCs w:val="32"/>
        </w:rPr>
      </w:pPr>
      <w:bookmarkStart w:id="2" w:name="_Toc75951975"/>
      <w:r>
        <w:rPr>
          <w:rFonts w:eastAsia="PFCentroSerifPro-Regular"/>
        </w:rPr>
        <w:br w:type="page"/>
      </w:r>
    </w:p>
    <w:p>
      <w:pPr>
        <w:pStyle w:val="2"/>
        <w:rPr>
          <w:rFonts w:eastAsia="PFCentroSerifPro-Regular"/>
        </w:rPr>
      </w:pPr>
      <w:r>
        <w:rPr>
          <w:rFonts w:eastAsia="PFCentroSerifPro-Regular"/>
        </w:rPr>
        <w:t>ABBREVIATIONS</w:t>
      </w:r>
      <w:bookmarkEnd w:id="2"/>
      <w:r>
        <w:rPr>
          <w:rFonts w:hint="eastAsia" w:eastAsia="PFCentroSerifPro-Regular"/>
        </w:rPr>
        <w:t xml:space="preserve"> </w:t>
      </w:r>
    </w:p>
    <w:p>
      <w:pPr>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AED</w:t>
      </w:r>
      <w:r>
        <w:rPr>
          <w:rFonts w:ascii="PFCentroSerifPro-Regular" w:hAnsi="PFCentroSerifPro-Bold" w:eastAsia="PFCentroSerifPro-Regular" w:cs="PFCentroSerifPro-Bold"/>
          <w:b/>
          <w:bCs/>
          <w:sz w:val="22"/>
          <w:szCs w:val="22"/>
        </w:rPr>
        <w:tab/>
      </w:r>
      <w:r>
        <w:rPr>
          <w:rFonts w:ascii="PFCentroSerifPro-Regular" w:hAnsi="PFCentroSerifPro-Bold" w:eastAsia="PFCentroSerifPro-Regular" w:cs="PFCentroSerifPro-Bold"/>
          <w:b/>
          <w:bCs/>
          <w:sz w:val="22"/>
          <w:szCs w:val="22"/>
        </w:rPr>
        <w:tab/>
      </w:r>
      <w:r>
        <w:rPr>
          <w:rFonts w:ascii="PFCentroSerifPro-Regular" w:hAnsi="PFCentroSerifPro-Bold" w:eastAsia="PFCentroSerifPro-Regular" w:cs="PFCentroSerifPro-Bold"/>
          <w:sz w:val="22"/>
          <w:szCs w:val="22"/>
        </w:rPr>
        <w:t>Arab Emirates Dirham</w:t>
      </w:r>
    </w:p>
    <w:p>
      <w:pPr>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AIDS</w:t>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Acquired Immunodeficiency Syndrome</w:t>
      </w:r>
    </w:p>
    <w:p>
      <w:pPr>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b/>
          <w:bCs/>
          <w:sz w:val="22"/>
          <w:szCs w:val="22"/>
        </w:rPr>
        <w:t xml:space="preserve">ARVs </w:t>
      </w:r>
      <w:r>
        <w:rPr>
          <w:rFonts w:ascii="PFCentroSerifPro-Regular" w:hAnsi="PFCentroSerifPro-Bold" w:eastAsia="PFCentroSerifPro-Regular" w:cs="PFCentroSerifPro-Bold"/>
          <w:b/>
          <w:bCs/>
          <w:sz w:val="22"/>
          <w:szCs w:val="22"/>
        </w:rPr>
        <w:tab/>
      </w:r>
      <w:r>
        <w:rPr>
          <w:rFonts w:ascii="PFCentroSerifPro-Regular" w:hAnsi="PFCentroSerifPro-Bold" w:eastAsia="PFCentroSerifPro-Regular" w:cs="PFCentroSerifPro-Bold"/>
          <w:b/>
          <w:bCs/>
          <w:sz w:val="22"/>
          <w:szCs w:val="22"/>
        </w:rPr>
        <w:tab/>
      </w:r>
      <w:r>
        <w:rPr>
          <w:rFonts w:hint="eastAsia" w:ascii="PFCentroSerifPro-Regular" w:hAnsi="PFCentroSerifPro-Bold" w:eastAsia="PFCentroSerifPro-Regular" w:cs="PFCentroSerifPro-Bold"/>
          <w:sz w:val="22"/>
          <w:szCs w:val="22"/>
        </w:rPr>
        <w:t>Antiretroviral medication</w:t>
      </w:r>
    </w:p>
    <w:p>
      <w:pPr>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BHD</w:t>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Bharani Dinar</w:t>
      </w:r>
    </w:p>
    <w:p>
      <w:pPr>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COVID 19</w:t>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Corona Virus Disease</w:t>
      </w:r>
    </w:p>
    <w:p>
      <w:pPr>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COD</w:t>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 xml:space="preserve">Country of Destination </w:t>
      </w:r>
    </w:p>
    <w:p>
      <w:pPr>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CID</w:t>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 xml:space="preserve">Criminal Investigation Department </w:t>
      </w:r>
    </w:p>
    <w:p>
      <w:pPr>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DSW</w:t>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 xml:space="preserve">Domestic Service Worker </w:t>
      </w:r>
    </w:p>
    <w:p>
      <w:pPr>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GCC</w:t>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Gulf Cooperation Council</w:t>
      </w:r>
    </w:p>
    <w:p>
      <w:pPr>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b/>
          <w:bCs/>
          <w:sz w:val="22"/>
          <w:szCs w:val="22"/>
        </w:rPr>
        <w:t>HIV</w:t>
      </w:r>
      <w:r>
        <w:rPr>
          <w:rFonts w:ascii="PFCentroSerifPro-Regular" w:hAnsi="PFCentroSerifPro-Bold" w:eastAsia="PFCentroSerifPro-Regular" w:cs="PFCentroSerifPro-Bold"/>
          <w:b/>
          <w:bCs/>
          <w:sz w:val="22"/>
          <w:szCs w:val="22"/>
        </w:rPr>
        <w:tab/>
      </w:r>
      <w:r>
        <w:rPr>
          <w:rFonts w:ascii="PFCentroSerifPro-Regular" w:hAnsi="PFCentroSerifPro-Bold" w:eastAsia="PFCentroSerifPro-Regular" w:cs="PFCentroSerifPro-Bold"/>
          <w:b/>
          <w:bCs/>
          <w:sz w:val="22"/>
          <w:szCs w:val="22"/>
        </w:rPr>
        <w:tab/>
      </w:r>
      <w:r>
        <w:rPr>
          <w:rFonts w:ascii="PFCentroSerifPro-Regular" w:hAnsi="PFCentroSerifPro-Bold" w:eastAsia="PFCentroSerifPro-Regular" w:cs="PFCentroSerifPro-Bold"/>
          <w:sz w:val="22"/>
          <w:szCs w:val="22"/>
        </w:rPr>
        <w:t>Human Immunodeficiency Virus</w:t>
      </w:r>
    </w:p>
    <w:p>
      <w:pPr>
        <w:rPr>
          <w:rFonts w:ascii="PFCentroSerifPro-Regular" w:hAnsi="PFCentroSerifPro-Bold" w:eastAsia="PFCentroSerifPro-Regular" w:cs="PFCentroSerifPro-Bold"/>
          <w:b/>
          <w:bCs/>
          <w:sz w:val="22"/>
          <w:szCs w:val="22"/>
        </w:rPr>
      </w:pPr>
      <w:r>
        <w:rPr>
          <w:rFonts w:ascii="PFCentroSerifPro-Regular" w:hAnsi="PFCentroSerifPro-Bold" w:eastAsia="PFCentroSerifPro-Regular" w:cs="PFCentroSerifPro-Bold"/>
          <w:b/>
          <w:bCs/>
          <w:sz w:val="22"/>
          <w:szCs w:val="22"/>
        </w:rPr>
        <w:t>ID</w:t>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Identification Card</w:t>
      </w:r>
    </w:p>
    <w:p>
      <w:pPr>
        <w:rPr>
          <w:rFonts w:ascii="PFCentroSerifPro-Regular" w:hAnsi="PFCentroSerifPro-Bold" w:eastAsia="PFCentroSerifPro-Regular" w:cs="PFCentroSerifPro-Bold"/>
          <w:b/>
          <w:bCs/>
          <w:sz w:val="22"/>
          <w:szCs w:val="22"/>
        </w:rPr>
      </w:pPr>
      <w:r>
        <w:rPr>
          <w:rFonts w:ascii="PFCentroSerifPro-Regular" w:hAnsi="PFCentroSerifPro-Bold" w:eastAsia="PFCentroSerifPro-Regular" w:cs="PFCentroSerifPro-Bold"/>
          <w:b/>
          <w:bCs/>
          <w:sz w:val="22"/>
          <w:szCs w:val="22"/>
        </w:rPr>
        <w:t xml:space="preserve">IDP </w:t>
      </w:r>
      <w:r>
        <w:rPr>
          <w:rFonts w:ascii="PFCentroSerifPro-Regular" w:hAnsi="PFCentroSerifPro-Bold" w:eastAsia="PFCentroSerifPro-Regular" w:cs="PFCentroSerifPro-Bold"/>
          <w:b/>
          <w:bCs/>
          <w:sz w:val="22"/>
          <w:szCs w:val="22"/>
        </w:rPr>
        <w:tab/>
      </w:r>
      <w:r>
        <w:rPr>
          <w:rFonts w:ascii="PFCentroSerifPro-Regular" w:hAnsi="PFCentroSerifPro-Bold" w:eastAsia="PFCentroSerifPro-Regular" w:cs="PFCentroSerifPro-Bold"/>
          <w:b/>
          <w:bCs/>
          <w:sz w:val="22"/>
          <w:szCs w:val="22"/>
        </w:rPr>
        <w:tab/>
      </w:r>
      <w:r>
        <w:rPr>
          <w:rFonts w:ascii="PFCentroSerifPro-Regular" w:hAnsi="PFCentroSerifPro-Bold" w:eastAsia="PFCentroSerifPro-Regular" w:cs="PFCentroSerifPro-Bold"/>
          <w:sz w:val="22"/>
          <w:szCs w:val="22"/>
        </w:rPr>
        <w:t>Internally Displaced Person</w:t>
      </w:r>
      <w:r>
        <w:rPr>
          <w:rFonts w:ascii="PFCentroSerifPro-Regular" w:hAnsi="PFCentroSerifPro-Bold" w:eastAsia="PFCentroSerifPro-Regular" w:cs="PFCentroSerifPro-Bold"/>
          <w:b/>
          <w:bCs/>
          <w:sz w:val="22"/>
          <w:szCs w:val="22"/>
        </w:rPr>
        <w:t xml:space="preserve"> </w:t>
      </w:r>
    </w:p>
    <w:p>
      <w:pPr>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IOM</w:t>
      </w:r>
      <w:r>
        <w:rPr>
          <w:rFonts w:ascii="PFCentroSerifPro-Regular" w:hAnsi="PFCentroSerifPro-Bold" w:eastAsia="PFCentroSerifPro-Regular" w:cs="PFCentroSerifPro-Bold"/>
          <w:b/>
          <w:bCs/>
          <w:sz w:val="22"/>
          <w:szCs w:val="22"/>
        </w:rPr>
        <w:tab/>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 xml:space="preserve">International Organization for Migration </w:t>
      </w:r>
    </w:p>
    <w:p>
      <w:pPr>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ILO</w:t>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 xml:space="preserve">International Labor Organization </w:t>
      </w:r>
    </w:p>
    <w:p>
      <w:pPr>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ISO</w:t>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 xml:space="preserve">Internal Security Organization </w:t>
      </w:r>
    </w:p>
    <w:p>
      <w:pPr>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KSA</w:t>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 xml:space="preserve">Kingdom of Saudi Arabia </w:t>
      </w:r>
    </w:p>
    <w:p>
      <w:pPr>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KWD</w:t>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 xml:space="preserve">Kuwaiti Dinar </w:t>
      </w:r>
    </w:p>
    <w:p>
      <w:pPr>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MGLSD</w:t>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 xml:space="preserve">Ministry of Gender Labor and Social Development </w:t>
      </w:r>
    </w:p>
    <w:p>
      <w:pPr>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MILTA</w:t>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 xml:space="preserve">Migrant Training Centre Association </w:t>
      </w:r>
    </w:p>
    <w:p>
      <w:pPr>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MOFA</w:t>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 xml:space="preserve">Ministry of Foreign Affairs </w:t>
      </w:r>
    </w:p>
    <w:p>
      <w:pPr>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MOHRE</w:t>
      </w:r>
      <w:r>
        <w:rPr>
          <w:rFonts w:ascii="PFCentroSerifPro-Regular" w:hAnsi="HelveticaNeue-Roman" w:eastAsia="PFCentroSerifPro-Regular" w:cs="HelveticaNeue-Roman"/>
          <w:sz w:val="22"/>
          <w:szCs w:val="22"/>
        </w:rPr>
        <w:tab/>
      </w:r>
      <w:r>
        <w:rPr>
          <w:rFonts w:ascii="PFCentroSerifPro-Regular" w:hAnsi="HelveticaNeue-Roman" w:eastAsia="PFCentroSerifPro-Regular" w:cs="HelveticaNeue-Roman"/>
          <w:sz w:val="22"/>
          <w:szCs w:val="22"/>
        </w:rPr>
        <w:t xml:space="preserve"> </w:t>
      </w:r>
      <w:r>
        <w:rPr>
          <w:rFonts w:ascii="PFCentroSerifPro-Regular" w:hAnsi="PFCentroSerifPro-Bold" w:eastAsia="PFCentroSerifPro-Regular" w:cs="PFCentroSerifPro-Bold"/>
          <w:sz w:val="22"/>
          <w:szCs w:val="22"/>
        </w:rPr>
        <w:t>Ministry of Human Resource and Emiratization, UAE</w:t>
      </w:r>
    </w:p>
    <w:p>
      <w:pPr>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MOI</w:t>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 xml:space="preserve">Ministry of internal Affairs </w:t>
      </w:r>
    </w:p>
    <w:p>
      <w:pPr>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NGO</w:t>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 xml:space="preserve">Non-Governmental Organization </w:t>
      </w:r>
    </w:p>
    <w:p>
      <w:pPr>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NOC</w:t>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 xml:space="preserve">No Objection Certificate </w:t>
      </w:r>
    </w:p>
    <w:p>
      <w:pPr>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OMR</w:t>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 xml:space="preserve">Oman Rial </w:t>
      </w:r>
    </w:p>
    <w:p>
      <w:pPr>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PDOT</w:t>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 xml:space="preserve">Pre-Departure Orientation Training </w:t>
      </w:r>
    </w:p>
    <w:p>
      <w:pPr>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QAR</w:t>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 xml:space="preserve">Qatari Riyal </w:t>
      </w:r>
    </w:p>
    <w:p>
      <w:pPr>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RA</w:t>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 xml:space="preserve">Recruitment Agency </w:t>
      </w:r>
    </w:p>
    <w:p>
      <w:pPr>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RTA</w:t>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Road Transport Authority (UAE)</w:t>
      </w:r>
    </w:p>
    <w:p>
      <w:pPr>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SAR</w:t>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 xml:space="preserve">Saudi Arabian Riyal </w:t>
      </w:r>
    </w:p>
    <w:p>
      <w:pPr>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b/>
          <w:bCs/>
          <w:sz w:val="22"/>
          <w:szCs w:val="22"/>
        </w:rPr>
        <w:t>SAPTCO</w:t>
      </w:r>
      <w:r>
        <w:rPr>
          <w:rFonts w:ascii="PFCentroSerifPro-Regular" w:hAnsi="HelveticaNeue-Roman" w:eastAsia="PFCentroSerifPro-Regular" w:cs="HelveticaNeue-Roman"/>
          <w:color w:val="000000"/>
          <w:sz w:val="22"/>
          <w:szCs w:val="22"/>
        </w:rPr>
        <w:tab/>
      </w:r>
      <w:r>
        <w:rPr>
          <w:rFonts w:hint="eastAsia" w:ascii="PFCentroSerifPro-Regular" w:hAnsi="PFCentroSerifPro-Bold" w:eastAsia="PFCentroSerifPro-Regular" w:cs="PFCentroSerifPro-Bold"/>
          <w:sz w:val="22"/>
          <w:szCs w:val="22"/>
        </w:rPr>
        <w:t>Saudi Arabian Public Transport Company</w:t>
      </w:r>
    </w:p>
    <w:p>
      <w:pPr>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STI</w:t>
      </w:r>
      <w:r>
        <w:rPr>
          <w:rFonts w:ascii="PFCentroSerifPro-Regular" w:hAnsi="PFCentroSerifPro-Bold" w:eastAsia="PFCentroSerifPro-Regular" w:cs="PFCentroSerifPro-Bold"/>
          <w:sz w:val="22"/>
          <w:szCs w:val="22"/>
        </w:rPr>
        <w:t xml:space="preserve"> </w:t>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 xml:space="preserve">Sexually Transmitted Infections </w:t>
      </w:r>
    </w:p>
    <w:p>
      <w:pPr>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UAE</w:t>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 xml:space="preserve">United Arab Emirates </w:t>
      </w:r>
    </w:p>
    <w:p>
      <w:pPr>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UAERA</w:t>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 xml:space="preserve">Uganda Association for External Recruitment Agencies </w:t>
      </w:r>
    </w:p>
    <w:p>
      <w:pPr>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UGX</w:t>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 xml:space="preserve">Uganda Shillings </w:t>
      </w:r>
    </w:p>
    <w:p>
      <w:pPr>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USD</w:t>
      </w:r>
      <w:r>
        <w:rPr>
          <w:rFonts w:ascii="PFCentroSerifPro-Regular" w:hAnsi="PFCentroSerifPro-Bold" w:eastAsia="PFCentroSerifPro-Regular" w:cs="PFCentroSerifPro-Bold"/>
          <w:sz w:val="22"/>
          <w:szCs w:val="22"/>
        </w:rPr>
        <w:t xml:space="preserve"> </w:t>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ab/>
      </w:r>
      <w:r>
        <w:rPr>
          <w:rFonts w:ascii="PFCentroSerifPro-Regular" w:hAnsi="PFCentroSerifPro-Bold" w:eastAsia="PFCentroSerifPro-Regular" w:cs="PFCentroSerifPro-Bold"/>
          <w:sz w:val="22"/>
          <w:szCs w:val="22"/>
        </w:rPr>
        <w:t xml:space="preserve">United States Dollar </w:t>
      </w:r>
    </w:p>
    <w:p>
      <w:pPr>
        <w:rPr>
          <w:rFonts w:ascii="PFCentroSerifPro-Regular" w:hAnsi="PFCentroSerifPro-Bold" w:eastAsia="PFCentroSerifPro-Regular" w:cs="PFCentroSerifPro-Bold"/>
          <w:sz w:val="22"/>
          <w:szCs w:val="22"/>
        </w:rPr>
      </w:pPr>
    </w:p>
    <w:p>
      <w:pPr>
        <w:rPr>
          <w:rFonts w:ascii="PFCentroSerifPro-Regular" w:hAnsi="PFCentroSerifPro-Bold" w:eastAsia="PFCentroSerifPro-Regular" w:cs="PFCentroSerifPro-Bold"/>
          <w:b/>
          <w:bCs/>
          <w:sz w:val="22"/>
          <w:szCs w:val="22"/>
        </w:rPr>
      </w:pPr>
    </w:p>
    <w:p>
      <w:pPr>
        <w:rPr>
          <w:rFonts w:ascii="PFCentroSerifPro-Regular" w:hAnsi="PFCentroSerifPro-Bold" w:eastAsia="PFCentroSerifPro-Regular" w:cs="PFCentroSerifPro-Bold"/>
          <w:b/>
          <w:bCs/>
          <w:sz w:val="22"/>
          <w:szCs w:val="22"/>
        </w:rPr>
      </w:pPr>
      <w:r>
        <w:rPr>
          <w:rFonts w:hint="eastAsia" w:ascii="PFCentroSerifPro-Regular" w:hAnsi="PFCentroSerifPro-Bold" w:eastAsia="PFCentroSerifPro-Regular" w:cs="PFCentroSerifPro-Bold"/>
          <w:b/>
          <w:bCs/>
          <w:sz w:val="22"/>
          <w:szCs w:val="22"/>
        </w:rPr>
        <w:br w:type="page"/>
      </w:r>
    </w:p>
    <w:p>
      <w:pPr>
        <w:pStyle w:val="2"/>
        <w:rPr>
          <w:rFonts w:eastAsia="PFCentroSerifPro-Regular"/>
          <w:b/>
          <w:bCs/>
          <w:sz w:val="22"/>
          <w:szCs w:val="22"/>
        </w:rPr>
      </w:pPr>
      <w:bookmarkStart w:id="3" w:name="_Toc75951976"/>
      <w:r>
        <w:rPr>
          <w:rFonts w:eastAsia="PFCentroSerifPro-Regular"/>
          <w:b/>
          <w:bCs/>
          <w:sz w:val="22"/>
          <w:szCs w:val="22"/>
        </w:rPr>
        <w:t>GLOSSARY TERMS</w:t>
      </w:r>
      <w:bookmarkEnd w:id="3"/>
      <w:r>
        <w:rPr>
          <w:rFonts w:eastAsia="PFCentroSerifPro-Regular"/>
          <w:b/>
          <w:bCs/>
          <w:sz w:val="22"/>
          <w:szCs w:val="22"/>
        </w:rPr>
        <w:t xml:space="preserve"> </w:t>
      </w:r>
    </w:p>
    <w:p/>
    <w:p>
      <w:pPr>
        <w:jc w:val="both"/>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b/>
          <w:bCs/>
          <w:sz w:val="22"/>
          <w:szCs w:val="22"/>
        </w:rPr>
        <w:t>AID</w:t>
      </w:r>
      <w:r>
        <w:rPr>
          <w:rFonts w:ascii="PFCentroSerifPro-Regular" w:hAnsi="PFCentroSerifPro-Bold" w:eastAsia="PFCentroSerifPro-Regular" w:cs="PFCentroSerifPro-Bold"/>
          <w:b/>
          <w:bCs/>
          <w:sz w:val="22"/>
          <w:szCs w:val="22"/>
        </w:rPr>
        <w:t>S</w:t>
      </w:r>
      <w:r>
        <w:rPr>
          <w:rFonts w:hint="eastAsia" w:ascii="PFCentroSerifPro-Regular" w:hAnsi="PFCentroSerifPro-Bold" w:eastAsia="PFCentroSerifPro-Regular" w:cs="PFCentroSerifPro-Bold"/>
          <w:b/>
          <w:bCs/>
          <w:sz w:val="22"/>
          <w:szCs w:val="22"/>
        </w:rPr>
        <w:t xml:space="preserve"> - </w:t>
      </w:r>
      <w:r>
        <w:rPr>
          <w:rFonts w:ascii="PFCentroSerifPro-Regular" w:hAnsi="PFCentroSerifPro-Bold" w:eastAsia="PFCentroSerifPro-Regular" w:cs="PFCentroSerifPro-Bold"/>
          <w:sz w:val="22"/>
          <w:szCs w:val="22"/>
        </w:rPr>
        <w:t xml:space="preserve">Acquired immunodeficiency syndrome – An accumulation of diseases and infection brought on because of HIV infection </w:t>
      </w:r>
    </w:p>
    <w:p>
      <w:pPr>
        <w:jc w:val="both"/>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b/>
          <w:bCs/>
          <w:sz w:val="22"/>
          <w:szCs w:val="22"/>
        </w:rPr>
        <w:t xml:space="preserve">ARVs </w:t>
      </w:r>
      <w:r>
        <w:rPr>
          <w:rFonts w:ascii="PFCentroSerifPro-Regular" w:hAnsi="PFCentroSerifPro-Bold" w:eastAsia="PFCentroSerifPro-Regular" w:cs="PFCentroSerifPro-Bold"/>
          <w:b/>
          <w:bCs/>
          <w:sz w:val="22"/>
          <w:szCs w:val="22"/>
        </w:rPr>
        <w:t xml:space="preserve">– </w:t>
      </w:r>
      <w:r>
        <w:rPr>
          <w:rFonts w:ascii="PFCentroSerifPro-Regular" w:hAnsi="PFCentroSerifPro-Bold" w:eastAsia="PFCentroSerifPro-Regular" w:cs="PFCentroSerifPro-Bold"/>
          <w:sz w:val="22"/>
          <w:szCs w:val="22"/>
        </w:rPr>
        <w:t>Antiretroviral medication – There is no cure for HIV, but there are medications that can prolong life and delay development of serious illnesses</w:t>
      </w:r>
    </w:p>
    <w:p>
      <w:pPr>
        <w:jc w:val="both"/>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b/>
          <w:bCs/>
          <w:sz w:val="22"/>
          <w:szCs w:val="22"/>
        </w:rPr>
        <w:t xml:space="preserve">Birth Certificates </w:t>
      </w:r>
      <w:r>
        <w:rPr>
          <w:rFonts w:ascii="PFCentroSerifPro-Regular" w:hAnsi="PFCentroSerifPro-Bold" w:eastAsia="PFCentroSerifPro-Regular" w:cs="PFCentroSerifPro-Bold"/>
          <w:b/>
          <w:bCs/>
          <w:sz w:val="22"/>
          <w:szCs w:val="22"/>
        </w:rPr>
        <w:t xml:space="preserve">– </w:t>
      </w:r>
      <w:r>
        <w:rPr>
          <w:rFonts w:ascii="PFCentroSerifPro-Regular" w:hAnsi="PFCentroSerifPro-Bold" w:eastAsia="PFCentroSerifPro-Regular" w:cs="PFCentroSerifPro-Bold"/>
          <w:sz w:val="22"/>
          <w:szCs w:val="22"/>
        </w:rPr>
        <w:t>A birth certificate is an official document, usually endorsed by the government which details the time place of person’s birth, his or her name, their sex, and the names of the mother and father. This document may be needed to obtain nationality and /or citizenship.</w:t>
      </w:r>
    </w:p>
    <w:p>
      <w:pPr>
        <w:jc w:val="both"/>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b/>
          <w:bCs/>
          <w:sz w:val="22"/>
          <w:szCs w:val="22"/>
        </w:rPr>
        <w:t xml:space="preserve">Brokerage commission </w:t>
      </w:r>
      <w:r>
        <w:rPr>
          <w:rFonts w:ascii="PFCentroSerifPro-Regular" w:hAnsi="PFCentroSerifPro-Bold" w:eastAsia="PFCentroSerifPro-Regular" w:cs="PFCentroSerifPro-Bold"/>
          <w:b/>
          <w:bCs/>
          <w:sz w:val="22"/>
          <w:szCs w:val="22"/>
        </w:rPr>
        <w:t xml:space="preserve">– </w:t>
      </w:r>
      <w:r>
        <w:rPr>
          <w:rFonts w:ascii="PFCentroSerifPro-Regular" w:hAnsi="PFCentroSerifPro-Bold" w:eastAsia="PFCentroSerifPro-Regular" w:cs="PFCentroSerifPro-Bold"/>
          <w:sz w:val="22"/>
          <w:szCs w:val="22"/>
        </w:rPr>
        <w:t>A fee a service enterprise shall pay to a broker in order to sign and perform a labor</w:t>
      </w:r>
      <w:r>
        <w:rPr>
          <w:rFonts w:hint="eastAsia" w:ascii="PFCentroSerifPro-Regular" w:hAnsi="PFCentroSerifPro-Bold" w:eastAsia="PFCentroSerifPro-Regular" w:cs="PFCentroSerifPro-Bold"/>
          <w:sz w:val="22"/>
          <w:szCs w:val="22"/>
        </w:rPr>
        <w:t xml:space="preserve"> supply contract. </w:t>
      </w:r>
      <w:r>
        <w:rPr>
          <w:rFonts w:ascii="PFCentroSerifPro-Regular" w:hAnsi="PFCentroSerifPro-Bold" w:eastAsia="PFCentroSerifPro-Regular" w:cs="PFCentroSerifPro-Bold"/>
          <w:sz w:val="22"/>
          <w:szCs w:val="22"/>
        </w:rPr>
        <w:t xml:space="preserve">Migrants shouldn’t pay brokerage fees since this is a cost of the employer. Recruitment fees are paid by the employer </w:t>
      </w:r>
      <w:r>
        <w:rPr>
          <w:rFonts w:hint="eastAsia" w:ascii="PFCentroSerifPro-Regular" w:hAnsi="PFCentroSerifPro-Bold" w:eastAsia="PFCentroSerifPro-Regular" w:cs="PFCentroSerifPro-Bold"/>
          <w:sz w:val="22"/>
          <w:szCs w:val="22"/>
        </w:rPr>
        <w:t xml:space="preserve">and </w:t>
      </w:r>
      <w:r>
        <w:rPr>
          <w:rFonts w:ascii="PFCentroSerifPro-Regular" w:hAnsi="PFCentroSerifPro-Bold" w:eastAsia="PFCentroSerifPro-Regular" w:cs="PFCentroSerifPro-Bold"/>
          <w:sz w:val="22"/>
          <w:szCs w:val="22"/>
        </w:rPr>
        <w:t xml:space="preserve">therefore </w:t>
      </w:r>
      <w:r>
        <w:rPr>
          <w:rFonts w:hint="eastAsia" w:ascii="PFCentroSerifPro-Regular" w:hAnsi="PFCentroSerifPro-Bold" w:eastAsia="PFCentroSerifPro-Regular" w:cs="PFCentroSerifPro-Bold"/>
          <w:sz w:val="22"/>
          <w:szCs w:val="22"/>
        </w:rPr>
        <w:t>migrants are not expec</w:t>
      </w:r>
      <w:r>
        <w:rPr>
          <w:rFonts w:ascii="PFCentroSerifPro-Regular" w:hAnsi="PFCentroSerifPro-Bold" w:eastAsia="PFCentroSerifPro-Regular" w:cs="PFCentroSerifPro-Bold"/>
          <w:sz w:val="22"/>
          <w:szCs w:val="22"/>
        </w:rPr>
        <w:t>ted to pay the same.</w:t>
      </w:r>
    </w:p>
    <w:p>
      <w:pPr>
        <w:jc w:val="both"/>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b/>
          <w:bCs/>
          <w:sz w:val="22"/>
          <w:szCs w:val="22"/>
        </w:rPr>
        <w:t xml:space="preserve">Contract for </w:t>
      </w:r>
      <w:r>
        <w:rPr>
          <w:rFonts w:ascii="PFCentroSerifPro-Regular" w:hAnsi="PFCentroSerifPro-Bold" w:eastAsia="PFCentroSerifPro-Regular" w:cs="PFCentroSerifPro-Bold"/>
          <w:b/>
          <w:bCs/>
          <w:sz w:val="22"/>
          <w:szCs w:val="22"/>
        </w:rPr>
        <w:t xml:space="preserve">dispatch workers for overseas employment – </w:t>
      </w:r>
      <w:r>
        <w:rPr>
          <w:rFonts w:ascii="PFCentroSerifPro-Regular" w:hAnsi="PFCentroSerifPro-Bold" w:eastAsia="PFCentroSerifPro-Regular" w:cs="PFCentroSerifPro-Bold"/>
          <w:sz w:val="22"/>
          <w:szCs w:val="22"/>
        </w:rPr>
        <w:t>A written agreement between workers and related parities (Licensed Private Recruitment Agencies)</w:t>
      </w:r>
    </w:p>
    <w:p>
      <w:pPr>
        <w:jc w:val="both"/>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b/>
          <w:bCs/>
          <w:sz w:val="22"/>
          <w:szCs w:val="22"/>
        </w:rPr>
        <w:t xml:space="preserve">Contract </w:t>
      </w:r>
      <w:r>
        <w:rPr>
          <w:rFonts w:ascii="PFCentroSerifPro-Regular" w:hAnsi="PFCentroSerifPro-Bold" w:eastAsia="PFCentroSerifPro-Regular" w:cs="PFCentroSerifPro-Bold"/>
          <w:b/>
          <w:bCs/>
          <w:sz w:val="22"/>
          <w:szCs w:val="22"/>
        </w:rPr>
        <w:t xml:space="preserve">Substitution – </w:t>
      </w:r>
      <w:r>
        <w:rPr>
          <w:rFonts w:ascii="PFCentroSerifPro-Regular" w:hAnsi="PFCentroSerifPro-Bold" w:eastAsia="PFCentroSerifPro-Regular" w:cs="PFCentroSerifPro-Bold"/>
          <w:sz w:val="22"/>
          <w:szCs w:val="22"/>
        </w:rPr>
        <w:t>A situation where a migrant worker arrives at the country of employment and is forced to sign another document that invalidates the first contract. The succeeding contract may have less favorable terms than the first</w:t>
      </w:r>
    </w:p>
    <w:p>
      <w:pPr>
        <w:jc w:val="both"/>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b/>
          <w:bCs/>
          <w:sz w:val="22"/>
          <w:szCs w:val="22"/>
        </w:rPr>
        <w:t xml:space="preserve">Decent Work </w:t>
      </w:r>
      <w:r>
        <w:rPr>
          <w:rFonts w:ascii="PFCentroSerifPro-Regular" w:hAnsi="PFCentroSerifPro-Bold" w:eastAsia="PFCentroSerifPro-Regular" w:cs="PFCentroSerifPro-Bold"/>
          <w:b/>
          <w:bCs/>
          <w:sz w:val="22"/>
          <w:szCs w:val="22"/>
        </w:rPr>
        <w:t xml:space="preserve">– </w:t>
      </w:r>
      <w:r>
        <w:rPr>
          <w:rFonts w:ascii="PFCentroSerifPro-Regular" w:hAnsi="PFCentroSerifPro-Bold" w:eastAsia="PFCentroSerifPro-Regular" w:cs="PFCentroSerifPro-Bold"/>
          <w:sz w:val="22"/>
          <w:szCs w:val="22"/>
        </w:rPr>
        <w:t>Decent work is the respects and fundamental right of hum beings, as well as the right of workers, in terms of conditions of work safety and wages. It also provides an income allowing workers to support themselves and their families. The fundamental rights also include respect for the physical and mental integrity of the workers in the exercise of their employment.</w:t>
      </w:r>
    </w:p>
    <w:p>
      <w:pPr>
        <w:jc w:val="both"/>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b/>
          <w:bCs/>
          <w:sz w:val="22"/>
          <w:szCs w:val="22"/>
        </w:rPr>
        <w:t xml:space="preserve">Dispute resolution through official channels - </w:t>
      </w:r>
      <w:r>
        <w:rPr>
          <w:rFonts w:ascii="PFCentroSerifPro-Regular" w:hAnsi="PFCentroSerifPro-Bold" w:eastAsia="PFCentroSerifPro-Regular" w:cs="PFCentroSerifPro-Bold"/>
          <w:sz w:val="22"/>
          <w:szCs w:val="22"/>
        </w:rPr>
        <w:t>Official complaints can be filed with authorities, such as the MGLSD or your Embassy. They may begin an inquiry into the compliant and may lead to assistance in settling the dispute with your employment agency or other.</w:t>
      </w:r>
    </w:p>
    <w:p>
      <w:pPr>
        <w:jc w:val="both"/>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b/>
          <w:bCs/>
          <w:sz w:val="22"/>
          <w:szCs w:val="22"/>
        </w:rPr>
        <w:t xml:space="preserve">Documented/regular migrant worker </w:t>
      </w:r>
      <w:r>
        <w:rPr>
          <w:rFonts w:ascii="PFCentroSerifPro-Regular" w:hAnsi="PFCentroSerifPro-Bold" w:eastAsia="PFCentroSerifPro-Regular" w:cs="PFCentroSerifPro-Bold"/>
          <w:b/>
          <w:bCs/>
          <w:sz w:val="22"/>
          <w:szCs w:val="22"/>
        </w:rPr>
        <w:t xml:space="preserve">– </w:t>
      </w:r>
      <w:r>
        <w:rPr>
          <w:rFonts w:ascii="PFCentroSerifPro-Regular" w:hAnsi="PFCentroSerifPro-Bold" w:eastAsia="PFCentroSerifPro-Regular" w:cs="PFCentroSerifPro-Bold"/>
          <w:sz w:val="22"/>
          <w:szCs w:val="22"/>
        </w:rPr>
        <w:t>Someone who is authorized to enter, to stay and to engage in a remunerated activity in country of employment pursuant to the law of the country and to international agreement to which the country is a party.</w:t>
      </w:r>
    </w:p>
    <w:p>
      <w:pPr>
        <w:jc w:val="both"/>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b/>
          <w:bCs/>
          <w:sz w:val="22"/>
          <w:szCs w:val="22"/>
        </w:rPr>
        <w:t xml:space="preserve">Employment contract </w:t>
      </w:r>
      <w:r>
        <w:rPr>
          <w:rFonts w:ascii="PFCentroSerifPro-Regular" w:hAnsi="PFCentroSerifPro-Bold" w:eastAsia="PFCentroSerifPro-Regular" w:cs="PFCentroSerifPro-Bold"/>
          <w:b/>
          <w:bCs/>
          <w:sz w:val="22"/>
          <w:szCs w:val="22"/>
        </w:rPr>
        <w:t xml:space="preserve">– </w:t>
      </w:r>
      <w:r>
        <w:rPr>
          <w:rFonts w:ascii="PFCentroSerifPro-Regular" w:hAnsi="PFCentroSerifPro-Bold" w:eastAsia="PFCentroSerifPro-Regular" w:cs="PFCentroSerifPro-Bold"/>
          <w:sz w:val="22"/>
          <w:szCs w:val="22"/>
        </w:rPr>
        <w:t>A document that a worker has to sign with their employer. This is an agreement between the worker and their employer with request to condition, wages, and rest periods, among other things. It is a legal document that lays down the duties and obligation that the worker must fulfill for their employer and corresponding duties and obligation that the employer must abide by in return for worker’s services.</w:t>
      </w:r>
    </w:p>
    <w:p>
      <w:pPr>
        <w:jc w:val="both"/>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b/>
          <w:bCs/>
          <w:sz w:val="22"/>
          <w:szCs w:val="22"/>
        </w:rPr>
        <w:t xml:space="preserve">Forced </w:t>
      </w:r>
      <w:r>
        <w:rPr>
          <w:rFonts w:ascii="PFCentroSerifPro-Regular" w:hAnsi="PFCentroSerifPro-Bold" w:eastAsia="PFCentroSerifPro-Regular" w:cs="PFCentroSerifPro-Bold"/>
          <w:b/>
          <w:bCs/>
          <w:sz w:val="22"/>
          <w:szCs w:val="22"/>
        </w:rPr>
        <w:t>Labor</w:t>
      </w:r>
      <w:r>
        <w:rPr>
          <w:rFonts w:hint="eastAsia" w:ascii="PFCentroSerifPro-Regular" w:hAnsi="PFCentroSerifPro-Bold" w:eastAsia="PFCentroSerifPro-Regular" w:cs="PFCentroSerifPro-Bold"/>
          <w:b/>
          <w:bCs/>
          <w:sz w:val="22"/>
          <w:szCs w:val="22"/>
        </w:rPr>
        <w:t xml:space="preserve"> </w:t>
      </w:r>
      <w:r>
        <w:rPr>
          <w:rFonts w:ascii="PFCentroSerifPro-Regular" w:hAnsi="PFCentroSerifPro-Bold" w:eastAsia="PFCentroSerifPro-Regular" w:cs="PFCentroSerifPro-Bold"/>
          <w:b/>
          <w:bCs/>
          <w:sz w:val="22"/>
          <w:szCs w:val="22"/>
        </w:rPr>
        <w:t xml:space="preserve">– </w:t>
      </w:r>
      <w:r>
        <w:rPr>
          <w:rFonts w:ascii="PFCentroSerifPro-Regular" w:hAnsi="PFCentroSerifPro-Bold" w:eastAsia="PFCentroSerifPro-Regular" w:cs="PFCentroSerifPro-Bold"/>
          <w:sz w:val="22"/>
          <w:szCs w:val="22"/>
        </w:rPr>
        <w:t>Forced labour can be understood as work that is performed </w:t>
      </w:r>
      <w:r>
        <w:rPr>
          <w:rFonts w:ascii="PFCentroSerifPro-Regular" w:hAnsi="PFCentroSerifPro-Bold" w:eastAsia="PFCentroSerifPro-Regular" w:cs="PFCentroSerifPro-Bold"/>
          <w:b/>
          <w:bCs/>
          <w:sz w:val="22"/>
          <w:szCs w:val="22"/>
        </w:rPr>
        <w:t>involuntarily</w:t>
      </w:r>
      <w:r>
        <w:rPr>
          <w:rFonts w:ascii="PFCentroSerifPro-Regular" w:hAnsi="PFCentroSerifPro-Bold" w:eastAsia="PFCentroSerifPro-Regular" w:cs="PFCentroSerifPro-Bold"/>
          <w:sz w:val="22"/>
          <w:szCs w:val="22"/>
        </w:rPr>
        <w:t> and </w:t>
      </w:r>
      <w:r>
        <w:rPr>
          <w:rFonts w:ascii="PFCentroSerifPro-Regular" w:hAnsi="PFCentroSerifPro-Bold" w:eastAsia="PFCentroSerifPro-Regular" w:cs="PFCentroSerifPro-Bold"/>
          <w:b/>
          <w:bCs/>
          <w:sz w:val="22"/>
          <w:szCs w:val="22"/>
        </w:rPr>
        <w:t>under the menace of any penalty</w:t>
      </w:r>
      <w:r>
        <w:rPr>
          <w:rFonts w:ascii="PFCentroSerifPro-Regular" w:hAnsi="PFCentroSerifPro-Bold" w:eastAsia="PFCentroSerifPro-Regular" w:cs="PFCentroSerifPro-Bold"/>
          <w:sz w:val="22"/>
          <w:szCs w:val="22"/>
        </w:rPr>
        <w:t xml:space="preserve">. It refers to situations in which persons are coerced to work through the use of violence or intimidation, or by more subtle means such as manipulated debt, retention of identity papers or threats of denunciation to immigration authorities. </w:t>
      </w:r>
    </w:p>
    <w:p>
      <w:pPr>
        <w:jc w:val="both"/>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b/>
          <w:bCs/>
          <w:sz w:val="22"/>
          <w:szCs w:val="22"/>
        </w:rPr>
        <w:t xml:space="preserve">Guarantee for guest workers </w:t>
      </w:r>
      <w:r>
        <w:rPr>
          <w:rFonts w:ascii="PFCentroSerifPro-Regular" w:hAnsi="PFCentroSerifPro-Bold" w:eastAsia="PFCentroSerifPro-Regular" w:cs="PFCentroSerifPro-Bold"/>
          <w:b/>
          <w:bCs/>
          <w:sz w:val="22"/>
          <w:szCs w:val="22"/>
        </w:rPr>
        <w:t xml:space="preserve">– </w:t>
      </w:r>
      <w:r>
        <w:rPr>
          <w:rFonts w:ascii="PFCentroSerifPro-Regular" w:hAnsi="PFCentroSerifPro-Bold" w:eastAsia="PFCentroSerifPro-Regular" w:cs="PFCentroSerifPro-Bold"/>
          <w:sz w:val="22"/>
          <w:szCs w:val="22"/>
        </w:rPr>
        <w:t>A third person, referred to as guarantor, commits with an enterprise or a non-business organization sending workers abroad to perform the obligations of a guest worker, if that worker fails to perform their obligations under a guest worker contract.</w:t>
      </w:r>
    </w:p>
    <w:p>
      <w:pPr>
        <w:jc w:val="both"/>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b/>
          <w:bCs/>
          <w:sz w:val="22"/>
          <w:szCs w:val="22"/>
        </w:rPr>
        <w:t xml:space="preserve">HIV positive </w:t>
      </w:r>
      <w:r>
        <w:rPr>
          <w:rFonts w:ascii="PFCentroSerifPro-Regular" w:hAnsi="PFCentroSerifPro-Bold" w:eastAsia="PFCentroSerifPro-Regular" w:cs="PFCentroSerifPro-Bold"/>
          <w:b/>
          <w:bCs/>
          <w:sz w:val="22"/>
          <w:szCs w:val="22"/>
        </w:rPr>
        <w:t xml:space="preserve">– </w:t>
      </w:r>
      <w:r>
        <w:rPr>
          <w:rFonts w:ascii="PFCentroSerifPro-Regular" w:hAnsi="PFCentroSerifPro-Bold" w:eastAsia="PFCentroSerifPro-Regular" w:cs="PFCentroSerifPro-Bold"/>
          <w:sz w:val="22"/>
          <w:szCs w:val="22"/>
        </w:rPr>
        <w:t>(HIV+) the human immunodeficiency virus (HIV) is in a person’s body</w:t>
      </w:r>
    </w:p>
    <w:p>
      <w:pPr>
        <w:jc w:val="both"/>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b/>
          <w:bCs/>
          <w:sz w:val="22"/>
          <w:szCs w:val="22"/>
        </w:rPr>
        <w:t xml:space="preserve">HIV negative </w:t>
      </w:r>
      <w:r>
        <w:rPr>
          <w:rFonts w:ascii="PFCentroSerifPro-Regular" w:hAnsi="PFCentroSerifPro-Bold" w:eastAsia="PFCentroSerifPro-Regular" w:cs="PFCentroSerifPro-Bold"/>
          <w:b/>
          <w:bCs/>
          <w:sz w:val="22"/>
          <w:szCs w:val="22"/>
        </w:rPr>
        <w:t xml:space="preserve">– </w:t>
      </w:r>
      <w:r>
        <w:rPr>
          <w:rFonts w:ascii="PFCentroSerifPro-Regular" w:hAnsi="PFCentroSerifPro-Bold" w:eastAsia="PFCentroSerifPro-Regular" w:cs="PFCentroSerifPro-Bold"/>
          <w:sz w:val="22"/>
          <w:szCs w:val="22"/>
        </w:rPr>
        <w:t>(HIV-) The human immunodeficiency virus (HIV) is not in a person’s body</w:t>
      </w:r>
    </w:p>
    <w:p>
      <w:pPr>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 xml:space="preserve">Human Rights </w:t>
      </w:r>
      <w:r>
        <w:rPr>
          <w:rFonts w:ascii="PFCentroSerifPro-Regular" w:hAnsi="PFCentroSerifPro-Bold" w:eastAsia="PFCentroSerifPro-Regular" w:cs="PFCentroSerifPro-Bold"/>
          <w:sz w:val="22"/>
          <w:szCs w:val="22"/>
        </w:rPr>
        <w:t>– Human rights are the basic right or freedoms that all people are entitle to (like the right to life). There are national and international laws on human right and the rights of migrants.</w:t>
      </w:r>
    </w:p>
    <w:p>
      <w:pPr>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 xml:space="preserve">Immigration </w:t>
      </w:r>
      <w:r>
        <w:rPr>
          <w:rFonts w:ascii="PFCentroSerifPro-Regular" w:hAnsi="PFCentroSerifPro-Bold" w:eastAsia="PFCentroSerifPro-Regular" w:cs="PFCentroSerifPro-Bold"/>
          <w:sz w:val="22"/>
          <w:szCs w:val="22"/>
        </w:rPr>
        <w:t>– When a person comes into a country to settle and work there.</w:t>
      </w:r>
    </w:p>
    <w:p>
      <w:pPr>
        <w:autoSpaceDE w:val="0"/>
        <w:autoSpaceDN w:val="0"/>
        <w:adjustRightInd w:val="0"/>
        <w:spacing w:after="0" w:line="240" w:lineRule="auto"/>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Indentured labor:</w:t>
      </w:r>
      <w:r>
        <w:rPr>
          <w:rFonts w:ascii="PFCentroSerifPro-Regular" w:hAnsi="PFCentroSerifPro-Bold" w:eastAsia="PFCentroSerifPro-Regular" w:cs="PFCentroSerifPro-Bold"/>
          <w:sz w:val="22"/>
          <w:szCs w:val="22"/>
        </w:rPr>
        <w:t xml:space="preserve"> Work under a contract for a fixed period in exchange for payment</w:t>
      </w:r>
    </w:p>
    <w:p>
      <w:pPr>
        <w:autoSpaceDE w:val="0"/>
        <w:autoSpaceDN w:val="0"/>
        <w:adjustRightInd w:val="0"/>
        <w:spacing w:after="0" w:line="240" w:lineRule="auto"/>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sz w:val="22"/>
          <w:szCs w:val="22"/>
        </w:rPr>
        <w:t>of travel, accommodation and food. Conditions for indentured workers were usually very poor.</w:t>
      </w:r>
    </w:p>
    <w:p>
      <w:pPr>
        <w:autoSpaceDE w:val="0"/>
        <w:autoSpaceDN w:val="0"/>
        <w:adjustRightInd w:val="0"/>
        <w:spacing w:after="0" w:line="240" w:lineRule="auto"/>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Internally Displaced Person (IDP):</w:t>
      </w:r>
      <w:r>
        <w:rPr>
          <w:rFonts w:ascii="PFCentroSerifPro-Regular" w:hAnsi="PFCentroSerifPro-Bold" w:eastAsia="PFCentroSerifPro-Regular" w:cs="PFCentroSerifPro-Bold"/>
          <w:sz w:val="22"/>
          <w:szCs w:val="22"/>
        </w:rPr>
        <w:t xml:space="preserve"> People or groups who have been forced to flee or leave</w:t>
      </w:r>
    </w:p>
    <w:p>
      <w:pPr>
        <w:autoSpaceDE w:val="0"/>
        <w:autoSpaceDN w:val="0"/>
        <w:adjustRightInd w:val="0"/>
        <w:spacing w:after="0" w:line="240" w:lineRule="auto"/>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sz w:val="22"/>
          <w:szCs w:val="22"/>
        </w:rPr>
        <w:t>the place they live in for another place in the same country, especially because of the effects</w:t>
      </w:r>
    </w:p>
    <w:p>
      <w:pPr>
        <w:autoSpaceDE w:val="0"/>
        <w:autoSpaceDN w:val="0"/>
        <w:adjustRightInd w:val="0"/>
        <w:spacing w:after="0" w:line="240" w:lineRule="auto"/>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sz w:val="22"/>
          <w:szCs w:val="22"/>
        </w:rPr>
        <w:t>of armed conflict, situations of generalized violence, violations of human rights or natural or</w:t>
      </w:r>
    </w:p>
    <w:p>
      <w:pPr>
        <w:autoSpaceDE w:val="0"/>
        <w:autoSpaceDN w:val="0"/>
        <w:adjustRightInd w:val="0"/>
        <w:spacing w:after="0" w:line="240" w:lineRule="auto"/>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sz w:val="22"/>
          <w:szCs w:val="22"/>
        </w:rPr>
        <w:t>human-made disasters.</w:t>
      </w:r>
    </w:p>
    <w:p>
      <w:pPr>
        <w:autoSpaceDE w:val="0"/>
        <w:autoSpaceDN w:val="0"/>
        <w:adjustRightInd w:val="0"/>
        <w:spacing w:after="0" w:line="240" w:lineRule="auto"/>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International minimum standards</w:t>
      </w:r>
      <w:r>
        <w:rPr>
          <w:rFonts w:ascii="PFCentroSerifPro-Regular" w:hAnsi="PFCentroSerifPro-Bold" w:eastAsia="PFCentroSerifPro-Regular" w:cs="PFCentroSerifPro-Bold"/>
          <w:sz w:val="22"/>
          <w:szCs w:val="22"/>
        </w:rPr>
        <w:t>: The doctrine under which non-nationals benefit from a group of rights directly determined by public international law, independently of rights internally determined by the country in which the non-national finds himself/herself. A country is required to observe minimum standards set by international law with respect to treatment of non-nationals present on its territory. In some cases, the level of protection guaranteed by the international minimum standard may be higher than the standard the country grants its own nationals.</w:t>
      </w:r>
    </w:p>
    <w:p>
      <w:pPr>
        <w:autoSpaceDE w:val="0"/>
        <w:autoSpaceDN w:val="0"/>
        <w:adjustRightInd w:val="0"/>
        <w:spacing w:after="0" w:line="240" w:lineRule="auto"/>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Irregular migration -</w:t>
      </w:r>
      <w:r>
        <w:rPr>
          <w:rFonts w:ascii="PFCentroSerifPro-Regular" w:hAnsi="PFCentroSerifPro-Bold" w:eastAsia="PFCentroSerifPro-Regular" w:cs="PFCentroSerifPro-Bold"/>
          <w:sz w:val="22"/>
          <w:szCs w:val="22"/>
        </w:rPr>
        <w:t>Movement that takes place outside the regulatory norms of the sending, transit and receiving countries. There is no clear or universally accepted definition of irregular migration. From the perspective of destination countries, it is entry, stay or work in a country without the necessary authorization or documents required under immigration regulations. From the perspective of the sending country, the irregularity is for example seen in cases in which a person crosses an international boundary without a valid passport or travel document or does not fulfil the administrative requirements for leaving the country. There is, however, a tendency to restrict the use of the term “irregular migration” to cases of smuggling of migrants</w:t>
      </w:r>
    </w:p>
    <w:p>
      <w:pPr>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sz w:val="22"/>
          <w:szCs w:val="22"/>
        </w:rPr>
        <w:t>and trafficking in persons.</w:t>
      </w:r>
    </w:p>
    <w:p>
      <w:pPr>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Irregular recruitment</w:t>
      </w:r>
      <w:r>
        <w:rPr>
          <w:rFonts w:hint="eastAsia" w:ascii="PFCentroSerifPro-Regular" w:hAnsi="PFCentroSerifPro-Bold" w:eastAsia="PFCentroSerifPro-Regular" w:cs="PFCentroSerifPro-Bold"/>
          <w:b/>
          <w:bCs/>
          <w:sz w:val="22"/>
          <w:szCs w:val="22"/>
        </w:rPr>
        <w:t xml:space="preserve"> </w:t>
      </w:r>
      <w:r>
        <w:rPr>
          <w:rFonts w:ascii="PFCentroSerifPro-Regular" w:hAnsi="PFCentroSerifPro-Bold" w:eastAsia="PFCentroSerifPro-Regular" w:cs="PFCentroSerifPro-Bold"/>
          <w:b/>
          <w:bCs/>
          <w:sz w:val="22"/>
          <w:szCs w:val="22"/>
        </w:rPr>
        <w:t xml:space="preserve">- </w:t>
      </w:r>
      <w:r>
        <w:rPr>
          <w:rFonts w:ascii="PFCentroSerifPro-Regular" w:hAnsi="PFCentroSerifPro-Bold" w:eastAsia="PFCentroSerifPro-Regular" w:cs="PFCentroSerifPro-Bold"/>
          <w:sz w:val="22"/>
          <w:szCs w:val="22"/>
        </w:rPr>
        <w:t>irregular</w:t>
      </w:r>
      <w:r>
        <w:rPr>
          <w:rFonts w:hint="eastAsia" w:ascii="PFCentroSerifPro-Regular" w:hAnsi="PFCentroSerifPro-Bold" w:eastAsia="PFCentroSerifPro-Regular" w:cs="PFCentroSerifPro-Bold"/>
          <w:sz w:val="22"/>
          <w:szCs w:val="22"/>
        </w:rPr>
        <w:t xml:space="preserve"> recruitm</w:t>
      </w:r>
      <w:r>
        <w:rPr>
          <w:rFonts w:ascii="PFCentroSerifPro-Regular" w:hAnsi="PFCentroSerifPro-Bold" w:eastAsia="PFCentroSerifPro-Regular" w:cs="PFCentroSerifPro-Bold"/>
          <w:sz w:val="22"/>
          <w:szCs w:val="22"/>
        </w:rPr>
        <w:t xml:space="preserve">ent may mean any of the following </w:t>
      </w:r>
    </w:p>
    <w:p>
      <w:pPr>
        <w:pStyle w:val="37"/>
        <w:numPr>
          <w:ilvl w:val="0"/>
          <w:numId w:val="1"/>
        </w:numPr>
        <w:jc w:val="both"/>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sz w:val="22"/>
          <w:szCs w:val="22"/>
        </w:rPr>
        <w:t xml:space="preserve">To recruit workers for overseas deployment without actual job orders approved by the MGLSD or without any need for such a job at </w:t>
      </w:r>
      <w:r>
        <w:rPr>
          <w:rFonts w:ascii="PFCentroSerifPro-Regular" w:hAnsi="PFCentroSerifPro-Bold" w:eastAsia="PFCentroSerifPro-Regular" w:cs="PFCentroSerifPro-Bold"/>
          <w:sz w:val="22"/>
          <w:szCs w:val="22"/>
        </w:rPr>
        <w:t>all.</w:t>
      </w:r>
    </w:p>
    <w:p>
      <w:pPr>
        <w:pStyle w:val="37"/>
        <w:numPr>
          <w:ilvl w:val="0"/>
          <w:numId w:val="1"/>
        </w:numPr>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sz w:val="22"/>
          <w:szCs w:val="22"/>
        </w:rPr>
        <w:t xml:space="preserve">To recruit workers without a license from the Ministry </w:t>
      </w:r>
    </w:p>
    <w:p>
      <w:pPr>
        <w:pStyle w:val="37"/>
        <w:numPr>
          <w:ilvl w:val="0"/>
          <w:numId w:val="1"/>
        </w:numPr>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sz w:val="22"/>
          <w:szCs w:val="22"/>
        </w:rPr>
        <w:t xml:space="preserve">To send workers abroad but giving tourist or visit visas instead of work permits </w:t>
      </w:r>
    </w:p>
    <w:p>
      <w:pPr>
        <w:pStyle w:val="37"/>
        <w:numPr>
          <w:ilvl w:val="0"/>
          <w:numId w:val="1"/>
        </w:numPr>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sz w:val="22"/>
          <w:szCs w:val="22"/>
        </w:rPr>
        <w:t>To send workers abroad without a contract for dispatching workers for overseas employment and/or an employment contract.</w:t>
      </w:r>
    </w:p>
    <w:p>
      <w:pPr>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 xml:space="preserve">Individual contract – </w:t>
      </w:r>
      <w:r>
        <w:rPr>
          <w:rFonts w:ascii="PFCentroSerifPro-Regular" w:hAnsi="PFCentroSerifPro-Bold" w:eastAsia="PFCentroSerifPro-Regular" w:cs="PFCentroSerifPro-Bold"/>
          <w:sz w:val="22"/>
          <w:szCs w:val="22"/>
        </w:rPr>
        <w:t>A direct written agreement between a worker and foreign party outlining the working terms while abroad.</w:t>
      </w:r>
    </w:p>
    <w:p>
      <w:pPr>
        <w:autoSpaceDE w:val="0"/>
        <w:autoSpaceDN w:val="0"/>
        <w:adjustRightInd w:val="0"/>
        <w:spacing w:after="0" w:line="240" w:lineRule="auto"/>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Kafala system:</w:t>
      </w:r>
      <w:r>
        <w:rPr>
          <w:rFonts w:ascii="PFCentroSerifPro-Regular" w:hAnsi="PFCentroSerifPro-Bold" w:eastAsia="PFCentroSerifPro-Regular" w:cs="PFCentroSerifPro-Bold"/>
          <w:sz w:val="22"/>
          <w:szCs w:val="22"/>
        </w:rPr>
        <w:t xml:space="preserve"> The Kafala system is a sponsorship system present in six Gulf countries (Bahrain, Kuwait, Oman, Qatar, Saudi Arabia and the UAE)—with notable variations in its Introduction form—which regulates the recruitment and employment of migrant workers. Under the Kafala system, every migrant worker must have a specific job and a sponsoring employer under whom she works—neither of which can be changed easily. Under the Kafala system in Saudi Arabia, workers need the permission of their sponsor to return to their country of origin.</w:t>
      </w:r>
    </w:p>
    <w:p>
      <w:pPr>
        <w:jc w:val="both"/>
        <w:rPr>
          <w:rFonts w:ascii="PFCentroSerifPro-Regular" w:hAnsi="PFCentroSerifPro-Bold" w:eastAsia="PFCentroSerifPro-Regular" w:cs="PFCentroSerifPro-Bold"/>
          <w:b/>
          <w:bCs/>
          <w:sz w:val="22"/>
          <w:szCs w:val="22"/>
        </w:rPr>
      </w:pPr>
      <w:r>
        <w:rPr>
          <w:rFonts w:ascii="PFCentroSerifPro-Regular" w:hAnsi="PFCentroSerifPro-Bold" w:eastAsia="PFCentroSerifPro-Regular" w:cs="PFCentroSerifPro-Bold"/>
          <w:b/>
          <w:bCs/>
          <w:sz w:val="22"/>
          <w:szCs w:val="22"/>
        </w:rPr>
        <w:t>Labor</w:t>
      </w:r>
      <w:r>
        <w:rPr>
          <w:rFonts w:hint="eastAsia" w:ascii="PFCentroSerifPro-Regular" w:hAnsi="PFCentroSerifPro-Bold" w:eastAsia="PFCentroSerifPro-Regular" w:cs="PFCentroSerifPro-Bold"/>
          <w:b/>
          <w:bCs/>
          <w:sz w:val="22"/>
          <w:szCs w:val="22"/>
        </w:rPr>
        <w:t xml:space="preserve"> supply contract </w:t>
      </w:r>
      <w:r>
        <w:rPr>
          <w:rFonts w:ascii="PFCentroSerifPro-Regular" w:hAnsi="PFCentroSerifPro-Bold" w:eastAsia="PFCentroSerifPro-Regular" w:cs="PFCentroSerifPro-Bold"/>
          <w:b/>
          <w:bCs/>
          <w:sz w:val="22"/>
          <w:szCs w:val="22"/>
        </w:rPr>
        <w:t xml:space="preserve">– </w:t>
      </w:r>
      <w:r>
        <w:rPr>
          <w:rFonts w:ascii="PFCentroSerifPro-Regular" w:hAnsi="PFCentroSerifPro-Bold" w:eastAsia="PFCentroSerifPro-Regular" w:cs="PFCentroSerifPro-Bold"/>
          <w:sz w:val="22"/>
          <w:szCs w:val="22"/>
        </w:rPr>
        <w:t>A written agreement between licensed recruitment agency,</w:t>
      </w:r>
      <w:r>
        <w:rPr>
          <w:rFonts w:hint="eastAsia" w:ascii="PFCentroSerifPro-Regular" w:hAnsi="PFCentroSerifPro-Bold" w:eastAsia="PFCentroSerifPro-Regular" w:cs="PFCentroSerifPro-Bold"/>
          <w:sz w:val="22"/>
          <w:szCs w:val="22"/>
        </w:rPr>
        <w:t xml:space="preserve"> and foreign parties on the conditions, rights and obligations of different parties in supplying and rec</w:t>
      </w:r>
      <w:r>
        <w:rPr>
          <w:rFonts w:ascii="PFCentroSerifPro-Regular" w:hAnsi="PFCentroSerifPro-Bold" w:eastAsia="PFCentroSerifPro-Regular" w:cs="PFCentroSerifPro-Bold"/>
          <w:sz w:val="22"/>
          <w:szCs w:val="22"/>
        </w:rPr>
        <w:t>eiving migrant workers for overseas employment</w:t>
      </w:r>
    </w:p>
    <w:p>
      <w:p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ascii="PFCentroSerifPro-Regular" w:hAnsi="PFCentroSerifPro-Bold" w:eastAsia="PFCentroSerifPro-Regular" w:cs="PFCentroSerifPro-Bold"/>
          <w:b/>
          <w:bCs/>
          <w:sz w:val="22"/>
          <w:szCs w:val="22"/>
        </w:rPr>
        <w:t>Labor</w:t>
      </w:r>
      <w:r>
        <w:rPr>
          <w:rFonts w:hint="eastAsia" w:ascii="PFCentroSerifPro-Regular" w:hAnsi="PFCentroSerifPro-Bold" w:eastAsia="PFCentroSerifPro-Regular" w:cs="PFCentroSerifPro-Bold"/>
          <w:b/>
          <w:bCs/>
          <w:sz w:val="22"/>
          <w:szCs w:val="22"/>
        </w:rPr>
        <w:t xml:space="preserve"> Migration </w:t>
      </w:r>
      <w:r>
        <w:rPr>
          <w:rFonts w:ascii="PFCentroSerifPro-Regular" w:hAnsi="PFCentroSerifPro-Bold" w:eastAsia="PFCentroSerifPro-Regular" w:cs="PFCentroSerifPro-Bold"/>
          <w:b/>
          <w:bCs/>
          <w:sz w:val="22"/>
          <w:szCs w:val="22"/>
        </w:rPr>
        <w:t xml:space="preserve">- </w:t>
      </w:r>
      <w:r>
        <w:rPr>
          <w:rFonts w:ascii="PFCentroSerifPro-Regular" w:hAnsi="PFCentroSerifPro-Bold" w:eastAsia="PFCentroSerifPro-Regular" w:cs="PFCentroSerifPro-Bold"/>
          <w:sz w:val="22"/>
          <w:szCs w:val="22"/>
        </w:rPr>
        <w:t>the movement of persons from one State to another, or within their own country of residence, for the purpose of employment. Labor migration is addressed by most States in their migration laws. In addition, some States take an active role in regulating outward labor migration and seeking opportunities for their nationals abroad</w:t>
      </w:r>
      <w:r>
        <w:rPr>
          <w:rFonts w:ascii="PFCentroSerifPro-Regular" w:hAnsi="HelveticaNeue-Roman" w:eastAsia="PFCentroSerifPro-Regular" w:cs="HelveticaNeue-Roman"/>
          <w:sz w:val="22"/>
          <w:szCs w:val="22"/>
        </w:rPr>
        <w:t>.</w:t>
      </w:r>
    </w:p>
    <w:p>
      <w:pPr>
        <w:autoSpaceDE w:val="0"/>
        <w:autoSpaceDN w:val="0"/>
        <w:adjustRightInd w:val="0"/>
        <w:spacing w:after="0" w:line="240" w:lineRule="auto"/>
        <w:jc w:val="both"/>
        <w:rPr>
          <w:rFonts w:ascii="PFCentroSerifPro-Regular" w:hAnsi="HelveticaNeue-Roman" w:eastAsia="PFCentroSerifPro-Regular" w:cs="HelveticaNeue-Roman"/>
          <w:sz w:val="22"/>
          <w:szCs w:val="22"/>
        </w:rPr>
      </w:pPr>
    </w:p>
    <w:p>
      <w:pPr>
        <w:jc w:val="both"/>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b/>
          <w:bCs/>
          <w:sz w:val="22"/>
          <w:szCs w:val="22"/>
        </w:rPr>
        <w:t xml:space="preserve">Mediation </w:t>
      </w:r>
      <w:r>
        <w:rPr>
          <w:rFonts w:ascii="PFCentroSerifPro-Regular" w:hAnsi="PFCentroSerifPro-Bold" w:eastAsia="PFCentroSerifPro-Regular" w:cs="PFCentroSerifPro-Bold"/>
          <w:b/>
          <w:bCs/>
          <w:sz w:val="22"/>
          <w:szCs w:val="22"/>
        </w:rPr>
        <w:t xml:space="preserve">– </w:t>
      </w:r>
      <w:r>
        <w:rPr>
          <w:rFonts w:ascii="PFCentroSerifPro-Regular" w:hAnsi="PFCentroSerifPro-Bold" w:eastAsia="PFCentroSerifPro-Regular" w:cs="PFCentroSerifPro-Bold"/>
          <w:sz w:val="22"/>
          <w:szCs w:val="22"/>
        </w:rPr>
        <w:t>this is a conflict resolution process which uses an unbiased person to become an intermediary between two</w:t>
      </w:r>
      <w:r>
        <w:rPr>
          <w:rFonts w:hint="eastAsia" w:ascii="PFCentroSerifPro-Regular" w:hAnsi="PFCentroSerifPro-Bold" w:eastAsia="PFCentroSerifPro-Regular" w:cs="PFCentroSerifPro-Bold"/>
          <w:sz w:val="22"/>
          <w:szCs w:val="22"/>
        </w:rPr>
        <w:t xml:space="preserve"> or more parties involved </w:t>
      </w:r>
      <w:r>
        <w:rPr>
          <w:rFonts w:ascii="PFCentroSerifPro-Regular" w:hAnsi="PFCentroSerifPro-Bold" w:eastAsia="PFCentroSerifPro-Regular" w:cs="PFCentroSerifPro-Bold"/>
          <w:sz w:val="22"/>
          <w:szCs w:val="22"/>
        </w:rPr>
        <w:t>in disagreement</w:t>
      </w:r>
      <w:r>
        <w:rPr>
          <w:rFonts w:hint="eastAsia" w:ascii="PFCentroSerifPro-Regular" w:hAnsi="PFCentroSerifPro-Bold" w:eastAsia="PFCentroSerifPro-Regular" w:cs="PFCentroSerifPro-Bold"/>
          <w:sz w:val="22"/>
          <w:szCs w:val="22"/>
        </w:rPr>
        <w:t xml:space="preserve"> or dispute.</w:t>
      </w:r>
    </w:p>
    <w:p>
      <w:pPr>
        <w:jc w:val="both"/>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b/>
          <w:bCs/>
          <w:sz w:val="22"/>
          <w:szCs w:val="22"/>
        </w:rPr>
        <w:t xml:space="preserve">Medical certificate </w:t>
      </w:r>
      <w:r>
        <w:rPr>
          <w:rFonts w:ascii="PFCentroSerifPro-Regular" w:hAnsi="PFCentroSerifPro-Bold" w:eastAsia="PFCentroSerifPro-Regular" w:cs="PFCentroSerifPro-Bold"/>
          <w:b/>
          <w:bCs/>
          <w:sz w:val="22"/>
          <w:szCs w:val="22"/>
        </w:rPr>
        <w:t xml:space="preserve">– </w:t>
      </w:r>
      <w:r>
        <w:rPr>
          <w:rFonts w:ascii="PFCentroSerifPro-Regular" w:hAnsi="PFCentroSerifPro-Bold" w:eastAsia="PFCentroSerifPro-Regular" w:cs="PFCentroSerifPro-Bold"/>
          <w:sz w:val="22"/>
          <w:szCs w:val="22"/>
        </w:rPr>
        <w:t>this certificate ensures that a person is healthy or has not contracted any contagious diseases prior to their departure or during the predeparture process. However,</w:t>
      </w:r>
      <w:r>
        <w:rPr>
          <w:rFonts w:hint="eastAsia" w:ascii="PFCentroSerifPro-Regular" w:hAnsi="PFCentroSerifPro-Bold" w:eastAsia="PFCentroSerifPro-Regular" w:cs="PFCentroSerifPro-Bold"/>
          <w:sz w:val="22"/>
          <w:szCs w:val="22"/>
        </w:rPr>
        <w:t xml:space="preserve"> workers will </w:t>
      </w:r>
      <w:r>
        <w:rPr>
          <w:rFonts w:ascii="PFCentroSerifPro-Regular" w:hAnsi="PFCentroSerifPro-Bold" w:eastAsia="PFCentroSerifPro-Regular" w:cs="PFCentroSerifPro-Bold"/>
          <w:sz w:val="22"/>
          <w:szCs w:val="22"/>
        </w:rPr>
        <w:t>be subjected to another medical checkup and</w:t>
      </w:r>
      <w:r>
        <w:rPr>
          <w:rFonts w:hint="eastAsia" w:ascii="PFCentroSerifPro-Regular" w:hAnsi="PFCentroSerifPro-Bold" w:eastAsia="PFCentroSerifPro-Regular" w:cs="PFCentroSerifPro-Bold"/>
          <w:sz w:val="22"/>
          <w:szCs w:val="22"/>
        </w:rPr>
        <w:t xml:space="preserve"> another medical certificate will be issued when the work arrives in the destination country.</w:t>
      </w:r>
    </w:p>
    <w:p>
      <w:pPr>
        <w:autoSpaceDE w:val="0"/>
        <w:autoSpaceDN w:val="0"/>
        <w:adjustRightInd w:val="0"/>
        <w:spacing w:after="0" w:line="240" w:lineRule="auto"/>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Migrant:</w:t>
      </w:r>
      <w:r>
        <w:rPr>
          <w:rFonts w:ascii="PFCentroSerifPro-Regular" w:hAnsi="PFCentroSerifPro-Bold" w:eastAsia="PFCentroSerifPro-Regular" w:cs="PFCentroSerifPro-Bold"/>
          <w:sz w:val="22"/>
          <w:szCs w:val="22"/>
        </w:rPr>
        <w:t xml:space="preserve"> The IOM defines a migrant as any person who is moving or has moved across an international border or within a State away from his/her habitual place of residence, regardless of (1) the person’s legal status; (2) whether the movement is voluntary or involuntary; (3) what the causes for the movement are; or (4) what the length of the stay is. IOM concerns itself with migrants and migration-related issues and, in agreement with relevant States, with migrants who need international migration services.</w:t>
      </w:r>
    </w:p>
    <w:p>
      <w:pPr>
        <w:autoSpaceDE w:val="0"/>
        <w:autoSpaceDN w:val="0"/>
        <w:adjustRightInd w:val="0"/>
        <w:spacing w:after="0" w:line="240" w:lineRule="auto"/>
        <w:jc w:val="both"/>
        <w:rPr>
          <w:rFonts w:ascii="PFCentroSerifPro-Regular" w:hAnsi="PFCentroSerifPro-Bold" w:eastAsia="PFCentroSerifPro-Regular" w:cs="PFCentroSerifPro-Bold"/>
          <w:b/>
          <w:bCs/>
          <w:sz w:val="22"/>
          <w:szCs w:val="22"/>
        </w:rPr>
      </w:pPr>
    </w:p>
    <w:p>
      <w:pPr>
        <w:autoSpaceDE w:val="0"/>
        <w:autoSpaceDN w:val="0"/>
        <w:adjustRightInd w:val="0"/>
        <w:spacing w:after="0" w:line="240" w:lineRule="auto"/>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Migration</w:t>
      </w:r>
      <w:r>
        <w:rPr>
          <w:rFonts w:ascii="PFCentroSerifPro-Regular" w:hAnsi="PFCentroSerifPro-Bold" w:eastAsia="PFCentroSerifPro-Regular" w:cs="PFCentroSerifPro-Bold"/>
          <w:sz w:val="22"/>
          <w:szCs w:val="22"/>
        </w:rPr>
        <w:t>: The movement of a person or a group of persons, either across an international border, or within a State. It is a population movement, encompassing any kind of movement of people, whatever its length, composition and causes; it includes migration of refugees, displaced persons, economic migrants, and persons moving for other purposes, including family reunification.</w:t>
      </w:r>
    </w:p>
    <w:p>
      <w:pPr>
        <w:autoSpaceDE w:val="0"/>
        <w:autoSpaceDN w:val="0"/>
        <w:adjustRightInd w:val="0"/>
        <w:spacing w:after="0" w:line="240" w:lineRule="auto"/>
        <w:jc w:val="both"/>
        <w:rPr>
          <w:rFonts w:ascii="PFCentroSerifPro-Regular" w:hAnsi="PFCentroSerifPro-Bold" w:eastAsia="PFCentroSerifPro-Regular" w:cs="PFCentroSerifPro-Bold"/>
          <w:b/>
          <w:bCs/>
          <w:sz w:val="22"/>
          <w:szCs w:val="22"/>
        </w:rPr>
      </w:pPr>
    </w:p>
    <w:p>
      <w:pPr>
        <w:autoSpaceDE w:val="0"/>
        <w:autoSpaceDN w:val="0"/>
        <w:adjustRightInd w:val="0"/>
        <w:spacing w:after="0" w:line="240" w:lineRule="auto"/>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Migration management</w:t>
      </w:r>
      <w:r>
        <w:rPr>
          <w:rFonts w:ascii="PFCentroSerifPro-Regular" w:hAnsi="PFCentroSerifPro-Bold" w:eastAsia="PFCentroSerifPro-Regular" w:cs="PFCentroSerifPro-Bold"/>
          <w:sz w:val="22"/>
          <w:szCs w:val="22"/>
        </w:rPr>
        <w:t>: Migration management includes several governmental functions in a national system to handle cross-border migration. It deals with managing the entry and presence of foreigners within the country and the protection of refugees.</w:t>
      </w:r>
    </w:p>
    <w:p>
      <w:pPr>
        <w:jc w:val="both"/>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b/>
          <w:bCs/>
          <w:sz w:val="22"/>
          <w:szCs w:val="22"/>
        </w:rPr>
        <w:t xml:space="preserve">Migrant Worker </w:t>
      </w:r>
      <w:r>
        <w:rPr>
          <w:rFonts w:ascii="PFCentroSerifPro-Regular" w:hAnsi="PFCentroSerifPro-Bold" w:eastAsia="PFCentroSerifPro-Regular" w:cs="PFCentroSerifPro-Bold"/>
          <w:b/>
          <w:bCs/>
          <w:sz w:val="22"/>
          <w:szCs w:val="22"/>
        </w:rPr>
        <w:t xml:space="preserve">- </w:t>
      </w:r>
      <w:r>
        <w:rPr>
          <w:rFonts w:ascii="PFCentroSerifPro-Regular" w:hAnsi="PFCentroSerifPro-Bold" w:eastAsia="PFCentroSerifPro-Regular" w:cs="PFCentroSerifPro-Bold"/>
          <w:sz w:val="22"/>
          <w:szCs w:val="22"/>
        </w:rPr>
        <w:t>A</w:t>
      </w:r>
      <w:r>
        <w:rPr>
          <w:rFonts w:hint="eastAsia" w:ascii="PFCentroSerifPro-Regular" w:hAnsi="PFCentroSerifPro-Bold" w:eastAsia="PFCentroSerifPro-Regular" w:cs="PFCentroSerifPro-Bold"/>
          <w:sz w:val="22"/>
          <w:szCs w:val="22"/>
        </w:rPr>
        <w:t xml:space="preserve"> person who will be engaged, is engaged, or has been engaged in a remunerated activity in a country of which he or she is not a national. This includes documented and undocumented migrant workers.</w:t>
      </w:r>
    </w:p>
    <w:p>
      <w:pPr>
        <w:autoSpaceDE w:val="0"/>
        <w:autoSpaceDN w:val="0"/>
        <w:adjustRightInd w:val="0"/>
        <w:spacing w:after="0" w:line="240" w:lineRule="auto"/>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 xml:space="preserve">Naturalization: </w:t>
      </w:r>
      <w:r>
        <w:rPr>
          <w:rFonts w:ascii="PFCentroSerifPro-Regular" w:hAnsi="PFCentroSerifPro-Bold" w:eastAsia="PFCentroSerifPro-Regular" w:cs="PFCentroSerifPro-Bold"/>
          <w:sz w:val="22"/>
          <w:szCs w:val="22"/>
        </w:rPr>
        <w:t>The process of becoming getting approved as a national or a citizen in another</w:t>
      </w:r>
    </w:p>
    <w:p>
      <w:pPr>
        <w:autoSpaceDE w:val="0"/>
        <w:autoSpaceDN w:val="0"/>
        <w:adjustRightInd w:val="0"/>
        <w:spacing w:after="0" w:line="240" w:lineRule="auto"/>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sz w:val="22"/>
          <w:szCs w:val="22"/>
        </w:rPr>
        <w:t>country is called naturalization.</w:t>
      </w:r>
    </w:p>
    <w:p>
      <w:pPr>
        <w:autoSpaceDE w:val="0"/>
        <w:autoSpaceDN w:val="0"/>
        <w:adjustRightInd w:val="0"/>
        <w:spacing w:after="0" w:line="240" w:lineRule="auto"/>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 xml:space="preserve">Orderly migration: </w:t>
      </w:r>
      <w:r>
        <w:rPr>
          <w:rFonts w:ascii="PFCentroSerifPro-Regular" w:hAnsi="PFCentroSerifPro-Bold" w:eastAsia="PFCentroSerifPro-Regular" w:cs="PFCentroSerifPro-Bold"/>
          <w:sz w:val="22"/>
          <w:szCs w:val="22"/>
        </w:rPr>
        <w:t>The movement of a person from his or her usual place of residence to a new place of residence, in keeping with the laws and regulations governing exit from the country of origin and travel, and transit and entry into the destination or host country.</w:t>
      </w:r>
    </w:p>
    <w:p>
      <w:pPr>
        <w:jc w:val="both"/>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b/>
          <w:bCs/>
          <w:sz w:val="22"/>
          <w:szCs w:val="22"/>
        </w:rPr>
        <w:t xml:space="preserve">Passport </w:t>
      </w:r>
      <w:r>
        <w:rPr>
          <w:rFonts w:ascii="PFCentroSerifPro-Regular" w:hAnsi="PFCentroSerifPro-Bold" w:eastAsia="PFCentroSerifPro-Regular" w:cs="PFCentroSerifPro-Bold"/>
          <w:b/>
          <w:bCs/>
          <w:sz w:val="22"/>
          <w:szCs w:val="22"/>
        </w:rPr>
        <w:t xml:space="preserve">– </w:t>
      </w:r>
      <w:r>
        <w:rPr>
          <w:rFonts w:ascii="PFCentroSerifPro-Regular" w:hAnsi="PFCentroSerifPro-Bold" w:eastAsia="PFCentroSerifPro-Regular" w:cs="PFCentroSerifPro-Bold"/>
          <w:sz w:val="22"/>
          <w:szCs w:val="22"/>
        </w:rPr>
        <w:t>This is an official document issued by a person’s government permitting that person to exit the country and travel to foreign countries. It is also and identification document.  A passport confirms the bearer’s identity, age, citizenship, right to protection while abroad and right to re-enter his or her native country.</w:t>
      </w:r>
    </w:p>
    <w:p>
      <w:pPr>
        <w:jc w:val="both"/>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b/>
          <w:bCs/>
          <w:sz w:val="22"/>
          <w:szCs w:val="22"/>
        </w:rPr>
        <w:t xml:space="preserve">Physical abuse </w:t>
      </w:r>
      <w:r>
        <w:rPr>
          <w:rFonts w:ascii="PFCentroSerifPro-Regular" w:hAnsi="PFCentroSerifPro-Bold" w:eastAsia="PFCentroSerifPro-Regular" w:cs="PFCentroSerifPro-Bold"/>
          <w:b/>
          <w:bCs/>
          <w:sz w:val="22"/>
          <w:szCs w:val="22"/>
        </w:rPr>
        <w:t xml:space="preserve">– </w:t>
      </w:r>
      <w:r>
        <w:rPr>
          <w:rFonts w:ascii="PFCentroSerifPro-Regular" w:hAnsi="PFCentroSerifPro-Bold" w:eastAsia="PFCentroSerifPro-Regular" w:cs="PFCentroSerifPro-Bold"/>
          <w:sz w:val="22"/>
          <w:szCs w:val="22"/>
        </w:rPr>
        <w:t>physical abuse occurs when a person purposefully injures or threatens to injure another person.</w:t>
      </w:r>
    </w:p>
    <w:p>
      <w:pPr>
        <w:jc w:val="both"/>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b/>
          <w:bCs/>
          <w:sz w:val="22"/>
          <w:szCs w:val="22"/>
        </w:rPr>
        <w:t xml:space="preserve">Psychological abuse </w:t>
      </w:r>
      <w:r>
        <w:rPr>
          <w:rFonts w:ascii="PFCentroSerifPro-Regular" w:hAnsi="PFCentroSerifPro-Bold" w:eastAsia="PFCentroSerifPro-Regular" w:cs="PFCentroSerifPro-Bold"/>
          <w:b/>
          <w:bCs/>
          <w:sz w:val="22"/>
          <w:szCs w:val="22"/>
        </w:rPr>
        <w:t xml:space="preserve">- </w:t>
      </w:r>
      <w:r>
        <w:rPr>
          <w:rFonts w:ascii="PFCentroSerifPro-Regular" w:hAnsi="PFCentroSerifPro-Bold" w:eastAsia="PFCentroSerifPro-Regular" w:cs="PFCentroSerifPro-Bold"/>
          <w:sz w:val="22"/>
          <w:szCs w:val="22"/>
        </w:rPr>
        <w:t>The</w:t>
      </w:r>
      <w:r>
        <w:rPr>
          <w:rFonts w:hint="eastAsia" w:ascii="PFCentroSerifPro-Regular" w:hAnsi="PFCentroSerifPro-Bold" w:eastAsia="PFCentroSerifPro-Regular" w:cs="PFCentroSerifPro-Bold"/>
          <w:sz w:val="22"/>
          <w:szCs w:val="22"/>
        </w:rPr>
        <w:t xml:space="preserve"> use of threat or intimidation meant to coerce a person without resorting to physical force. This abuse could come in the form of a worker being intimidated by threats </w:t>
      </w:r>
      <w:r>
        <w:rPr>
          <w:rFonts w:ascii="PFCentroSerifPro-Regular" w:hAnsi="PFCentroSerifPro-Bold" w:eastAsia="PFCentroSerifPro-Regular" w:cs="PFCentroSerifPro-Bold"/>
          <w:sz w:val="22"/>
          <w:szCs w:val="22"/>
        </w:rPr>
        <w:t>t be deported, taken to the police, or have their salary withheld if they do extra work or if they do not do their job well. Such illegitimate actions may make workers feel anxious and fearful and prevent them from doing their jobs.</w:t>
      </w:r>
    </w:p>
    <w:p>
      <w:pPr>
        <w:autoSpaceDE w:val="0"/>
        <w:autoSpaceDN w:val="0"/>
        <w:adjustRightInd w:val="0"/>
        <w:spacing w:after="0" w:line="240" w:lineRule="auto"/>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Push-pull factors</w:t>
      </w:r>
      <w:r>
        <w:rPr>
          <w:rFonts w:ascii="PFCentroSerifPro-Regular" w:hAnsi="PFCentroSerifPro-Bold" w:eastAsia="PFCentroSerifPro-Regular" w:cs="PFCentroSerifPro-Bold"/>
          <w:sz w:val="22"/>
          <w:szCs w:val="22"/>
        </w:rPr>
        <w:t xml:space="preserve"> - Migration is often analyzed in terms of the “push-pull model”—the push factors drive people to leave their country (these could be economic, social or political problems) and the pull factors attract them to the destination country.</w:t>
      </w:r>
    </w:p>
    <w:p>
      <w:pPr>
        <w:jc w:val="both"/>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b/>
          <w:bCs/>
          <w:sz w:val="22"/>
          <w:szCs w:val="22"/>
        </w:rPr>
        <w:t xml:space="preserve">Recruitment and placement </w:t>
      </w:r>
      <w:r>
        <w:rPr>
          <w:rFonts w:ascii="PFCentroSerifPro-Regular" w:hAnsi="PFCentroSerifPro-Bold" w:eastAsia="PFCentroSerifPro-Regular" w:cs="PFCentroSerifPro-Bold"/>
          <w:b/>
          <w:bCs/>
          <w:sz w:val="22"/>
          <w:szCs w:val="22"/>
        </w:rPr>
        <w:t xml:space="preserve">services/recruitment agency – </w:t>
      </w:r>
      <w:r>
        <w:rPr>
          <w:rFonts w:ascii="PFCentroSerifPro-Regular" w:hAnsi="PFCentroSerifPro-Bold" w:eastAsia="PFCentroSerifPro-Regular" w:cs="PFCentroSerifPro-Bold"/>
          <w:sz w:val="22"/>
          <w:szCs w:val="22"/>
        </w:rPr>
        <w:t>A recruitment agency is a business that links employers with jobseekers. It may be private or state run. Employers register vacancies with the recruitment agency and jobseekers register to find work. If the work is located</w:t>
      </w:r>
      <w:r>
        <w:rPr>
          <w:rFonts w:hint="eastAsia" w:ascii="PFCentroSerifPro-Regular" w:hAnsi="PFCentroSerifPro-Bold" w:eastAsia="PFCentroSerifPro-Regular" w:cs="PFCentroSerifPro-Bold"/>
          <w:sz w:val="22"/>
          <w:szCs w:val="22"/>
        </w:rPr>
        <w:t xml:space="preserve"> ove</w:t>
      </w:r>
      <w:r>
        <w:rPr>
          <w:rFonts w:ascii="PFCentroSerifPro-Regular" w:hAnsi="PFCentroSerifPro-Bold" w:eastAsia="PFCentroSerifPro-Regular" w:cs="PFCentroSerifPro-Bold"/>
          <w:sz w:val="22"/>
          <w:szCs w:val="22"/>
        </w:rPr>
        <w:t>rseas or across borders, the agency may also help with some of the immigration requirement of the jobseekers. Recruitment agencies should be registered legally and regulated, but some work outside of the law. Workers should be aware that some recruitment agencies exploit the difficulties migrants face in finding work in another country in order to charge exorbitant fees and/or breach contracts with the migrants regarding their working conditions.</w:t>
      </w:r>
    </w:p>
    <w:p>
      <w:pPr>
        <w:autoSpaceDE w:val="0"/>
        <w:autoSpaceDN w:val="0"/>
        <w:adjustRightInd w:val="0"/>
        <w:spacing w:after="0" w:line="240" w:lineRule="auto"/>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Receiving country</w:t>
      </w:r>
      <w:r>
        <w:rPr>
          <w:rFonts w:ascii="PFCentroSerifPro-Regular" w:hAnsi="PFCentroSerifPro-Bold" w:eastAsia="PFCentroSerifPro-Regular" w:cs="PFCentroSerifPro-Bold"/>
          <w:sz w:val="22"/>
          <w:szCs w:val="22"/>
        </w:rPr>
        <w:t>: The destination country that the migrant is going to in order to work.</w:t>
      </w:r>
    </w:p>
    <w:p>
      <w:pPr>
        <w:autoSpaceDE w:val="0"/>
        <w:autoSpaceDN w:val="0"/>
        <w:adjustRightInd w:val="0"/>
        <w:spacing w:after="0" w:line="240" w:lineRule="auto"/>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Refugee:</w:t>
      </w:r>
      <w:r>
        <w:rPr>
          <w:rFonts w:ascii="PFCentroSerifPro-Regular" w:hAnsi="PFCentroSerifPro-Bold" w:eastAsia="PFCentroSerifPro-Regular" w:cs="PFCentroSerifPro-Bold"/>
          <w:sz w:val="22"/>
          <w:szCs w:val="22"/>
        </w:rPr>
        <w:t xml:space="preserve"> A person who, “owing to a well-founded fear of persecution for reasons of race, religion, nationality, membership of a particular social group or political opinions, is outside the country of his nationality and is unable or, owing to such fear, is unwilling to avail himself of the protection of that country,” according to the Convention on the Status of Refugees.</w:t>
      </w:r>
    </w:p>
    <w:p>
      <w:pPr>
        <w:autoSpaceDE w:val="0"/>
        <w:autoSpaceDN w:val="0"/>
        <w:adjustRightInd w:val="0"/>
        <w:spacing w:after="0" w:line="240" w:lineRule="auto"/>
        <w:jc w:val="both"/>
        <w:rPr>
          <w:rFonts w:ascii="PFCentroSerifPro-Regular" w:hAnsi="PFCentroSerifPro-Bold" w:eastAsia="PFCentroSerifPro-Regular" w:cs="PFCentroSerifPro-Bold"/>
          <w:sz w:val="22"/>
          <w:szCs w:val="22"/>
        </w:rPr>
      </w:pPr>
    </w:p>
    <w:p>
      <w:pPr>
        <w:autoSpaceDE w:val="0"/>
        <w:autoSpaceDN w:val="0"/>
        <w:adjustRightInd w:val="0"/>
        <w:spacing w:after="0" w:line="240" w:lineRule="auto"/>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Remittances:</w:t>
      </w:r>
      <w:r>
        <w:rPr>
          <w:rFonts w:ascii="PFCentroSerifPro-Regular" w:hAnsi="PFCentroSerifPro-Bold" w:eastAsia="PFCentroSerifPro-Regular" w:cs="PFCentroSerifPro-Bold"/>
          <w:sz w:val="22"/>
          <w:szCs w:val="22"/>
        </w:rPr>
        <w:t xml:space="preserve"> Money earned by a migrant in another country and sent back home is called a remittance.</w:t>
      </w:r>
    </w:p>
    <w:p>
      <w:pPr>
        <w:autoSpaceDE w:val="0"/>
        <w:autoSpaceDN w:val="0"/>
        <w:adjustRightInd w:val="0"/>
        <w:spacing w:after="0" w:line="240" w:lineRule="auto"/>
        <w:jc w:val="both"/>
        <w:rPr>
          <w:rFonts w:ascii="PFCentroSerifPro-Regular" w:hAnsi="PFCentroSerifPro-Bold" w:eastAsia="PFCentroSerifPro-Regular" w:cs="PFCentroSerifPro-Bold"/>
          <w:sz w:val="22"/>
          <w:szCs w:val="22"/>
        </w:rPr>
      </w:pPr>
    </w:p>
    <w:p>
      <w:pPr>
        <w:autoSpaceDE w:val="0"/>
        <w:autoSpaceDN w:val="0"/>
        <w:adjustRightInd w:val="0"/>
        <w:spacing w:after="0" w:line="240" w:lineRule="auto"/>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Repatriation:</w:t>
      </w:r>
      <w:r>
        <w:rPr>
          <w:rFonts w:ascii="PFCentroSerifPro-Regular" w:hAnsi="PFCentroSerifPro-Bold" w:eastAsia="PFCentroSerifPro-Regular" w:cs="PFCentroSerifPro-Bold"/>
          <w:sz w:val="22"/>
          <w:szCs w:val="22"/>
        </w:rPr>
        <w:t xml:space="preserve"> The personal right of refugees, prisoners of war and civil detainees to return to their country of nationality under specific conditions laid down in various international instruments is known as repatriation. In the law of international warfare, repatriation also includes the duty of the detaining power to release eligible persons (soldiers and civilians) and the duty of the country of origin to receive its own nationals at the end of hostilities. Repatriation also applies to diplomatic envoys and international officials in times of international crisis, as well as to expatriates and migrants.</w:t>
      </w:r>
    </w:p>
    <w:p>
      <w:pPr>
        <w:autoSpaceDE w:val="0"/>
        <w:autoSpaceDN w:val="0"/>
        <w:adjustRightInd w:val="0"/>
        <w:spacing w:after="0" w:line="240" w:lineRule="auto"/>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Resettlement:</w:t>
      </w:r>
      <w:r>
        <w:rPr>
          <w:rFonts w:ascii="PFCentroSerifPro-Regular" w:hAnsi="PFCentroSerifPro-Bold" w:eastAsia="PFCentroSerifPro-Regular" w:cs="PFCentroSerifPro-Bold"/>
          <w:sz w:val="22"/>
          <w:szCs w:val="22"/>
        </w:rPr>
        <w:t xml:space="preserve"> The relocation and integration of people (refugees, internally displaced persons, etc.) into another place and environment, usually in another country. In the case of refugees, this involves the transfer of refugees from the country in which they have sought refuge to another country that has agreed to admit them. The refugees will usually be granted asylum or</w:t>
      </w:r>
    </w:p>
    <w:p>
      <w:pPr>
        <w:autoSpaceDE w:val="0"/>
        <w:autoSpaceDN w:val="0"/>
        <w:adjustRightInd w:val="0"/>
        <w:spacing w:after="0" w:line="240" w:lineRule="auto"/>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sz w:val="22"/>
          <w:szCs w:val="22"/>
        </w:rPr>
        <w:t>some other form of long-term resident rights and, in many cases, will have the opportunity to</w:t>
      </w:r>
    </w:p>
    <w:p>
      <w:pPr>
        <w:autoSpaceDE w:val="0"/>
        <w:autoSpaceDN w:val="0"/>
        <w:adjustRightInd w:val="0"/>
        <w:spacing w:after="0" w:line="240" w:lineRule="auto"/>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sz w:val="22"/>
          <w:szCs w:val="22"/>
        </w:rPr>
        <w:t>become naturalized.</w:t>
      </w:r>
    </w:p>
    <w:p>
      <w:pPr>
        <w:autoSpaceDE w:val="0"/>
        <w:autoSpaceDN w:val="0"/>
        <w:adjustRightInd w:val="0"/>
        <w:spacing w:after="0" w:line="240" w:lineRule="auto"/>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Smuggling-</w:t>
      </w:r>
      <w:r>
        <w:rPr>
          <w:rFonts w:ascii="PFCentroSerifPro-Regular" w:hAnsi="PFCentroSerifPro-Bold" w:eastAsia="PFCentroSerifPro-Regular" w:cs="PFCentroSerifPro-Bold"/>
          <w:sz w:val="22"/>
          <w:szCs w:val="22"/>
        </w:rPr>
        <w:t xml:space="preserve"> “The procurement, in order to obtain, directly or indirectly, a financial or other material benefit, of the illegal entry of a person into a State Party of which the person is not a national or a permanent resident” (Art. 3(a), UN Protocol Against the Smuggling of Migrants by Land, Sea and Air, supplementing the United Nations Convention against Transnational Organized Crime, 2000). Smuggling, contrary to trafficking, does not require an element of exploitation, coercion, or violation of human rights.</w:t>
      </w:r>
    </w:p>
    <w:p>
      <w:pPr>
        <w:autoSpaceDE w:val="0"/>
        <w:autoSpaceDN w:val="0"/>
        <w:adjustRightInd w:val="0"/>
        <w:spacing w:after="0" w:line="240" w:lineRule="auto"/>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Stateless person</w:t>
      </w:r>
      <w:r>
        <w:rPr>
          <w:rFonts w:ascii="PFCentroSerifPro-Regular" w:hAnsi="PFCentroSerifPro-Bold" w:eastAsia="PFCentroSerifPro-Regular" w:cs="PFCentroSerifPro-Bold"/>
          <w:sz w:val="22"/>
          <w:szCs w:val="22"/>
        </w:rPr>
        <w:t>: A person who is not considered a national by any country under its laws</w:t>
      </w:r>
    </w:p>
    <w:p>
      <w:pPr>
        <w:autoSpaceDE w:val="0"/>
        <w:autoSpaceDN w:val="0"/>
        <w:adjustRightInd w:val="0"/>
        <w:spacing w:after="0" w:line="240" w:lineRule="auto"/>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sz w:val="22"/>
          <w:szCs w:val="22"/>
        </w:rPr>
        <w:t>is a stateless person, according to the UN Convention on the Status of Stateless Persons. A</w:t>
      </w:r>
    </w:p>
    <w:p>
      <w:pPr>
        <w:autoSpaceDE w:val="0"/>
        <w:autoSpaceDN w:val="0"/>
        <w:adjustRightInd w:val="0"/>
        <w:spacing w:after="0" w:line="240" w:lineRule="auto"/>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sz w:val="22"/>
          <w:szCs w:val="22"/>
        </w:rPr>
        <w:t>stateless person lacks the rights that come from the protection of a country, has no right to stay</w:t>
      </w:r>
    </w:p>
    <w:p>
      <w:pPr>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sz w:val="22"/>
          <w:szCs w:val="22"/>
        </w:rPr>
        <w:t>in a country and no right to return in case he/she travels somewhere else.</w:t>
      </w:r>
    </w:p>
    <w:p>
      <w:pPr>
        <w:jc w:val="both"/>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b/>
          <w:bCs/>
          <w:sz w:val="22"/>
          <w:szCs w:val="22"/>
        </w:rPr>
        <w:t xml:space="preserve">Service Charge </w:t>
      </w:r>
      <w:r>
        <w:rPr>
          <w:rFonts w:ascii="PFCentroSerifPro-Regular" w:hAnsi="PFCentroSerifPro-Bold" w:eastAsia="PFCentroSerifPro-Regular" w:cs="PFCentroSerifPro-Bold"/>
          <w:b/>
          <w:bCs/>
          <w:sz w:val="22"/>
          <w:szCs w:val="22"/>
        </w:rPr>
        <w:t xml:space="preserve">– </w:t>
      </w:r>
      <w:r>
        <w:rPr>
          <w:rFonts w:ascii="PFCentroSerifPro-Regular" w:hAnsi="PFCentroSerifPro-Bold" w:eastAsia="PFCentroSerifPro-Regular" w:cs="PFCentroSerifPro-Bold"/>
          <w:sz w:val="22"/>
          <w:szCs w:val="22"/>
        </w:rPr>
        <w:t>An amount payable by a worker to a service enterprise for the performance of a guest worker contract. Service enterprises shall reach an</w:t>
      </w:r>
      <w:r>
        <w:rPr>
          <w:rFonts w:hint="eastAsia" w:ascii="PFCentroSerifPro-Regular" w:hAnsi="PFCentroSerifPro-Bold" w:eastAsia="PFCentroSerifPro-Regular" w:cs="PFCentroSerifPro-Bold"/>
          <w:sz w:val="22"/>
          <w:szCs w:val="22"/>
        </w:rPr>
        <w:t xml:space="preserve"> agreement with workers for </w:t>
      </w:r>
      <w:r>
        <w:rPr>
          <w:rFonts w:ascii="PFCentroSerifPro-Regular" w:hAnsi="PFCentroSerifPro-Bold" w:eastAsia="PFCentroSerifPro-Regular" w:cs="PFCentroSerifPro-Bold"/>
          <w:sz w:val="22"/>
          <w:szCs w:val="22"/>
        </w:rPr>
        <w:t xml:space="preserve">either a one-off collection of service charges before the worker leave the country of origin or for multiple collection during the time the worker works overseas. </w:t>
      </w:r>
    </w:p>
    <w:p>
      <w:pPr>
        <w:jc w:val="both"/>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b/>
          <w:bCs/>
          <w:sz w:val="22"/>
          <w:szCs w:val="22"/>
        </w:rPr>
        <w:t xml:space="preserve">Sexual harassment </w:t>
      </w:r>
      <w:r>
        <w:rPr>
          <w:rFonts w:ascii="PFCentroSerifPro-Regular" w:hAnsi="PFCentroSerifPro-Bold" w:eastAsia="PFCentroSerifPro-Regular" w:cs="PFCentroSerifPro-Bold"/>
          <w:b/>
          <w:bCs/>
          <w:sz w:val="22"/>
          <w:szCs w:val="22"/>
        </w:rPr>
        <w:t xml:space="preserve">– </w:t>
      </w:r>
      <w:r>
        <w:rPr>
          <w:rFonts w:ascii="PFCentroSerifPro-Regular" w:hAnsi="PFCentroSerifPro-Bold" w:eastAsia="PFCentroSerifPro-Regular" w:cs="PFCentroSerifPro-Bold"/>
          <w:sz w:val="22"/>
          <w:szCs w:val="22"/>
        </w:rPr>
        <w:t xml:space="preserve">Sexual harassment is a criminal offence, and no worker should tolerate it. Sexual harassment can include </w:t>
      </w:r>
    </w:p>
    <w:p>
      <w:pPr>
        <w:pStyle w:val="37"/>
        <w:numPr>
          <w:ilvl w:val="0"/>
          <w:numId w:val="2"/>
        </w:numPr>
        <w:jc w:val="both"/>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sz w:val="22"/>
          <w:szCs w:val="22"/>
        </w:rPr>
        <w:t>Physically touching any part of your body</w:t>
      </w:r>
    </w:p>
    <w:p>
      <w:pPr>
        <w:pStyle w:val="37"/>
        <w:numPr>
          <w:ilvl w:val="0"/>
          <w:numId w:val="2"/>
        </w:numPr>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sz w:val="22"/>
          <w:szCs w:val="22"/>
        </w:rPr>
        <w:t>Verbal advances, indecent jokes, or comment about any part of your body</w:t>
      </w:r>
    </w:p>
    <w:p>
      <w:pPr>
        <w:pStyle w:val="37"/>
        <w:numPr>
          <w:ilvl w:val="0"/>
          <w:numId w:val="2"/>
        </w:numPr>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sz w:val="22"/>
          <w:szCs w:val="22"/>
        </w:rPr>
        <w:t>Telling indecent sexual stories or showing indecent pictures to you</w:t>
      </w:r>
    </w:p>
    <w:p>
      <w:pPr>
        <w:pStyle w:val="37"/>
        <w:numPr>
          <w:ilvl w:val="0"/>
          <w:numId w:val="2"/>
        </w:numPr>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sz w:val="22"/>
          <w:szCs w:val="22"/>
        </w:rPr>
        <w:t>Talking to other people about your physical appearance or about your sexual preferences</w:t>
      </w:r>
    </w:p>
    <w:p>
      <w:pPr>
        <w:pStyle w:val="37"/>
        <w:numPr>
          <w:ilvl w:val="0"/>
          <w:numId w:val="2"/>
        </w:numPr>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sz w:val="22"/>
          <w:szCs w:val="22"/>
        </w:rPr>
        <w:t>Making drawing or other visual representation of you</w:t>
      </w:r>
    </w:p>
    <w:p>
      <w:pPr>
        <w:pStyle w:val="37"/>
        <w:numPr>
          <w:ilvl w:val="0"/>
          <w:numId w:val="2"/>
        </w:numPr>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sz w:val="22"/>
          <w:szCs w:val="22"/>
        </w:rPr>
        <w:t>Unwanted request for sex, sexual assault, rape</w:t>
      </w:r>
    </w:p>
    <w:p>
      <w:pPr>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 xml:space="preserve">Sexual assault – </w:t>
      </w:r>
      <w:r>
        <w:rPr>
          <w:rFonts w:ascii="PFCentroSerifPro-Regular" w:hAnsi="PFCentroSerifPro-Bold" w:eastAsia="PFCentroSerifPro-Regular" w:cs="PFCentroSerifPro-Bold"/>
          <w:sz w:val="22"/>
          <w:szCs w:val="22"/>
        </w:rPr>
        <w:t>Sexual assault is verbal, physical or any other provocation which subjects a person to unwanted sexual contact or attention.</w:t>
      </w:r>
    </w:p>
    <w:p>
      <w:pPr>
        <w:jc w:val="both"/>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b/>
          <w:bCs/>
          <w:sz w:val="22"/>
          <w:szCs w:val="22"/>
        </w:rPr>
        <w:t xml:space="preserve">Sexually transmitted </w:t>
      </w:r>
      <w:r>
        <w:rPr>
          <w:rFonts w:ascii="PFCentroSerifPro-Regular" w:hAnsi="PFCentroSerifPro-Bold" w:eastAsia="PFCentroSerifPro-Regular" w:cs="PFCentroSerifPro-Bold"/>
          <w:b/>
          <w:bCs/>
          <w:sz w:val="22"/>
          <w:szCs w:val="22"/>
        </w:rPr>
        <w:t>I</w:t>
      </w:r>
      <w:r>
        <w:rPr>
          <w:rFonts w:hint="eastAsia" w:ascii="PFCentroSerifPro-Regular" w:hAnsi="PFCentroSerifPro-Bold" w:eastAsia="PFCentroSerifPro-Regular" w:cs="PFCentroSerifPro-Bold"/>
          <w:b/>
          <w:bCs/>
          <w:sz w:val="22"/>
          <w:szCs w:val="22"/>
        </w:rPr>
        <w:t xml:space="preserve">nfection (STI) </w:t>
      </w:r>
      <w:r>
        <w:rPr>
          <w:rFonts w:ascii="PFCentroSerifPro-Regular" w:hAnsi="PFCentroSerifPro-Bold" w:eastAsia="PFCentroSerifPro-Regular" w:cs="PFCentroSerifPro-Bold"/>
          <w:b/>
          <w:bCs/>
          <w:sz w:val="22"/>
          <w:szCs w:val="22"/>
        </w:rPr>
        <w:t xml:space="preserve">– </w:t>
      </w:r>
      <w:r>
        <w:rPr>
          <w:rFonts w:ascii="PFCentroSerifPro-Regular" w:hAnsi="PFCentroSerifPro-Bold" w:eastAsia="PFCentroSerifPro-Regular" w:cs="PFCentroSerifPro-Bold"/>
          <w:sz w:val="22"/>
          <w:szCs w:val="22"/>
        </w:rPr>
        <w:t>STIs</w:t>
      </w:r>
      <w:r>
        <w:rPr>
          <w:rFonts w:hint="eastAsia" w:ascii="PFCentroSerifPro-Regular" w:hAnsi="PFCentroSerifPro-Bold" w:eastAsia="PFCentroSerifPro-Regular" w:cs="PFCentroSerifPro-Bold"/>
          <w:sz w:val="22"/>
          <w:szCs w:val="22"/>
        </w:rPr>
        <w:t xml:space="preserve"> are infections or diseases which are spread by unprotected sexual co</w:t>
      </w:r>
      <w:r>
        <w:rPr>
          <w:rFonts w:ascii="PFCentroSerifPro-Regular" w:hAnsi="PFCentroSerifPro-Bold" w:eastAsia="PFCentroSerifPro-Regular" w:cs="PFCentroSerifPro-Bold"/>
          <w:sz w:val="22"/>
          <w:szCs w:val="22"/>
        </w:rPr>
        <w:t>ntact. They are many different types of STIs caused by bacteria or viruses. Some STIs for example genital warts can be spread by skin to skin contact. Some common STIs are gonorrhea, syphilis, chancroid, herpes chlamydia, hepatitis B and C and HIV. STIs may increase the risk of contracting HIV.</w:t>
      </w:r>
    </w:p>
    <w:p>
      <w:pPr>
        <w:jc w:val="both"/>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b/>
          <w:bCs/>
          <w:sz w:val="22"/>
          <w:szCs w:val="22"/>
        </w:rPr>
        <w:t xml:space="preserve">Trafficking in person </w:t>
      </w:r>
      <w:r>
        <w:rPr>
          <w:rFonts w:ascii="PFCentroSerifPro-Regular" w:hAnsi="PFCentroSerifPro-Bold" w:eastAsia="PFCentroSerifPro-Regular" w:cs="PFCentroSerifPro-Bold"/>
          <w:b/>
          <w:bCs/>
          <w:sz w:val="22"/>
          <w:szCs w:val="22"/>
        </w:rPr>
        <w:t xml:space="preserve">– </w:t>
      </w:r>
      <w:r>
        <w:rPr>
          <w:rFonts w:ascii="PFCentroSerifPro-Regular" w:hAnsi="PFCentroSerifPro-Bold" w:eastAsia="PFCentroSerifPro-Regular" w:cs="PFCentroSerifPro-Bold"/>
          <w:sz w:val="22"/>
          <w:szCs w:val="22"/>
        </w:rPr>
        <w:t xml:space="preserve">The </w:t>
      </w:r>
      <w:r>
        <w:rPr>
          <w:rFonts w:hint="eastAsia" w:ascii="PFCentroSerifPro-Regular" w:hAnsi="PFCentroSerifPro-Bold" w:eastAsia="PFCentroSerifPro-Regular" w:cs="PFCentroSerifPro-Bold"/>
          <w:sz w:val="22"/>
          <w:szCs w:val="22"/>
        </w:rPr>
        <w:t>“</w:t>
      </w:r>
      <w:r>
        <w:rPr>
          <w:rFonts w:ascii="PFCentroSerifPro-Regular" w:hAnsi="PFCentroSerifPro-Bold" w:eastAsia="PFCentroSerifPro-Regular" w:cs="PFCentroSerifPro-Bold"/>
          <w:sz w:val="22"/>
          <w:szCs w:val="22"/>
        </w:rPr>
        <w:t>recruitment, transportation, transfer or receipt of persons, by means of threat or use or force, or fraud, or deception, or giving or receiving payment or benefits to achieve the consent of a person having control over another person for the purposes of exploitation.” It is also sometimes defined as the buying, selling or exchanging of people for profit.</w:t>
      </w:r>
    </w:p>
    <w:p>
      <w:pPr>
        <w:autoSpaceDE w:val="0"/>
        <w:autoSpaceDN w:val="0"/>
        <w:adjustRightInd w:val="0"/>
        <w:spacing w:after="0" w:line="240" w:lineRule="auto"/>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b/>
          <w:bCs/>
          <w:sz w:val="22"/>
          <w:szCs w:val="22"/>
        </w:rPr>
        <w:t>Technical cooperation:</w:t>
      </w:r>
      <w:r>
        <w:rPr>
          <w:rFonts w:ascii="PFCentroSerifPro-Regular" w:hAnsi="PFCentroSerifPro-Bold" w:eastAsia="PFCentroSerifPro-Regular" w:cs="PFCentroSerifPro-Bold"/>
          <w:sz w:val="22"/>
          <w:szCs w:val="22"/>
        </w:rPr>
        <w:t xml:space="preserve"> Coordinated action in which two or more actors share information and expertise on a given subject, usually focused on public sector functions (such as the development of laws and procedures, assistance with the design and implementation of infrastructure, or technological enhancement).</w:t>
      </w:r>
    </w:p>
    <w:p>
      <w:pPr>
        <w:jc w:val="both"/>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b/>
          <w:bCs/>
          <w:sz w:val="22"/>
          <w:szCs w:val="22"/>
        </w:rPr>
        <w:t>Undocumented/irregular migrant w</w:t>
      </w:r>
      <w:r>
        <w:rPr>
          <w:rFonts w:ascii="PFCentroSerifPro-Regular" w:hAnsi="PFCentroSerifPro-Bold" w:eastAsia="PFCentroSerifPro-Regular" w:cs="PFCentroSerifPro-Bold"/>
          <w:b/>
          <w:bCs/>
          <w:sz w:val="22"/>
          <w:szCs w:val="22"/>
        </w:rPr>
        <w:t xml:space="preserve">orkers – </w:t>
      </w:r>
      <w:r>
        <w:rPr>
          <w:rFonts w:ascii="PFCentroSerifPro-Regular" w:hAnsi="PFCentroSerifPro-Bold" w:eastAsia="PFCentroSerifPro-Regular" w:cs="PFCentroSerifPro-Bold"/>
          <w:sz w:val="22"/>
          <w:szCs w:val="22"/>
        </w:rPr>
        <w:t>Someone who, owing to illegal entry or the expiry of their visa, lacks legal status in a transit or host country. The term applies to migrants who violate a country’s immigration rules and any other person to authorize the remain in the host country. Undocumented or irregular migration refers to the movement of people across an international border without the administrative documents required by immigration.</w:t>
      </w:r>
    </w:p>
    <w:p>
      <w:pPr>
        <w:jc w:val="both"/>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b/>
          <w:bCs/>
          <w:sz w:val="22"/>
          <w:szCs w:val="22"/>
        </w:rPr>
        <w:t xml:space="preserve">Verbal abuse </w:t>
      </w:r>
      <w:r>
        <w:rPr>
          <w:rFonts w:ascii="PFCentroSerifPro-Regular" w:hAnsi="PFCentroSerifPro-Bold" w:eastAsia="PFCentroSerifPro-Regular" w:cs="PFCentroSerifPro-Bold"/>
          <w:b/>
          <w:bCs/>
          <w:sz w:val="22"/>
          <w:szCs w:val="22"/>
        </w:rPr>
        <w:t xml:space="preserve">- </w:t>
      </w:r>
      <w:r>
        <w:rPr>
          <w:rFonts w:ascii="PFCentroSerifPro-Regular" w:hAnsi="PFCentroSerifPro-Bold" w:eastAsia="PFCentroSerifPro-Regular" w:cs="PFCentroSerifPro-Bold"/>
          <w:sz w:val="22"/>
          <w:szCs w:val="22"/>
        </w:rPr>
        <w:t>Verbal abuse includes statement that can demean, debase or put a person down. The result would be discouragement or low morale on the part of the person who receives the abuse.</w:t>
      </w:r>
    </w:p>
    <w:p>
      <w:pPr>
        <w:jc w:val="both"/>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b/>
          <w:bCs/>
          <w:sz w:val="22"/>
          <w:szCs w:val="22"/>
        </w:rPr>
        <w:t xml:space="preserve">Visa - </w:t>
      </w:r>
      <w:r>
        <w:rPr>
          <w:rFonts w:ascii="PFCentroSerifPro-Regular" w:hAnsi="PFCentroSerifPro-Bold" w:eastAsia="PFCentroSerifPro-Regular" w:cs="PFCentroSerifPro-Bold"/>
          <w:sz w:val="22"/>
          <w:szCs w:val="22"/>
        </w:rPr>
        <w:t xml:space="preserve"> A visa is an endorsement made in a passport or similar document, issued by authorities of a country (usually an embassy or consulate) permitting a non-citizen to enter that country.</w:t>
      </w:r>
    </w:p>
    <w:p>
      <w:pPr>
        <w:jc w:val="both"/>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b/>
          <w:bCs/>
          <w:sz w:val="22"/>
          <w:szCs w:val="22"/>
        </w:rPr>
        <w:t xml:space="preserve">Work permit </w:t>
      </w:r>
      <w:r>
        <w:rPr>
          <w:rFonts w:ascii="PFCentroSerifPro-Regular" w:hAnsi="PFCentroSerifPro-Bold" w:eastAsia="PFCentroSerifPro-Regular" w:cs="PFCentroSerifPro-Bold"/>
          <w:b/>
          <w:bCs/>
          <w:sz w:val="22"/>
          <w:szCs w:val="22"/>
        </w:rPr>
        <w:t xml:space="preserve">– </w:t>
      </w:r>
      <w:r>
        <w:rPr>
          <w:rFonts w:ascii="PFCentroSerifPro-Regular" w:hAnsi="PFCentroSerifPro-Bold" w:eastAsia="PFCentroSerifPro-Regular" w:cs="PFCentroSerifPro-Bold"/>
          <w:sz w:val="22"/>
          <w:szCs w:val="22"/>
        </w:rPr>
        <w:t>A work permit is a legal document issued by a government to non-citizen allowing them to work in the respective country under a set of prescribed conditions. The work permit is a sticker that is placed inside your passport. The employer named in a migrant’s work permit must be the same employer named in the contract the migrant signed. If there is any discrepancy between the work permit and employment contract the worker should seek help from the Embassy or other stakeholders include PRA</w:t>
      </w:r>
    </w:p>
    <w:p>
      <w:pPr>
        <w:autoSpaceDE w:val="0"/>
        <w:autoSpaceDN w:val="0"/>
        <w:adjustRightInd w:val="0"/>
        <w:spacing w:after="0" w:line="240" w:lineRule="auto"/>
        <w:jc w:val="both"/>
        <w:rPr>
          <w:rFonts w:ascii="PFCentroSerifPro-Regular" w:hAnsi="PFCentroSerifPro-Bold" w:eastAsia="PFCentroSerifPro-Regular" w:cs="PFCentroSerifPro-Bold"/>
          <w:sz w:val="19"/>
          <w:szCs w:val="19"/>
        </w:rPr>
      </w:pPr>
      <w:r>
        <w:rPr>
          <w:rFonts w:ascii="PFCentroSerifPro-Regular" w:hAnsi="PFCentroSerifPro-Bold" w:eastAsia="PFCentroSerifPro-Regular" w:cs="PFCentroSerifPro-Bold"/>
          <w:b/>
          <w:bCs/>
          <w:sz w:val="22"/>
          <w:szCs w:val="22"/>
        </w:rPr>
        <w:t>Xenophobia</w:t>
      </w:r>
      <w:r>
        <w:rPr>
          <w:rFonts w:ascii="PFCentroSerifPro-Regular" w:hAnsi="PFCentroSerifPro-Bold" w:eastAsia="PFCentroSerifPro-Regular" w:cs="PFCentroSerifPro-Bold"/>
          <w:sz w:val="22"/>
          <w:szCs w:val="22"/>
        </w:rPr>
        <w:t>: At the international level, there is no universally accepted definition of xenophobia, but it can be described as attitudes and behavior that reject and exclude people based on the idea that they are outsiders or foreigners in a community or a country. There is a close link between racism and xenophobia</w:t>
      </w:r>
      <w:r>
        <w:rPr>
          <w:rFonts w:ascii="PFCentroSerifPro-Regular" w:hAnsi="PFCentroSerifPro-Bold" w:eastAsia="PFCentroSerifPro-Regular" w:cs="PFCentroSerifPro-Bold"/>
          <w:sz w:val="19"/>
          <w:szCs w:val="19"/>
        </w:rPr>
        <w:t>.</w:t>
      </w:r>
    </w:p>
    <w:p>
      <w:pPr>
        <w:jc w:val="both"/>
        <w:rPr>
          <w:rFonts w:ascii="PFCentroSerifPro-Regular" w:hAnsi="PFCentroSerifPro-Bold" w:eastAsia="PFCentroSerifPro-Regular" w:cs="PFCentroSerifPro-Bold"/>
          <w:b/>
          <w:bCs/>
          <w:sz w:val="19"/>
          <w:szCs w:val="19"/>
        </w:rPr>
      </w:pPr>
      <w:r>
        <w:rPr>
          <w:rFonts w:ascii="PFCentroSerifPro-Regular" w:hAnsi="PFCentroSerifPro-Bold" w:eastAsia="PFCentroSerifPro-Regular" w:cs="PFCentroSerifPro-Bold"/>
          <w:b/>
          <w:bCs/>
          <w:sz w:val="19"/>
          <w:szCs w:val="19"/>
        </w:rPr>
        <w:br w:type="page"/>
      </w:r>
    </w:p>
    <w:p>
      <w:pPr>
        <w:pStyle w:val="2"/>
        <w:rPr>
          <w:rFonts w:eastAsia="PFCentroSerifPro-Regular"/>
        </w:rPr>
      </w:pPr>
      <w:bookmarkStart w:id="4" w:name="_Toc75951977"/>
      <w:r>
        <w:rPr>
          <w:rFonts w:eastAsia="PFCentroSerifPro-Regular"/>
        </w:rPr>
        <w:t>OBJECTIVE OF THE TRAINING MANUAL</w:t>
      </w:r>
      <w:bookmarkEnd w:id="4"/>
      <w:r>
        <w:rPr>
          <w:rFonts w:eastAsia="PFCentroSerifPro-Regular"/>
        </w:rPr>
        <w:t xml:space="preserve"> </w:t>
      </w:r>
    </w:p>
    <w:p>
      <w:pPr>
        <w:jc w:val="both"/>
        <w:rPr>
          <w:rFonts w:ascii="PFCentroSerifPro-Regular" w:hAnsi="PFCentroSerifPro-Bold" w:eastAsia="PFCentroSerifPro-Regular" w:cs="PFCentroSerifPro-Bold"/>
        </w:rPr>
      </w:pPr>
    </w:p>
    <w:p>
      <w:pPr>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sz w:val="22"/>
          <w:szCs w:val="22"/>
        </w:rPr>
        <w:t xml:space="preserve">The overall objective of this manual is to provide information about all stages of the migration process so that the facilitator can help prepare the potential migrant work for the challenges of working and living overseas, and also to return home when the duration of employment contract ends </w:t>
      </w:r>
    </w:p>
    <w:p>
      <w:pPr>
        <w:jc w:val="both"/>
        <w:rPr>
          <w:rFonts w:ascii="PFCentroSerifPro-Regular" w:hAnsi="PFCentroSerifPro-Bold" w:eastAsia="PFCentroSerifPro-Regular" w:cs="PFCentroSerifPro-Bold"/>
          <w:b/>
          <w:bCs/>
          <w:sz w:val="22"/>
          <w:szCs w:val="22"/>
        </w:rPr>
      </w:pPr>
      <w:r>
        <w:rPr>
          <w:rFonts w:ascii="PFCentroSerifPro-Regular" w:hAnsi="PFCentroSerifPro-Bold" w:eastAsia="PFCentroSerifPro-Regular" w:cs="PFCentroSerifPro-Bold"/>
          <w:b/>
          <w:bCs/>
          <w:sz w:val="22"/>
          <w:szCs w:val="22"/>
        </w:rPr>
        <w:t>Specific objectives of the training manual include the following:</w:t>
      </w:r>
    </w:p>
    <w:p>
      <w:pPr>
        <w:pStyle w:val="37"/>
        <w:numPr>
          <w:ilvl w:val="0"/>
          <w:numId w:val="3"/>
        </w:numPr>
        <w:jc w:val="both"/>
        <w:rPr>
          <w:rFonts w:ascii="PFCentroSerifPro-Regular" w:hAnsi="PFCentroSerifPro-Bold" w:eastAsia="PFCentroSerifPro-Regular" w:cs="PFCentroSerifPro-Bold"/>
          <w:sz w:val="22"/>
          <w:szCs w:val="22"/>
        </w:rPr>
      </w:pPr>
      <w:r>
        <w:rPr>
          <w:rFonts w:hint="eastAsia" w:ascii="PFCentroSerifPro-Regular" w:hAnsi="PFCentroSerifPro-Bold" w:eastAsia="PFCentroSerifPro-Regular" w:cs="PFCentroSerifPro-Bold"/>
          <w:sz w:val="22"/>
          <w:szCs w:val="22"/>
        </w:rPr>
        <w:t xml:space="preserve">To promote safe, </w:t>
      </w:r>
      <w:r>
        <w:rPr>
          <w:rFonts w:ascii="PFCentroSerifPro-Regular" w:hAnsi="PFCentroSerifPro-Bold" w:eastAsia="PFCentroSerifPro-Regular" w:cs="PFCentroSerifPro-Bold"/>
          <w:sz w:val="22"/>
          <w:szCs w:val="22"/>
        </w:rPr>
        <w:t>regular</w:t>
      </w:r>
      <w:r>
        <w:rPr>
          <w:rFonts w:hint="eastAsia" w:ascii="PFCentroSerifPro-Regular" w:hAnsi="PFCentroSerifPro-Bold" w:eastAsia="PFCentroSerifPro-Regular" w:cs="PFCentroSerifPro-Bold"/>
          <w:sz w:val="22"/>
          <w:szCs w:val="22"/>
        </w:rPr>
        <w:t xml:space="preserve"> and humane migration through an efficient PDO training program and its implementation through the </w:t>
      </w:r>
      <w:r>
        <w:rPr>
          <w:rFonts w:ascii="PFCentroSerifPro-Regular" w:hAnsi="PFCentroSerifPro-Bold" w:eastAsia="PFCentroSerifPro-Regular" w:cs="PFCentroSerifPro-Bold"/>
          <w:sz w:val="22"/>
          <w:szCs w:val="22"/>
        </w:rPr>
        <w:t>existing institutional mechanism of the government and MGLSD.</w:t>
      </w:r>
    </w:p>
    <w:p>
      <w:pPr>
        <w:pStyle w:val="37"/>
        <w:numPr>
          <w:ilvl w:val="0"/>
          <w:numId w:val="3"/>
        </w:numPr>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sz w:val="22"/>
          <w:szCs w:val="22"/>
        </w:rPr>
        <w:t>To help prevent human trafficking, discrimination, exploitation and abuse of migrant workers at all stages of the migration process</w:t>
      </w:r>
    </w:p>
    <w:p>
      <w:pPr>
        <w:pStyle w:val="37"/>
        <w:numPr>
          <w:ilvl w:val="0"/>
          <w:numId w:val="3"/>
        </w:numPr>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sz w:val="22"/>
          <w:szCs w:val="22"/>
        </w:rPr>
        <w:t xml:space="preserve">To encourage migrants to take care of their own well-being and carry out their duties properly </w:t>
      </w:r>
    </w:p>
    <w:p>
      <w:pPr>
        <w:pStyle w:val="37"/>
        <w:numPr>
          <w:ilvl w:val="0"/>
          <w:numId w:val="3"/>
        </w:numPr>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sz w:val="22"/>
          <w:szCs w:val="22"/>
        </w:rPr>
        <w:t xml:space="preserve">To make migrant workers aware of their rights and of ways to safeguard these rights </w:t>
      </w:r>
    </w:p>
    <w:p>
      <w:pPr>
        <w:pStyle w:val="37"/>
        <w:numPr>
          <w:ilvl w:val="0"/>
          <w:numId w:val="3"/>
        </w:numPr>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sz w:val="22"/>
          <w:szCs w:val="22"/>
        </w:rPr>
        <w:t>To prepare migrant workers to adapt to the new environment in the destination country</w:t>
      </w:r>
    </w:p>
    <w:p>
      <w:pPr>
        <w:pStyle w:val="37"/>
        <w:numPr>
          <w:ilvl w:val="0"/>
          <w:numId w:val="3"/>
        </w:numPr>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sz w:val="22"/>
          <w:szCs w:val="22"/>
        </w:rPr>
        <w:t>To give basic information and options on sending money home as well as managing their budget and savings</w:t>
      </w:r>
    </w:p>
    <w:p>
      <w:pPr>
        <w:pStyle w:val="37"/>
        <w:numPr>
          <w:ilvl w:val="0"/>
          <w:numId w:val="3"/>
        </w:numPr>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sz w:val="22"/>
          <w:szCs w:val="22"/>
        </w:rPr>
        <w:t>To prepare migrant workers to return home on completion of their tenure in the foreign country</w:t>
      </w:r>
    </w:p>
    <w:p>
      <w:pPr>
        <w:pStyle w:val="37"/>
        <w:numPr>
          <w:ilvl w:val="0"/>
          <w:numId w:val="3"/>
        </w:numPr>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sz w:val="22"/>
          <w:szCs w:val="22"/>
        </w:rPr>
        <w:t xml:space="preserve">To help trainer become familiar with the training material and be sensitive to the needs of the migrants </w:t>
      </w:r>
    </w:p>
    <w:p>
      <w:pPr>
        <w:pStyle w:val="37"/>
        <w:numPr>
          <w:ilvl w:val="0"/>
          <w:numId w:val="3"/>
        </w:numPr>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sz w:val="22"/>
          <w:szCs w:val="22"/>
        </w:rPr>
        <w:t>To help trainers understand the nuances of the immigration process so that they can communicate the process effectively to the workers and help them make informed choices</w:t>
      </w:r>
    </w:p>
    <w:p>
      <w:pPr>
        <w:pStyle w:val="37"/>
        <w:numPr>
          <w:ilvl w:val="0"/>
          <w:numId w:val="3"/>
        </w:numPr>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sz w:val="22"/>
          <w:szCs w:val="22"/>
        </w:rPr>
        <w:t>To equip government agencies training centers, and private recruitment agencies (PRAs) with tools to deliver pre-departure orientation training.</w:t>
      </w:r>
    </w:p>
    <w:p>
      <w:pPr>
        <w:pStyle w:val="37"/>
        <w:numPr>
          <w:ilvl w:val="0"/>
          <w:numId w:val="3"/>
        </w:numPr>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sz w:val="22"/>
          <w:szCs w:val="22"/>
        </w:rPr>
        <w:t>To help young people who take up occupation-specific training to benefit from overseas employment opportunities by becoming more aware of the benefits as well as the downsides.</w:t>
      </w:r>
    </w:p>
    <w:p>
      <w:pPr>
        <w:pStyle w:val="37"/>
        <w:numPr>
          <w:ilvl w:val="0"/>
          <w:numId w:val="3"/>
        </w:numPr>
        <w:jc w:val="both"/>
        <w:rPr>
          <w:rFonts w:ascii="PFCentroSerifPro-Regular" w:hAnsi="PFCentroSerifPro-Bold" w:eastAsia="PFCentroSerifPro-Regular" w:cs="PFCentroSerifPro-Bold"/>
          <w:sz w:val="22"/>
          <w:szCs w:val="22"/>
        </w:rPr>
      </w:pPr>
      <w:r>
        <w:rPr>
          <w:rFonts w:ascii="PFCentroSerifPro-Regular" w:hAnsi="PFCentroSerifPro-Bold" w:eastAsia="PFCentroSerifPro-Regular" w:cs="PFCentroSerifPro-Bold"/>
          <w:sz w:val="22"/>
          <w:szCs w:val="22"/>
        </w:rPr>
        <w:t>To function as and effective information dissemination tool; to eventual beneficiary is the potential migrant worker, and this training must help him/her make an informed choice while taking up employment abroad.</w:t>
      </w:r>
    </w:p>
    <w:p>
      <w:pPr>
        <w:rPr>
          <w:rFonts w:eastAsia="PFCentroSerifPro-Regular" w:asciiTheme="majorHAnsi" w:hAnsiTheme="majorHAnsi" w:cstheme="majorBidi"/>
          <w:color w:val="2F5597" w:themeColor="accent1" w:themeShade="BF"/>
          <w:sz w:val="32"/>
          <w:szCs w:val="32"/>
        </w:rPr>
      </w:pPr>
      <w:bookmarkStart w:id="5" w:name="_Toc75951978"/>
      <w:r>
        <w:rPr>
          <w:rFonts w:eastAsia="PFCentroSerifPro-Regular"/>
        </w:rPr>
        <w:br w:type="page"/>
      </w:r>
    </w:p>
    <w:p>
      <w:pPr>
        <w:pStyle w:val="2"/>
        <w:rPr>
          <w:rFonts w:eastAsia="PFCentroSerifPro-Regular"/>
          <w:color w:val="00448A"/>
        </w:rPr>
      </w:pPr>
      <w:r>
        <w:rPr>
          <w:rFonts w:eastAsia="PFCentroSerifPro-Regular"/>
        </w:rPr>
        <w:t>TRAINING MODULES</w:t>
      </w:r>
      <w:bookmarkEnd w:id="5"/>
    </w:p>
    <w:p>
      <w:pPr>
        <w:tabs>
          <w:tab w:val="left" w:pos="9360"/>
        </w:tabs>
        <w:ind w:left="90"/>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The program will consist of nine (9) Modules which are designed to cover all aspects that are relevant to the survival of Migrant workers to their intended countries of destination. This is the first training manual developed so it takes the coding described below.</w:t>
      </w:r>
    </w:p>
    <w:p>
      <w:pPr>
        <w:ind w:left="1080" w:hanging="1080"/>
        <w:jc w:val="both"/>
        <w:rPr>
          <w:rFonts w:ascii="PFCentroSerifPro-Regular" w:eastAsia="PFCentroSerifPro-Regular"/>
          <w:color w:val="00448A"/>
          <w:sz w:val="22"/>
          <w:szCs w:val="22"/>
        </w:rPr>
      </w:pPr>
      <w:r>
        <w:rPr>
          <w:rFonts w:hint="eastAsia" w:ascii="PFCentroSerifPro-Regular" w:eastAsia="PFCentroSerifPro-Regular"/>
          <w:b/>
          <w:bCs/>
          <w:color w:val="00448A"/>
          <w:sz w:val="22"/>
          <w:szCs w:val="22"/>
        </w:rPr>
        <w:t>PDO 201</w:t>
      </w:r>
      <w:r>
        <w:rPr>
          <w:rFonts w:hint="eastAsia" w:ascii="PFCentroSerifPro-Regular" w:eastAsia="PFCentroSerifPro-Regular"/>
          <w:b/>
          <w:bCs/>
          <w:color w:val="00448A"/>
          <w:sz w:val="22"/>
          <w:szCs w:val="22"/>
        </w:rPr>
        <w:tab/>
      </w:r>
      <w:r>
        <w:rPr>
          <w:rFonts w:hint="eastAsia" w:ascii="PFCentroSerifPro-Regular" w:eastAsia="PFCentroSerifPro-Regular"/>
          <w:b/>
          <w:bCs/>
          <w:color w:val="00448A"/>
          <w:sz w:val="22"/>
          <w:szCs w:val="22"/>
        </w:rPr>
        <w:t xml:space="preserve">Introduction to </w:t>
      </w:r>
      <w:r>
        <w:rPr>
          <w:rFonts w:ascii="PFCentroSerifPro-Regular" w:eastAsia="PFCentroSerifPro-Regular"/>
          <w:b/>
          <w:bCs/>
          <w:color w:val="00448A"/>
          <w:sz w:val="22"/>
          <w:szCs w:val="22"/>
        </w:rPr>
        <w:t xml:space="preserve">Labour </w:t>
      </w:r>
      <w:r>
        <w:rPr>
          <w:rFonts w:hint="eastAsia" w:ascii="PFCentroSerifPro-Regular" w:eastAsia="PFCentroSerifPro-Regular"/>
          <w:b/>
          <w:bCs/>
          <w:color w:val="00448A"/>
          <w:sz w:val="22"/>
          <w:szCs w:val="22"/>
        </w:rPr>
        <w:t>Migration</w:t>
      </w:r>
      <w:r>
        <w:rPr>
          <w:rFonts w:hint="eastAsia" w:ascii="PFCentroSerifPro-Regular" w:eastAsia="PFCentroSerifPro-Regular"/>
          <w:color w:val="00448A"/>
          <w:sz w:val="22"/>
          <w:szCs w:val="22"/>
        </w:rPr>
        <w:t xml:space="preserve"> -</w:t>
      </w:r>
      <w:r>
        <w:rPr>
          <w:rFonts w:hint="eastAsia" w:ascii="PFCentroSerifPro-Regular" w:eastAsia="PFCentroSerifPro-Regular"/>
          <w:sz w:val="22"/>
          <w:szCs w:val="22"/>
        </w:rPr>
        <w:t xml:space="preserve"> </w:t>
      </w:r>
      <w:r>
        <w:rPr>
          <w:rFonts w:hint="eastAsia" w:ascii="PFCentroSerifPro-Regular" w:eastAsia="PFCentroSerifPro-Regular"/>
          <w:b/>
          <w:sz w:val="22"/>
          <w:szCs w:val="22"/>
        </w:rPr>
        <w:t xml:space="preserve"> </w:t>
      </w:r>
      <w:r>
        <w:rPr>
          <w:rFonts w:hint="eastAsia" w:ascii="PFCentroSerifPro-Regular" w:eastAsia="PFCentroSerifPro-Regular"/>
          <w:sz w:val="22"/>
          <w:szCs w:val="22"/>
        </w:rPr>
        <w:t xml:space="preserve">Introduce the notion of </w:t>
      </w:r>
      <w:r>
        <w:rPr>
          <w:rFonts w:ascii="PFCentroSerifPro-Regular" w:eastAsia="PFCentroSerifPro-Regular"/>
          <w:sz w:val="22"/>
          <w:szCs w:val="22"/>
        </w:rPr>
        <w:t xml:space="preserve">labour </w:t>
      </w:r>
      <w:r>
        <w:rPr>
          <w:rFonts w:hint="eastAsia" w:ascii="PFCentroSerifPro-Regular" w:eastAsia="PFCentroSerifPro-Regular"/>
          <w:sz w:val="22"/>
          <w:szCs w:val="22"/>
        </w:rPr>
        <w:t xml:space="preserve">migration and the important terminologies of </w:t>
      </w:r>
      <w:r>
        <w:rPr>
          <w:rFonts w:ascii="PFCentroSerifPro-Regular" w:eastAsia="PFCentroSerifPro-Regular"/>
          <w:sz w:val="22"/>
          <w:szCs w:val="22"/>
        </w:rPr>
        <w:t xml:space="preserve">labour </w:t>
      </w:r>
      <w:r>
        <w:rPr>
          <w:rFonts w:hint="eastAsia" w:ascii="PFCentroSerifPro-Regular" w:eastAsia="PFCentroSerifPro-Regular"/>
          <w:sz w:val="22"/>
          <w:szCs w:val="22"/>
        </w:rPr>
        <w:t xml:space="preserve">migration to the migrant workers as well as explain to them the importance the training </w:t>
      </w:r>
      <w:r>
        <w:rPr>
          <w:rFonts w:hint="eastAsia" w:ascii="PFCentroSerifPro-Regular" w:eastAsia="PFCentroSerifPro-Regular"/>
          <w:color w:val="00448A"/>
          <w:sz w:val="22"/>
          <w:szCs w:val="22"/>
        </w:rPr>
        <w:t xml:space="preserve"> </w:t>
      </w:r>
    </w:p>
    <w:p>
      <w:pPr>
        <w:ind w:left="990" w:hanging="990"/>
        <w:jc w:val="both"/>
        <w:rPr>
          <w:rFonts w:ascii="PFCentroSerifPro-Regular" w:eastAsia="PFCentroSerifPro-Regular"/>
          <w:sz w:val="22"/>
          <w:szCs w:val="22"/>
        </w:rPr>
      </w:pPr>
      <w:r>
        <w:rPr>
          <w:rFonts w:hint="eastAsia" w:ascii="PFCentroSerifPro-Regular" w:eastAsia="PFCentroSerifPro-Regular"/>
          <w:b/>
          <w:bCs/>
          <w:color w:val="00448A"/>
          <w:sz w:val="22"/>
          <w:szCs w:val="22"/>
        </w:rPr>
        <w:t>PDO 202</w:t>
      </w:r>
      <w:r>
        <w:rPr>
          <w:rFonts w:hint="eastAsia" w:ascii="PFCentroSerifPro-Regular" w:eastAsia="PFCentroSerifPro-Regular"/>
          <w:b/>
          <w:bCs/>
          <w:color w:val="00448A"/>
          <w:sz w:val="22"/>
          <w:szCs w:val="22"/>
        </w:rPr>
        <w:tab/>
      </w:r>
      <w:r>
        <w:rPr>
          <w:rFonts w:hint="eastAsia" w:ascii="PFCentroSerifPro-Regular" w:eastAsia="PFCentroSerifPro-Regular"/>
          <w:b/>
          <w:bCs/>
          <w:color w:val="00448A"/>
          <w:sz w:val="22"/>
          <w:szCs w:val="22"/>
        </w:rPr>
        <w:t>21st Century Competencies for Migrant Workers</w:t>
      </w:r>
      <w:r>
        <w:rPr>
          <w:rFonts w:hint="eastAsia" w:ascii="PFCentroSerifPro-Regular" w:eastAsia="PFCentroSerifPro-Regular"/>
          <w:color w:val="00448A"/>
          <w:sz w:val="22"/>
          <w:szCs w:val="22"/>
        </w:rPr>
        <w:t xml:space="preserve"> – </w:t>
      </w:r>
      <w:r>
        <w:rPr>
          <w:rFonts w:hint="eastAsia" w:ascii="PFCentroSerifPro-Regular" w:eastAsia="PFCentroSerifPro-Regular"/>
          <w:sz w:val="22"/>
          <w:szCs w:val="22"/>
        </w:rPr>
        <w:t xml:space="preserve">Equips the migrant with </w:t>
      </w:r>
      <w:r>
        <w:rPr>
          <w:rFonts w:ascii="PFCentroSerifPro-Regular" w:eastAsia="PFCentroSerifPro-Regular"/>
          <w:sz w:val="22"/>
          <w:szCs w:val="22"/>
        </w:rPr>
        <w:t>nontechnical</w:t>
      </w:r>
      <w:r>
        <w:rPr>
          <w:rFonts w:hint="eastAsia" w:ascii="PFCentroSerifPro-Regular" w:eastAsia="PFCentroSerifPro-Regular"/>
          <w:sz w:val="22"/>
          <w:szCs w:val="22"/>
        </w:rPr>
        <w:t xml:space="preserve"> skills that are important in their day to day execution of duties including communication, interpersonal skills, goal setting and personal virtues </w:t>
      </w:r>
    </w:p>
    <w:p>
      <w:pPr>
        <w:ind w:left="990" w:hanging="990"/>
        <w:jc w:val="both"/>
        <w:rPr>
          <w:rFonts w:ascii="PFCentroSerifPro-Regular" w:eastAsia="PFCentroSerifPro-Regular"/>
          <w:bCs/>
          <w:sz w:val="22"/>
          <w:szCs w:val="22"/>
        </w:rPr>
      </w:pPr>
      <w:r>
        <w:rPr>
          <w:rFonts w:hint="eastAsia" w:ascii="PFCentroSerifPro-Regular" w:eastAsia="PFCentroSerifPro-Regular"/>
          <w:b/>
          <w:bCs/>
          <w:color w:val="00448A"/>
          <w:sz w:val="22"/>
          <w:szCs w:val="22"/>
        </w:rPr>
        <w:t>PDO 203</w:t>
      </w:r>
      <w:r>
        <w:rPr>
          <w:rFonts w:hint="eastAsia" w:ascii="PFCentroSerifPro-Regular" w:eastAsia="PFCentroSerifPro-Regular"/>
          <w:b/>
          <w:bCs/>
          <w:color w:val="00448A"/>
          <w:sz w:val="22"/>
          <w:szCs w:val="22"/>
        </w:rPr>
        <w:tab/>
      </w:r>
      <w:r>
        <w:rPr>
          <w:rFonts w:hint="eastAsia" w:ascii="PFCentroSerifPro-Regular" w:eastAsia="PFCentroSerifPro-Regular"/>
          <w:b/>
          <w:bCs/>
          <w:color w:val="00448A"/>
          <w:sz w:val="22"/>
          <w:szCs w:val="22"/>
        </w:rPr>
        <w:t>Employment Contract, Laws and Regulations</w:t>
      </w:r>
      <w:r>
        <w:rPr>
          <w:rFonts w:hint="eastAsia" w:ascii="PFCentroSerifPro-Regular" w:eastAsia="PFCentroSerifPro-Regular"/>
          <w:color w:val="00448A"/>
          <w:sz w:val="22"/>
          <w:szCs w:val="22"/>
        </w:rPr>
        <w:t xml:space="preserve"> – </w:t>
      </w:r>
      <w:r>
        <w:rPr>
          <w:rFonts w:hint="eastAsia" w:ascii="PFCentroSerifPro-Regular" w:eastAsia="PFCentroSerifPro-Regular"/>
          <w:bCs/>
          <w:sz w:val="22"/>
          <w:szCs w:val="22"/>
        </w:rPr>
        <w:t xml:space="preserve">The enable the migrants to understand interpret the laws and regulations of the country of destination, their terms of employment and </w:t>
      </w:r>
    </w:p>
    <w:p>
      <w:pPr>
        <w:ind w:left="1080" w:hanging="1080"/>
        <w:jc w:val="both"/>
        <w:rPr>
          <w:rFonts w:ascii="PFCentroSerifPro-Regular" w:eastAsia="PFCentroSerifPro-Regular"/>
          <w:bCs/>
          <w:sz w:val="22"/>
          <w:szCs w:val="22"/>
        </w:rPr>
      </w:pPr>
      <w:r>
        <w:rPr>
          <w:rFonts w:hint="eastAsia" w:ascii="PFCentroSerifPro-Regular" w:eastAsia="PFCentroSerifPro-Regular"/>
          <w:b/>
          <w:bCs/>
          <w:color w:val="00448A"/>
          <w:sz w:val="22"/>
          <w:szCs w:val="22"/>
        </w:rPr>
        <w:t>PDO 204</w:t>
      </w:r>
      <w:r>
        <w:rPr>
          <w:rFonts w:hint="eastAsia" w:ascii="PFCentroSerifPro-Regular" w:eastAsia="PFCentroSerifPro-Regular"/>
          <w:b/>
          <w:bCs/>
          <w:color w:val="00448A"/>
          <w:sz w:val="22"/>
          <w:szCs w:val="22"/>
        </w:rPr>
        <w:tab/>
      </w:r>
      <w:r>
        <w:rPr>
          <w:rFonts w:hint="eastAsia" w:ascii="PFCentroSerifPro-Regular" w:eastAsia="PFCentroSerifPro-Regular"/>
          <w:b/>
          <w:bCs/>
          <w:color w:val="00448A"/>
          <w:sz w:val="22"/>
          <w:szCs w:val="22"/>
        </w:rPr>
        <w:t>Job Specification</w:t>
      </w:r>
      <w:r>
        <w:rPr>
          <w:rFonts w:hint="eastAsia" w:ascii="PFCentroSerifPro-Regular" w:eastAsia="PFCentroSerifPro-Regular"/>
          <w:color w:val="00448A"/>
          <w:sz w:val="22"/>
          <w:szCs w:val="22"/>
        </w:rPr>
        <w:t xml:space="preserve"> – </w:t>
      </w:r>
      <w:r>
        <w:rPr>
          <w:rFonts w:hint="eastAsia" w:ascii="PFCentroSerifPro-Regular" w:eastAsia="PFCentroSerifPro-Regular"/>
          <w:bCs/>
          <w:sz w:val="22"/>
          <w:szCs w:val="22"/>
        </w:rPr>
        <w:t>Give details of the job they are going to do, the practical requirements of the job as well as the related work hazards of that specific job.</w:t>
      </w:r>
    </w:p>
    <w:p>
      <w:pPr>
        <w:ind w:left="1080" w:hanging="1080"/>
        <w:jc w:val="both"/>
        <w:rPr>
          <w:rFonts w:ascii="PFCentroSerifPro-Regular" w:eastAsia="PFCentroSerifPro-Regular"/>
          <w:bCs/>
          <w:sz w:val="22"/>
          <w:szCs w:val="22"/>
        </w:rPr>
      </w:pPr>
      <w:r>
        <w:rPr>
          <w:rFonts w:hint="eastAsia" w:ascii="PFCentroSerifPro-Regular" w:eastAsia="PFCentroSerifPro-Regular"/>
          <w:b/>
          <w:bCs/>
          <w:color w:val="00448A"/>
          <w:sz w:val="22"/>
          <w:szCs w:val="22"/>
        </w:rPr>
        <w:t>PDO 205</w:t>
      </w:r>
      <w:r>
        <w:rPr>
          <w:rFonts w:hint="eastAsia" w:ascii="PFCentroSerifPro-Regular" w:eastAsia="PFCentroSerifPro-Regular"/>
          <w:b/>
          <w:bCs/>
          <w:color w:val="00448A"/>
          <w:sz w:val="22"/>
          <w:szCs w:val="22"/>
        </w:rPr>
        <w:tab/>
      </w:r>
      <w:r>
        <w:rPr>
          <w:rFonts w:hint="eastAsia" w:ascii="PFCentroSerifPro-Regular" w:eastAsia="PFCentroSerifPro-Regular"/>
          <w:b/>
          <w:bCs/>
          <w:color w:val="00448A"/>
          <w:sz w:val="22"/>
          <w:szCs w:val="22"/>
        </w:rPr>
        <w:t>Destination Country</w:t>
      </w:r>
      <w:r>
        <w:rPr>
          <w:rFonts w:hint="eastAsia" w:ascii="PFCentroSerifPro-Regular" w:eastAsia="PFCentroSerifPro-Regular"/>
          <w:color w:val="00448A"/>
          <w:sz w:val="22"/>
          <w:szCs w:val="22"/>
        </w:rPr>
        <w:t xml:space="preserve">- </w:t>
      </w:r>
      <w:r>
        <w:rPr>
          <w:rFonts w:hint="eastAsia" w:ascii="PFCentroSerifPro-Regular" w:eastAsia="PFCentroSerifPro-Regular"/>
          <w:bCs/>
          <w:sz w:val="22"/>
          <w:szCs w:val="22"/>
        </w:rPr>
        <w:t>To prepare migrant for the life in the foreign country including information about the living conditions, culture and etiquettes of the host country.</w:t>
      </w:r>
    </w:p>
    <w:p>
      <w:pPr>
        <w:ind w:left="990" w:hanging="990"/>
        <w:jc w:val="both"/>
        <w:rPr>
          <w:rFonts w:ascii="PFCentroSerifPro-Regular" w:eastAsia="PFCentroSerifPro-Regular"/>
          <w:sz w:val="22"/>
          <w:szCs w:val="22"/>
        </w:rPr>
      </w:pPr>
      <w:r>
        <w:rPr>
          <w:rFonts w:hint="eastAsia" w:ascii="PFCentroSerifPro-Regular" w:eastAsia="PFCentroSerifPro-Regular"/>
          <w:b/>
          <w:bCs/>
          <w:color w:val="00448A"/>
          <w:sz w:val="22"/>
          <w:szCs w:val="22"/>
        </w:rPr>
        <w:t xml:space="preserve">PDO </w:t>
      </w:r>
      <w:r>
        <w:rPr>
          <w:rFonts w:ascii="PFCentroSerifPro-Regular" w:eastAsia="PFCentroSerifPro-Regular"/>
          <w:b/>
          <w:bCs/>
          <w:color w:val="00448A"/>
          <w:sz w:val="22"/>
          <w:szCs w:val="22"/>
        </w:rPr>
        <w:t>206 Financial</w:t>
      </w:r>
      <w:r>
        <w:rPr>
          <w:rFonts w:hint="eastAsia" w:ascii="PFCentroSerifPro-Regular" w:eastAsia="PFCentroSerifPro-Regular"/>
          <w:b/>
          <w:bCs/>
          <w:color w:val="00448A"/>
          <w:sz w:val="22"/>
          <w:szCs w:val="22"/>
        </w:rPr>
        <w:t xml:space="preserve"> Literacy</w:t>
      </w:r>
      <w:r>
        <w:rPr>
          <w:rFonts w:hint="eastAsia" w:ascii="PFCentroSerifPro-Regular" w:eastAsia="PFCentroSerifPro-Regular"/>
          <w:color w:val="00448A"/>
          <w:sz w:val="22"/>
          <w:szCs w:val="22"/>
        </w:rPr>
        <w:t xml:space="preserve"> – </w:t>
      </w:r>
      <w:r>
        <w:rPr>
          <w:rFonts w:hint="eastAsia" w:ascii="PFCentroSerifPro-Regular" w:eastAsia="PFCentroSerifPro-Regular"/>
          <w:sz w:val="22"/>
          <w:szCs w:val="22"/>
        </w:rPr>
        <w:t>Explain the process of sending money back home and also gives an idea on managing budgets, saving and the financial threat, behavior and mistakes</w:t>
      </w:r>
    </w:p>
    <w:p>
      <w:pPr>
        <w:ind w:left="990" w:hanging="990"/>
        <w:jc w:val="both"/>
        <w:rPr>
          <w:rFonts w:ascii="PFCentroSerifPro-Regular" w:eastAsia="PFCentroSerifPro-Regular"/>
          <w:b/>
          <w:sz w:val="22"/>
          <w:szCs w:val="22"/>
        </w:rPr>
      </w:pPr>
      <w:r>
        <w:rPr>
          <w:rFonts w:hint="eastAsia" w:ascii="PFCentroSerifPro-Regular" w:eastAsia="PFCentroSerifPro-Regular"/>
          <w:b/>
          <w:bCs/>
          <w:color w:val="00448A"/>
          <w:sz w:val="22"/>
          <w:szCs w:val="22"/>
        </w:rPr>
        <w:t>PDO 207</w:t>
      </w:r>
      <w:r>
        <w:rPr>
          <w:rFonts w:hint="eastAsia" w:ascii="PFCentroSerifPro-Regular" w:eastAsia="PFCentroSerifPro-Regular"/>
          <w:b/>
          <w:bCs/>
          <w:color w:val="00448A"/>
          <w:sz w:val="22"/>
          <w:szCs w:val="22"/>
        </w:rPr>
        <w:tab/>
      </w:r>
      <w:r>
        <w:rPr>
          <w:rFonts w:hint="eastAsia" w:ascii="PFCentroSerifPro-Regular" w:eastAsia="PFCentroSerifPro-Regular"/>
          <w:b/>
          <w:bCs/>
          <w:color w:val="00448A"/>
          <w:sz w:val="22"/>
          <w:szCs w:val="22"/>
        </w:rPr>
        <w:t>Migrant Support System</w:t>
      </w:r>
      <w:r>
        <w:rPr>
          <w:rFonts w:hint="eastAsia" w:ascii="PFCentroSerifPro-Regular" w:eastAsia="PFCentroSerifPro-Regular"/>
          <w:color w:val="00448A"/>
          <w:sz w:val="22"/>
          <w:szCs w:val="22"/>
        </w:rPr>
        <w:t xml:space="preserve"> – </w:t>
      </w:r>
      <w:r>
        <w:rPr>
          <w:rFonts w:hint="eastAsia" w:ascii="PFCentroSerifPro-Regular" w:eastAsia="PFCentroSerifPro-Regular"/>
          <w:bCs/>
          <w:sz w:val="22"/>
          <w:szCs w:val="22"/>
        </w:rPr>
        <w:t>Gives information on the role of the various stakeholders in the migration journey and how best they can assist the migrant</w:t>
      </w:r>
    </w:p>
    <w:p>
      <w:pPr>
        <w:ind w:left="990" w:hanging="990"/>
        <w:jc w:val="both"/>
        <w:rPr>
          <w:rFonts w:ascii="PFCentroSerifPro-Regular" w:eastAsia="PFCentroSerifPro-Regular"/>
          <w:bCs/>
          <w:sz w:val="22"/>
          <w:szCs w:val="22"/>
        </w:rPr>
      </w:pPr>
      <w:r>
        <w:rPr>
          <w:rFonts w:hint="eastAsia" w:ascii="PFCentroSerifPro-Regular" w:eastAsia="PFCentroSerifPro-Regular"/>
          <w:b/>
          <w:bCs/>
          <w:color w:val="00448A"/>
          <w:sz w:val="22"/>
          <w:szCs w:val="22"/>
        </w:rPr>
        <w:t>PDO 208</w:t>
      </w:r>
      <w:r>
        <w:rPr>
          <w:rFonts w:hint="eastAsia" w:ascii="PFCentroSerifPro-Regular" w:eastAsia="PFCentroSerifPro-Regular"/>
          <w:b/>
          <w:bCs/>
          <w:color w:val="00448A"/>
          <w:sz w:val="22"/>
          <w:szCs w:val="22"/>
        </w:rPr>
        <w:tab/>
      </w:r>
      <w:r>
        <w:rPr>
          <w:rFonts w:hint="eastAsia" w:ascii="PFCentroSerifPro-Regular" w:eastAsia="PFCentroSerifPro-Regular"/>
          <w:b/>
          <w:bCs/>
          <w:color w:val="00448A"/>
          <w:sz w:val="22"/>
          <w:szCs w:val="22"/>
        </w:rPr>
        <w:t>Smart, Easy Travel and Behavior</w:t>
      </w:r>
      <w:r>
        <w:rPr>
          <w:rFonts w:hint="eastAsia" w:ascii="PFCentroSerifPro-Regular" w:eastAsia="PFCentroSerifPro-Regular"/>
          <w:color w:val="00448A"/>
          <w:sz w:val="22"/>
          <w:szCs w:val="22"/>
        </w:rPr>
        <w:t xml:space="preserve">  - </w:t>
      </w:r>
      <w:r>
        <w:rPr>
          <w:rFonts w:ascii="PFCentroSerifPro-Regular" w:eastAsia="PFCentroSerifPro-Regular"/>
          <w:bCs/>
          <w:sz w:val="22"/>
          <w:szCs w:val="22"/>
        </w:rPr>
        <w:t>discuss</w:t>
      </w:r>
      <w:r>
        <w:rPr>
          <w:rFonts w:hint="eastAsia" w:ascii="PFCentroSerifPro-Regular" w:eastAsia="PFCentroSerifPro-Regular"/>
          <w:bCs/>
          <w:sz w:val="22"/>
          <w:szCs w:val="22"/>
        </w:rPr>
        <w:t xml:space="preserve"> the preparation of the journey, formalities and the essentials of the travel. It also covers how to keep safe and caution to migrants </w:t>
      </w:r>
    </w:p>
    <w:p>
      <w:pPr>
        <w:ind w:left="990" w:hanging="990"/>
        <w:jc w:val="both"/>
        <w:rPr>
          <w:rFonts w:ascii="PFCentroSerifPro-Regular" w:eastAsia="PFCentroSerifPro-Regular"/>
          <w:sz w:val="22"/>
          <w:szCs w:val="22"/>
        </w:rPr>
      </w:pPr>
      <w:r>
        <w:rPr>
          <w:rFonts w:hint="eastAsia" w:ascii="PFCentroSerifPro-Regular" w:eastAsia="PFCentroSerifPro-Regular"/>
          <w:b/>
          <w:color w:val="00448A"/>
          <w:sz w:val="22"/>
          <w:szCs w:val="22"/>
        </w:rPr>
        <w:t>PDO 209</w:t>
      </w:r>
      <w:r>
        <w:rPr>
          <w:rFonts w:hint="eastAsia" w:ascii="PFCentroSerifPro-Regular" w:eastAsia="PFCentroSerifPro-Regular"/>
          <w:b/>
          <w:color w:val="00448A"/>
          <w:sz w:val="22"/>
          <w:szCs w:val="22"/>
        </w:rPr>
        <w:tab/>
      </w:r>
      <w:r>
        <w:rPr>
          <w:rFonts w:hint="eastAsia" w:ascii="PFCentroSerifPro-Regular" w:eastAsia="PFCentroSerifPro-Regular"/>
          <w:b/>
          <w:color w:val="00448A"/>
          <w:sz w:val="22"/>
          <w:szCs w:val="22"/>
        </w:rPr>
        <w:t xml:space="preserve">Health and Emerging Issues – </w:t>
      </w:r>
      <w:r>
        <w:rPr>
          <w:rFonts w:hint="eastAsia" w:ascii="PFCentroSerifPro-Regular" w:eastAsia="PFCentroSerifPro-Regular"/>
          <w:sz w:val="22"/>
          <w:szCs w:val="22"/>
        </w:rPr>
        <w:t>Informs the migrant about other issues that are relevant to the migrant including their health and overall changing issues during their migration journey</w:t>
      </w:r>
    </w:p>
    <w:p>
      <w:pPr>
        <w:rPr>
          <w:rFonts w:ascii="PFCentroSerifPro-Regular" w:eastAsia="PFCentroSerifPro-Regular"/>
          <w:b/>
          <w:color w:val="00448A"/>
          <w:sz w:val="24"/>
          <w:szCs w:val="24"/>
        </w:rPr>
      </w:pPr>
      <w:r>
        <w:rPr>
          <w:rFonts w:ascii="PFCentroSerifPro-Regular" w:eastAsia="PFCentroSerifPro-Regular"/>
          <w:b/>
          <w:color w:val="00448A"/>
          <w:sz w:val="24"/>
          <w:szCs w:val="24"/>
        </w:rPr>
        <w:br w:type="page"/>
      </w:r>
    </w:p>
    <w:p>
      <w:pPr>
        <w:rPr>
          <w:rFonts w:ascii="PFCentroSerifPro-Regular" w:eastAsia="PFCentroSerifPro-Regular"/>
          <w:b/>
          <w:color w:val="00448A"/>
          <w:sz w:val="24"/>
          <w:szCs w:val="24"/>
        </w:rPr>
      </w:pPr>
      <w:r>
        <w:rPr>
          <w:rFonts w:hint="eastAsia" w:ascii="PFCentroSerifPro-Regular" w:eastAsia="PFCentroSerifPro-Regular"/>
          <w:b/>
          <w:color w:val="00448A"/>
          <w:sz w:val="24"/>
          <w:szCs w:val="24"/>
        </w:rPr>
        <w:t>PREPARING FOR THE TRAINING</w:t>
      </w:r>
    </w:p>
    <w:p>
      <w:pPr>
        <w:pStyle w:val="14"/>
        <w:tabs>
          <w:tab w:val="left" w:pos="9360"/>
        </w:tabs>
        <w:spacing w:before="7"/>
        <w:ind w:left="90"/>
        <w:rPr>
          <w:rFonts w:ascii="PFCentroSerifPro-Regular" w:eastAsia="PFCentroSerifPro-Regular"/>
          <w:b/>
          <w:sz w:val="21"/>
          <w:szCs w:val="2"/>
        </w:rPr>
      </w:pPr>
    </w:p>
    <w:p>
      <w:pPr>
        <w:tabs>
          <w:tab w:val="left" w:pos="9360"/>
        </w:tabs>
        <w:ind w:left="90"/>
        <w:rPr>
          <w:rFonts w:ascii="PFCentroSerifPro-Regular" w:eastAsia="PFCentroSerifPro-Regular"/>
          <w:b/>
          <w:sz w:val="24"/>
          <w:szCs w:val="24"/>
        </w:rPr>
      </w:pPr>
      <w:r>
        <w:rPr>
          <w:rFonts w:ascii="PFCentroSerifPro-Regular" w:eastAsia="PFCentroSerifPro-Regular"/>
          <w:b/>
          <w:color w:val="00448A"/>
          <w:sz w:val="24"/>
          <w:szCs w:val="24"/>
        </w:rPr>
        <w:t>Familiarization with the training materials</w:t>
      </w:r>
    </w:p>
    <w:p>
      <w:pPr>
        <w:pStyle w:val="14"/>
        <w:spacing w:before="163" w:line="312" w:lineRule="auto"/>
        <w:ind w:left="360"/>
        <w:jc w:val="both"/>
        <w:rPr>
          <w:rFonts w:ascii="PFCentroSerifPro-Regular" w:eastAsia="PFCentroSerifPro-Regular"/>
          <w:sz w:val="22"/>
          <w:szCs w:val="22"/>
        </w:rPr>
      </w:pPr>
      <w:r>
        <w:rPr>
          <w:rFonts w:hint="eastAsia" w:ascii="PFCentroSerifPro-Regular" w:eastAsia="PFCentroSerifPro-Regular"/>
          <w:spacing w:val="-3"/>
          <w:sz w:val="22"/>
          <w:szCs w:val="22"/>
        </w:rPr>
        <w:t xml:space="preserve">Trainers </w:t>
      </w:r>
      <w:r>
        <w:rPr>
          <w:rFonts w:ascii="PFCentroSerifPro-Regular" w:eastAsia="PFCentroSerifPro-Regular"/>
          <w:sz w:val="22"/>
          <w:szCs w:val="22"/>
        </w:rPr>
        <w:t xml:space="preserve">will need to be familiar with the materials for this training, including the detailed content of each training module and the specific activities, as well as the timing and involvement of participants. Key </w:t>
      </w:r>
      <w:r>
        <w:rPr>
          <w:rFonts w:ascii="PFCentroSerifPro-Regular" w:eastAsia="PFCentroSerifPro-Regular"/>
          <w:spacing w:val="-3"/>
          <w:sz w:val="22"/>
          <w:szCs w:val="22"/>
        </w:rPr>
        <w:t>points to</w:t>
      </w:r>
      <w:r>
        <w:rPr>
          <w:rFonts w:ascii="PFCentroSerifPro-Regular" w:eastAsia="PFCentroSerifPro-Regular"/>
          <w:sz w:val="22"/>
          <w:szCs w:val="22"/>
        </w:rPr>
        <w:t xml:space="preserve"> note include:</w:t>
      </w:r>
    </w:p>
    <w:p>
      <w:pPr>
        <w:pStyle w:val="37"/>
        <w:numPr>
          <w:ilvl w:val="0"/>
          <w:numId w:val="4"/>
        </w:numPr>
        <w:rPr>
          <w:rFonts w:ascii="PFCentroSerifPro-Regular" w:eastAsia="PFCentroSerifPro-Regular"/>
          <w:b/>
          <w:color w:val="00448A"/>
          <w:sz w:val="24"/>
          <w:szCs w:val="24"/>
        </w:rPr>
      </w:pPr>
      <w:r>
        <w:rPr>
          <w:rFonts w:ascii="PFCentroSerifPro-Regular" w:eastAsia="PFCentroSerifPro-Regular"/>
          <w:b/>
          <w:color w:val="00448A"/>
          <w:sz w:val="24"/>
          <w:szCs w:val="24"/>
        </w:rPr>
        <w:t>The training materials and supporting information:</w:t>
      </w:r>
    </w:p>
    <w:p>
      <w:pPr>
        <w:pStyle w:val="37"/>
        <w:numPr>
          <w:ilvl w:val="0"/>
          <w:numId w:val="5"/>
        </w:numPr>
        <w:rPr>
          <w:rFonts w:ascii="PFCentroSerifPro-Regular" w:hAnsi="Arial" w:eastAsia="PFCentroSerifPro-Regular" w:cs="Arial"/>
          <w:spacing w:val="-3"/>
          <w:sz w:val="22"/>
          <w:szCs w:val="22"/>
        </w:rPr>
      </w:pPr>
      <w:r>
        <w:rPr>
          <w:rFonts w:ascii="PFCentroSerifPro-Regular" w:hAnsi="Arial" w:eastAsia="PFCentroSerifPro-Regular" w:cs="Arial"/>
          <w:spacing w:val="-3"/>
          <w:sz w:val="22"/>
          <w:szCs w:val="22"/>
        </w:rPr>
        <w:t>Comprehensive Trainer’s Manual (this manual).</w:t>
      </w:r>
    </w:p>
    <w:p>
      <w:pPr>
        <w:pStyle w:val="37"/>
        <w:numPr>
          <w:ilvl w:val="0"/>
          <w:numId w:val="5"/>
        </w:numPr>
        <w:rPr>
          <w:rFonts w:ascii="PFCentroSerifPro-Regular" w:hAnsi="Arial" w:eastAsia="PFCentroSerifPro-Regular" w:cs="Arial"/>
          <w:spacing w:val="-3"/>
          <w:sz w:val="22"/>
          <w:szCs w:val="22"/>
        </w:rPr>
      </w:pPr>
      <w:r>
        <w:rPr>
          <w:rFonts w:ascii="PFCentroSerifPro-Regular" w:hAnsi="Arial" w:eastAsia="PFCentroSerifPro-Regular" w:cs="Arial"/>
          <w:spacing w:val="-3"/>
          <w:sz w:val="22"/>
          <w:szCs w:val="22"/>
        </w:rPr>
        <w:t xml:space="preserve">The content of the Trainer’s Manual is referenced to various publication and manuals from various countries, organizations and individuals </w:t>
      </w:r>
    </w:p>
    <w:p>
      <w:pPr>
        <w:pStyle w:val="14"/>
        <w:tabs>
          <w:tab w:val="left" w:pos="9360"/>
        </w:tabs>
        <w:spacing w:before="1"/>
        <w:ind w:left="90"/>
        <w:rPr>
          <w:rFonts w:ascii="PFCentroSerifPro-Regular" w:eastAsia="PFCentroSerifPro-Regular"/>
          <w:sz w:val="21"/>
        </w:rPr>
      </w:pPr>
    </w:p>
    <w:p>
      <w:pPr>
        <w:pStyle w:val="37"/>
        <w:numPr>
          <w:ilvl w:val="0"/>
          <w:numId w:val="4"/>
        </w:numPr>
        <w:rPr>
          <w:rFonts w:ascii="PFCentroSerifPro-Regular" w:eastAsia="PFCentroSerifPro-Regular"/>
          <w:b/>
          <w:color w:val="00448A"/>
          <w:sz w:val="24"/>
          <w:szCs w:val="24"/>
        </w:rPr>
      </w:pPr>
      <w:r>
        <w:rPr>
          <w:rFonts w:ascii="PFCentroSerifPro-Regular" w:eastAsia="PFCentroSerifPro-Regular"/>
          <w:b/>
          <w:color w:val="00448A"/>
          <w:sz w:val="24"/>
          <w:szCs w:val="24"/>
        </w:rPr>
        <w:t>Training structure</w:t>
      </w:r>
    </w:p>
    <w:p>
      <w:pPr>
        <w:pStyle w:val="14"/>
        <w:tabs>
          <w:tab w:val="left" w:pos="9360"/>
        </w:tabs>
        <w:spacing w:before="176" w:line="312" w:lineRule="auto"/>
        <w:ind w:left="540"/>
        <w:jc w:val="both"/>
        <w:rPr>
          <w:rFonts w:ascii="PFCentroSerifPro-Regular" w:eastAsia="PFCentroSerifPro-Regular"/>
          <w:sz w:val="22"/>
          <w:szCs w:val="22"/>
        </w:rPr>
      </w:pPr>
      <w:r>
        <w:rPr>
          <w:rFonts w:ascii="PFCentroSerifPro-Regular" w:eastAsia="PFCentroSerifPro-Regular"/>
          <w:sz w:val="22"/>
          <w:szCs w:val="22"/>
        </w:rPr>
        <w:t>It     should take three (3) days for the trainers   to complete the nine (9) modules and 14 days for the migrant workers. The modules are composed of sessions of varying length and need to be adjusted to fit the particular timing enough to equip the migrant workers for their particular jobs.</w:t>
      </w:r>
    </w:p>
    <w:p>
      <w:pPr>
        <w:ind w:left="540"/>
        <w:rPr>
          <w:rFonts w:ascii="PFCentroSerifPro-Regular" w:hAnsi="Arial" w:eastAsia="PFCentroSerifPro-Regular" w:cs="Arial"/>
          <w:sz w:val="22"/>
          <w:szCs w:val="22"/>
        </w:rPr>
      </w:pPr>
      <w:r>
        <w:rPr>
          <w:rFonts w:ascii="PFCentroSerifPro-Regular" w:hAnsi="Arial" w:eastAsia="PFCentroSerifPro-Regular" w:cs="Arial"/>
          <w:sz w:val="22"/>
          <w:szCs w:val="22"/>
        </w:rPr>
        <w:t>The training manual is structured to equip the trainers with the theoretical and practical for the tools that will enable them train migrants to fulfill professionally their roles and responsibilities in their new environment abroad.</w:t>
      </w:r>
    </w:p>
    <w:p>
      <w:pPr>
        <w:pStyle w:val="37"/>
        <w:numPr>
          <w:ilvl w:val="0"/>
          <w:numId w:val="4"/>
        </w:numPr>
        <w:autoSpaceDE w:val="0"/>
        <w:autoSpaceDN w:val="0"/>
        <w:adjustRightInd w:val="0"/>
        <w:spacing w:after="0" w:line="240" w:lineRule="auto"/>
        <w:rPr>
          <w:rFonts w:ascii="PFCentroSerifPro-Regular" w:hAnsi="Tahoma" w:eastAsia="PFCentroSerifPro-Regular" w:cs="Arial"/>
          <w:b/>
          <w:bCs/>
          <w:color w:val="00448A"/>
          <w:spacing w:val="-3"/>
          <w:sz w:val="24"/>
          <w:szCs w:val="24"/>
        </w:rPr>
      </w:pPr>
      <w:r>
        <w:rPr>
          <w:rFonts w:ascii="PFCentroSerifPro-Regular" w:hAnsi="Tahoma" w:eastAsia="PFCentroSerifPro-Regular" w:cs="Arial"/>
          <w:b/>
          <w:bCs/>
          <w:color w:val="00448A"/>
          <w:spacing w:val="-3"/>
          <w:sz w:val="24"/>
          <w:szCs w:val="24"/>
        </w:rPr>
        <w:t>Target audiences</w:t>
      </w:r>
    </w:p>
    <w:p>
      <w:pPr>
        <w:autoSpaceDE w:val="0"/>
        <w:autoSpaceDN w:val="0"/>
        <w:adjustRightInd w:val="0"/>
        <w:spacing w:after="0" w:line="240" w:lineRule="auto"/>
        <w:ind w:left="540"/>
        <w:rPr>
          <w:rFonts w:ascii="PFCentroSerifPro-Regular" w:hAnsi="PFCentroSerifPro-Bold" w:eastAsia="PFCentroSerifPro-Regular" w:cs="PFCentroSerifPro-Regular"/>
          <w:sz w:val="22"/>
          <w:szCs w:val="22"/>
        </w:rPr>
      </w:pPr>
      <w:r>
        <w:rPr>
          <w:rFonts w:hint="eastAsia" w:ascii="PFCentroSerifPro-Regular" w:hAnsi="PFCentroSerifPro-Bold" w:eastAsia="PFCentroSerifPro-Regular" w:cs="PFCentroSerifPro-Regular"/>
          <w:sz w:val="22"/>
          <w:szCs w:val="22"/>
        </w:rPr>
        <w:t xml:space="preserve">This training manual is intended for use </w:t>
      </w:r>
      <w:r>
        <w:rPr>
          <w:rFonts w:ascii="PFCentroSerifPro-Regular" w:hAnsi="PFCentroSerifPro-Bold" w:eastAsia="PFCentroSerifPro-Regular" w:cs="PFCentroSerifPro-Regular"/>
          <w:sz w:val="22"/>
          <w:szCs w:val="22"/>
        </w:rPr>
        <w:t>by officers, trainers, migrants at</w:t>
      </w:r>
      <w:r>
        <w:rPr>
          <w:rFonts w:hint="eastAsia" w:ascii="PFCentroSerifPro-Regular" w:hAnsi="PFCentroSerifPro-Bold" w:eastAsia="PFCentroSerifPro-Regular" w:cs="PFCentroSerifPro-Regular"/>
          <w:sz w:val="22"/>
          <w:szCs w:val="22"/>
        </w:rPr>
        <w:t xml:space="preserve"> </w:t>
      </w:r>
      <w:r>
        <w:rPr>
          <w:rFonts w:ascii="PFCentroSerifPro-Regular" w:hAnsi="PFCentroSerifPro-Bold" w:eastAsia="PFCentroSerifPro-Regular" w:cs="PFCentroSerifPro-Regular"/>
          <w:sz w:val="22"/>
          <w:szCs w:val="22"/>
        </w:rPr>
        <w:t>t</w:t>
      </w:r>
      <w:r>
        <w:rPr>
          <w:rFonts w:hint="eastAsia" w:ascii="PFCentroSerifPro-Regular" w:hAnsi="PFCentroSerifPro-Bold" w:eastAsia="PFCentroSerifPro-Regular" w:cs="PFCentroSerifPro-Regular"/>
          <w:sz w:val="22"/>
          <w:szCs w:val="22"/>
        </w:rPr>
        <w:t xml:space="preserve">raining </w:t>
      </w:r>
      <w:r>
        <w:rPr>
          <w:rFonts w:ascii="PFCentroSerifPro-Regular" w:hAnsi="PFCentroSerifPro-Bold" w:eastAsia="PFCentroSerifPro-Regular" w:cs="PFCentroSerifPro-Regular"/>
          <w:sz w:val="22"/>
          <w:szCs w:val="22"/>
        </w:rPr>
        <w:t>centers and private recruitment agencies/ companies.</w:t>
      </w:r>
    </w:p>
    <w:p>
      <w:pPr>
        <w:autoSpaceDE w:val="0"/>
        <w:autoSpaceDN w:val="0"/>
        <w:adjustRightInd w:val="0"/>
        <w:spacing w:after="0" w:line="240" w:lineRule="auto"/>
        <w:rPr>
          <w:rFonts w:ascii="PFCentroSerifPro-Regular" w:hAnsi="PFCentroSerifPro-Bold" w:eastAsia="PFCentroSerifPro-Regular" w:cs="PFCentroSerifPro-Bold"/>
          <w:b/>
          <w:bCs/>
          <w:sz w:val="22"/>
          <w:szCs w:val="22"/>
        </w:rPr>
      </w:pPr>
    </w:p>
    <w:p>
      <w:pPr>
        <w:rPr>
          <w:rFonts w:eastAsia="PFCentroSerifPro-Regular" w:asciiTheme="majorHAnsi" w:hAnsiTheme="majorHAnsi" w:cstheme="majorBidi"/>
          <w:color w:val="2F5597" w:themeColor="accent1" w:themeShade="BF"/>
          <w:sz w:val="32"/>
          <w:szCs w:val="32"/>
        </w:rPr>
      </w:pPr>
      <w:r>
        <w:rPr>
          <w:rFonts w:eastAsia="PFCentroSerifPro-Regular"/>
        </w:rPr>
        <w:br w:type="page"/>
      </w:r>
    </w:p>
    <w:p>
      <w:pPr>
        <w:pStyle w:val="2"/>
        <w:rPr>
          <w:rFonts w:eastAsia="PFCentroSerifPro-Regular"/>
        </w:rPr>
      </w:pPr>
      <w:bookmarkStart w:id="6" w:name="_Toc75951979"/>
      <w:r>
        <w:rPr>
          <w:rFonts w:eastAsia="PFCentroSerifPro-Regular"/>
        </w:rPr>
        <w:t>AIMS AND OBJECTIVES</w:t>
      </w:r>
      <w:bookmarkEnd w:id="6"/>
    </w:p>
    <w:p>
      <w:pPr>
        <w:autoSpaceDE w:val="0"/>
        <w:autoSpaceDN w:val="0"/>
        <w:adjustRightInd w:val="0"/>
        <w:spacing w:after="0" w:line="240" w:lineRule="auto"/>
        <w:ind w:left="540"/>
        <w:jc w:val="both"/>
        <w:rPr>
          <w:rFonts w:ascii="PFCentroSerifPro-Regular" w:hAnsi="PFCentroSerifPro-Bold" w:eastAsia="PFCentroSerifPro-Regular" w:cs="PFCentroSerifPro-Regular"/>
          <w:sz w:val="22"/>
          <w:szCs w:val="22"/>
        </w:rPr>
      </w:pPr>
      <w:r>
        <w:rPr>
          <w:rFonts w:hint="eastAsia" w:ascii="PFCentroSerifPro-Regular" w:hAnsi="PFCentroSerifPro-Bold" w:eastAsia="PFCentroSerifPro-Regular" w:cs="PFCentroSerifPro-Regular"/>
          <w:sz w:val="22"/>
          <w:szCs w:val="22"/>
        </w:rPr>
        <w:t xml:space="preserve">The overall aim of this manual is to support MGLSD in implementing policies and practices that meet relevant IOM commitments and international Migration </w:t>
      </w:r>
      <w:r>
        <w:rPr>
          <w:rFonts w:ascii="PFCentroSerifPro-Regular" w:hAnsi="PFCentroSerifPro-Bold" w:eastAsia="PFCentroSerifPro-Regular" w:cs="PFCentroSerifPro-Regular"/>
          <w:sz w:val="22"/>
          <w:szCs w:val="22"/>
        </w:rPr>
        <w:t>Labor</w:t>
      </w:r>
      <w:r>
        <w:rPr>
          <w:rFonts w:hint="eastAsia" w:ascii="PFCentroSerifPro-Regular" w:hAnsi="PFCentroSerifPro-Bold" w:eastAsia="PFCentroSerifPro-Regular" w:cs="PFCentroSerifPro-Regular"/>
          <w:sz w:val="22"/>
          <w:szCs w:val="22"/>
        </w:rPr>
        <w:t xml:space="preserve"> and Legal standards in</w:t>
      </w:r>
      <w:r>
        <w:rPr>
          <w:rFonts w:ascii="PFCentroSerifPro-Regular" w:hAnsi="PFCentroSerifPro-Bold" w:eastAsia="PFCentroSerifPro-Regular" w:cs="PFCentroSerifPro-Regular"/>
          <w:sz w:val="22"/>
          <w:szCs w:val="22"/>
        </w:rPr>
        <w:t xml:space="preserve"> the field of labour migration governance. It does so by building the capacity and raising the awareness of those involved in labour migration process. The more specific objectives of the training course and materials are as follows:</w:t>
      </w:r>
    </w:p>
    <w:p>
      <w:pPr>
        <w:pStyle w:val="37"/>
        <w:widowControl w:val="0"/>
        <w:numPr>
          <w:ilvl w:val="0"/>
          <w:numId w:val="6"/>
        </w:numPr>
        <w:tabs>
          <w:tab w:val="left" w:pos="2430"/>
        </w:tabs>
        <w:autoSpaceDE w:val="0"/>
        <w:autoSpaceDN w:val="0"/>
        <w:spacing w:before="40" w:after="0" w:line="276" w:lineRule="auto"/>
        <w:ind w:left="1260" w:right="436"/>
        <w:contextualSpacing w:val="0"/>
        <w:jc w:val="both"/>
        <w:rPr>
          <w:rFonts w:ascii="PFCentroSerifPro-Regular" w:eastAsia="PFCentroSerifPro-Regular"/>
          <w:sz w:val="22"/>
          <w:szCs w:val="22"/>
        </w:rPr>
      </w:pPr>
      <w:r>
        <w:rPr>
          <w:rFonts w:hint="eastAsia" w:ascii="PFCentroSerifPro-Regular" w:eastAsia="PFCentroSerifPro-Regular"/>
          <w:sz w:val="22"/>
          <w:szCs w:val="22"/>
        </w:rPr>
        <w:t xml:space="preserve">Develop awareness of the importance of </w:t>
      </w:r>
      <w:r>
        <w:rPr>
          <w:rFonts w:ascii="PFCentroSerifPro-Regular" w:eastAsia="PFCentroSerifPro-Regular"/>
          <w:sz w:val="22"/>
          <w:szCs w:val="22"/>
        </w:rPr>
        <w:t>labour migration as a source of employment and</w:t>
      </w:r>
      <w:r>
        <w:rPr>
          <w:rFonts w:ascii="PFCentroSerifPro-Regular" w:eastAsia="PFCentroSerifPro-Regular"/>
          <w:spacing w:val="-1"/>
          <w:sz w:val="22"/>
          <w:szCs w:val="22"/>
        </w:rPr>
        <w:t xml:space="preserve"> </w:t>
      </w:r>
      <w:r>
        <w:rPr>
          <w:rFonts w:ascii="PFCentroSerifPro-Regular" w:eastAsia="PFCentroSerifPro-Regular"/>
          <w:sz w:val="22"/>
          <w:szCs w:val="22"/>
        </w:rPr>
        <w:t>livelihood.</w:t>
      </w:r>
    </w:p>
    <w:p>
      <w:pPr>
        <w:pStyle w:val="37"/>
        <w:widowControl w:val="0"/>
        <w:numPr>
          <w:ilvl w:val="0"/>
          <w:numId w:val="6"/>
        </w:numPr>
        <w:tabs>
          <w:tab w:val="left" w:pos="2430"/>
        </w:tabs>
        <w:autoSpaceDE w:val="0"/>
        <w:autoSpaceDN w:val="0"/>
        <w:spacing w:after="0" w:line="276" w:lineRule="auto"/>
        <w:ind w:left="1260" w:right="928"/>
        <w:contextualSpacing w:val="0"/>
        <w:jc w:val="both"/>
        <w:rPr>
          <w:rFonts w:ascii="PFCentroSerifPro-Regular" w:eastAsia="PFCentroSerifPro-Regular"/>
          <w:sz w:val="22"/>
          <w:szCs w:val="22"/>
        </w:rPr>
      </w:pPr>
      <w:r>
        <w:rPr>
          <w:rFonts w:ascii="PFCentroSerifPro-Regular" w:eastAsia="PFCentroSerifPro-Regular"/>
          <w:sz w:val="22"/>
          <w:szCs w:val="22"/>
        </w:rPr>
        <w:t>To change the mindset of the trainee as well as assist in setting realistic goals and expectations of the job.</w:t>
      </w:r>
    </w:p>
    <w:p>
      <w:pPr>
        <w:pStyle w:val="37"/>
        <w:widowControl w:val="0"/>
        <w:numPr>
          <w:ilvl w:val="0"/>
          <w:numId w:val="6"/>
        </w:numPr>
        <w:tabs>
          <w:tab w:val="left" w:pos="2430"/>
        </w:tabs>
        <w:autoSpaceDE w:val="0"/>
        <w:autoSpaceDN w:val="0"/>
        <w:spacing w:after="0" w:line="276" w:lineRule="auto"/>
        <w:ind w:left="1260" w:right="928"/>
        <w:contextualSpacing w:val="0"/>
        <w:jc w:val="both"/>
        <w:rPr>
          <w:rFonts w:ascii="PFCentroSerifPro-Regular" w:eastAsia="PFCentroSerifPro-Regular"/>
          <w:sz w:val="22"/>
          <w:szCs w:val="22"/>
        </w:rPr>
      </w:pPr>
      <w:r>
        <w:rPr>
          <w:rFonts w:ascii="PFCentroSerifPro-Regular" w:eastAsia="PFCentroSerifPro-Regular"/>
          <w:sz w:val="22"/>
          <w:szCs w:val="22"/>
        </w:rPr>
        <w:t>Develop realistic expectations about the cultural, social, economic, health and working conditions in the country of</w:t>
      </w:r>
      <w:r>
        <w:rPr>
          <w:rFonts w:ascii="PFCentroSerifPro-Regular" w:eastAsia="PFCentroSerifPro-Regular"/>
          <w:spacing w:val="-8"/>
          <w:sz w:val="22"/>
          <w:szCs w:val="22"/>
        </w:rPr>
        <w:t xml:space="preserve"> </w:t>
      </w:r>
      <w:r>
        <w:rPr>
          <w:rFonts w:ascii="PFCentroSerifPro-Regular" w:eastAsia="PFCentroSerifPro-Regular"/>
          <w:sz w:val="22"/>
          <w:szCs w:val="22"/>
        </w:rPr>
        <w:t>destination.</w:t>
      </w:r>
    </w:p>
    <w:p>
      <w:pPr>
        <w:pStyle w:val="37"/>
        <w:widowControl w:val="0"/>
        <w:numPr>
          <w:ilvl w:val="0"/>
          <w:numId w:val="6"/>
        </w:numPr>
        <w:tabs>
          <w:tab w:val="left" w:pos="2430"/>
        </w:tabs>
        <w:autoSpaceDE w:val="0"/>
        <w:autoSpaceDN w:val="0"/>
        <w:spacing w:after="0" w:line="240" w:lineRule="auto"/>
        <w:ind w:left="1260"/>
        <w:contextualSpacing w:val="0"/>
        <w:jc w:val="both"/>
        <w:rPr>
          <w:rFonts w:ascii="PFCentroSerifPro-Regular" w:eastAsia="PFCentroSerifPro-Regular"/>
          <w:sz w:val="22"/>
          <w:szCs w:val="22"/>
        </w:rPr>
      </w:pPr>
      <w:r>
        <w:rPr>
          <w:rFonts w:ascii="PFCentroSerifPro-Regular" w:eastAsia="PFCentroSerifPro-Regular"/>
          <w:sz w:val="22"/>
          <w:szCs w:val="22"/>
        </w:rPr>
        <w:t>To create awareness of the importance of complying with the terms and conditions of</w:t>
      </w:r>
      <w:r>
        <w:rPr>
          <w:rFonts w:ascii="PFCentroSerifPro-Regular" w:eastAsia="PFCentroSerifPro-Regular"/>
          <w:spacing w:val="-6"/>
          <w:sz w:val="22"/>
          <w:szCs w:val="22"/>
        </w:rPr>
        <w:t xml:space="preserve"> </w:t>
      </w:r>
      <w:r>
        <w:rPr>
          <w:rFonts w:ascii="PFCentroSerifPro-Regular" w:eastAsia="PFCentroSerifPro-Regular"/>
          <w:sz w:val="22"/>
          <w:szCs w:val="22"/>
        </w:rPr>
        <w:t>employment.</w:t>
      </w:r>
    </w:p>
    <w:p>
      <w:pPr>
        <w:pStyle w:val="37"/>
        <w:widowControl w:val="0"/>
        <w:numPr>
          <w:ilvl w:val="0"/>
          <w:numId w:val="6"/>
        </w:numPr>
        <w:tabs>
          <w:tab w:val="left" w:pos="2430"/>
        </w:tabs>
        <w:autoSpaceDE w:val="0"/>
        <w:autoSpaceDN w:val="0"/>
        <w:spacing w:before="38" w:after="0" w:line="276" w:lineRule="auto"/>
        <w:ind w:left="1260" w:right="964"/>
        <w:contextualSpacing w:val="0"/>
        <w:jc w:val="both"/>
        <w:rPr>
          <w:rFonts w:ascii="PFCentroSerifPro-Regular" w:eastAsia="PFCentroSerifPro-Regular"/>
          <w:sz w:val="22"/>
          <w:szCs w:val="22"/>
        </w:rPr>
      </w:pPr>
      <w:r>
        <w:rPr>
          <w:rFonts w:ascii="PFCentroSerifPro-Regular" w:eastAsia="PFCentroSerifPro-Regular"/>
          <w:sz w:val="22"/>
          <w:szCs w:val="22"/>
        </w:rPr>
        <w:t>To enhance self-esteem and assertiveness in their relationships with the</w:t>
      </w:r>
      <w:r>
        <w:rPr>
          <w:rFonts w:ascii="PFCentroSerifPro-Regular" w:eastAsia="PFCentroSerifPro-Regular"/>
          <w:spacing w:val="-25"/>
          <w:sz w:val="22"/>
          <w:szCs w:val="22"/>
        </w:rPr>
        <w:t xml:space="preserve"> </w:t>
      </w:r>
      <w:r>
        <w:rPr>
          <w:rFonts w:ascii="PFCentroSerifPro-Regular" w:eastAsia="PFCentroSerifPro-Regular"/>
          <w:sz w:val="22"/>
          <w:szCs w:val="22"/>
        </w:rPr>
        <w:t>employer, workmates and</w:t>
      </w:r>
      <w:r>
        <w:rPr>
          <w:rFonts w:ascii="PFCentroSerifPro-Regular" w:eastAsia="PFCentroSerifPro-Regular"/>
          <w:spacing w:val="-3"/>
          <w:sz w:val="22"/>
          <w:szCs w:val="22"/>
        </w:rPr>
        <w:t xml:space="preserve"> </w:t>
      </w:r>
      <w:r>
        <w:rPr>
          <w:rFonts w:ascii="PFCentroSerifPro-Regular" w:eastAsia="PFCentroSerifPro-Regular"/>
          <w:sz w:val="22"/>
          <w:szCs w:val="22"/>
        </w:rPr>
        <w:t>peers.</w:t>
      </w:r>
    </w:p>
    <w:p>
      <w:pPr>
        <w:pStyle w:val="37"/>
        <w:widowControl w:val="0"/>
        <w:numPr>
          <w:ilvl w:val="0"/>
          <w:numId w:val="6"/>
        </w:numPr>
        <w:tabs>
          <w:tab w:val="left" w:pos="2430"/>
        </w:tabs>
        <w:autoSpaceDE w:val="0"/>
        <w:autoSpaceDN w:val="0"/>
        <w:spacing w:after="0" w:line="252" w:lineRule="exact"/>
        <w:ind w:left="1260"/>
        <w:contextualSpacing w:val="0"/>
        <w:jc w:val="both"/>
        <w:rPr>
          <w:rFonts w:ascii="PFCentroSerifPro-Regular" w:eastAsia="PFCentroSerifPro-Regular"/>
          <w:sz w:val="22"/>
          <w:szCs w:val="22"/>
        </w:rPr>
      </w:pPr>
      <w:r>
        <w:rPr>
          <w:rFonts w:ascii="PFCentroSerifPro-Regular" w:eastAsia="PFCentroSerifPro-Regular"/>
          <w:sz w:val="22"/>
          <w:szCs w:val="22"/>
        </w:rPr>
        <w:t>To develop the right attitudes and values towards work.</w:t>
      </w:r>
    </w:p>
    <w:p>
      <w:pPr>
        <w:pStyle w:val="37"/>
        <w:widowControl w:val="0"/>
        <w:numPr>
          <w:ilvl w:val="0"/>
          <w:numId w:val="6"/>
        </w:numPr>
        <w:tabs>
          <w:tab w:val="left" w:pos="2430"/>
        </w:tabs>
        <w:autoSpaceDE w:val="0"/>
        <w:autoSpaceDN w:val="0"/>
        <w:spacing w:before="37" w:after="0" w:line="240" w:lineRule="auto"/>
        <w:ind w:left="1260"/>
        <w:contextualSpacing w:val="0"/>
        <w:jc w:val="both"/>
        <w:rPr>
          <w:rFonts w:ascii="PFCentroSerifPro-Regular" w:eastAsia="PFCentroSerifPro-Regular"/>
          <w:sz w:val="22"/>
          <w:szCs w:val="22"/>
        </w:rPr>
      </w:pPr>
      <w:r>
        <w:rPr>
          <w:rFonts w:ascii="PFCentroSerifPro-Regular" w:eastAsia="PFCentroSerifPro-Regular"/>
          <w:sz w:val="22"/>
          <w:szCs w:val="22"/>
        </w:rPr>
        <w:t>Provide tools in the management of their incomes and</w:t>
      </w:r>
      <w:r>
        <w:rPr>
          <w:rFonts w:ascii="PFCentroSerifPro-Regular" w:eastAsia="PFCentroSerifPro-Regular"/>
          <w:spacing w:val="-3"/>
          <w:sz w:val="22"/>
          <w:szCs w:val="22"/>
        </w:rPr>
        <w:t xml:space="preserve"> other available financial </w:t>
      </w:r>
      <w:r>
        <w:rPr>
          <w:rFonts w:ascii="PFCentroSerifPro-Regular" w:eastAsia="PFCentroSerifPro-Regular"/>
          <w:sz w:val="22"/>
          <w:szCs w:val="22"/>
        </w:rPr>
        <w:t>resources.</w:t>
      </w:r>
    </w:p>
    <w:p>
      <w:pPr>
        <w:pStyle w:val="37"/>
        <w:widowControl w:val="0"/>
        <w:numPr>
          <w:ilvl w:val="0"/>
          <w:numId w:val="6"/>
        </w:numPr>
        <w:tabs>
          <w:tab w:val="left" w:pos="2430"/>
        </w:tabs>
        <w:autoSpaceDE w:val="0"/>
        <w:autoSpaceDN w:val="0"/>
        <w:spacing w:before="40" w:after="0" w:line="276" w:lineRule="auto"/>
        <w:ind w:left="1260" w:right="1132"/>
        <w:contextualSpacing w:val="0"/>
        <w:jc w:val="both"/>
        <w:rPr>
          <w:rFonts w:ascii="PFCentroSerifPro-Regular" w:eastAsia="PFCentroSerifPro-Regular"/>
          <w:sz w:val="22"/>
          <w:szCs w:val="22"/>
        </w:rPr>
      </w:pPr>
      <w:r>
        <w:rPr>
          <w:rFonts w:ascii="PFCentroSerifPro-Regular" w:eastAsia="PFCentroSerifPro-Regular"/>
          <w:sz w:val="22"/>
          <w:szCs w:val="22"/>
        </w:rPr>
        <w:t>To understand the roles of the different key stakeholders in the labour migration process.</w:t>
      </w:r>
    </w:p>
    <w:p>
      <w:pPr>
        <w:pStyle w:val="37"/>
        <w:widowControl w:val="0"/>
        <w:numPr>
          <w:ilvl w:val="0"/>
          <w:numId w:val="6"/>
        </w:numPr>
        <w:tabs>
          <w:tab w:val="left" w:pos="2430"/>
        </w:tabs>
        <w:autoSpaceDE w:val="0"/>
        <w:autoSpaceDN w:val="0"/>
        <w:spacing w:before="40" w:after="0" w:line="276" w:lineRule="auto"/>
        <w:ind w:left="1260" w:right="1132"/>
        <w:contextualSpacing w:val="0"/>
        <w:jc w:val="both"/>
        <w:rPr>
          <w:rFonts w:ascii="PFCentroSerifPro-Regular" w:eastAsia="PFCentroSerifPro-Regular"/>
          <w:sz w:val="22"/>
          <w:szCs w:val="22"/>
        </w:rPr>
      </w:pPr>
      <w:r>
        <w:rPr>
          <w:rFonts w:ascii="PFCentroSerifPro-Regular" w:eastAsia="PFCentroSerifPro-Regular"/>
          <w:sz w:val="22"/>
          <w:szCs w:val="22"/>
        </w:rPr>
        <w:t>Return and Re-integrate into social and economic life after the expiry of the</w:t>
      </w:r>
      <w:r>
        <w:rPr>
          <w:rFonts w:ascii="PFCentroSerifPro-Regular" w:eastAsia="PFCentroSerifPro-Regular"/>
          <w:spacing w:val="-28"/>
          <w:sz w:val="22"/>
          <w:szCs w:val="22"/>
        </w:rPr>
        <w:t xml:space="preserve"> </w:t>
      </w:r>
      <w:r>
        <w:rPr>
          <w:rFonts w:ascii="PFCentroSerifPro-Regular" w:eastAsia="PFCentroSerifPro-Regular"/>
          <w:sz w:val="22"/>
          <w:szCs w:val="22"/>
        </w:rPr>
        <w:t>employment contract.</w:t>
      </w:r>
    </w:p>
    <w:p>
      <w:pPr>
        <w:autoSpaceDE w:val="0"/>
        <w:autoSpaceDN w:val="0"/>
        <w:adjustRightInd w:val="0"/>
        <w:spacing w:after="0" w:line="240" w:lineRule="auto"/>
        <w:rPr>
          <w:rFonts w:ascii="PFCentroSerifPro-Regular" w:hAnsi="Tahoma" w:eastAsia="PFCentroSerifPro-Regular" w:cs="Arial"/>
          <w:b/>
          <w:bCs/>
          <w:color w:val="00448A"/>
          <w:spacing w:val="-3"/>
          <w:sz w:val="22"/>
          <w:szCs w:val="22"/>
        </w:rPr>
      </w:pPr>
      <w:r>
        <w:rPr>
          <w:rFonts w:hint="eastAsia" w:ascii="PFCentroSerifPro-Regular" w:hAnsi="Tahoma" w:eastAsia="PFCentroSerifPro-Regular" w:cs="Arial"/>
          <w:b/>
          <w:bCs/>
          <w:color w:val="00448A"/>
          <w:spacing w:val="-3"/>
          <w:sz w:val="22"/>
          <w:szCs w:val="22"/>
        </w:rPr>
        <w:t>Training course duration and structure</w:t>
      </w:r>
    </w:p>
    <w:p>
      <w:pPr>
        <w:autoSpaceDE w:val="0"/>
        <w:autoSpaceDN w:val="0"/>
        <w:adjustRightInd w:val="0"/>
        <w:spacing w:after="0" w:line="240" w:lineRule="auto"/>
        <w:ind w:left="540"/>
        <w:jc w:val="both"/>
        <w:rPr>
          <w:rFonts w:ascii="PFCentroSerifPro-Regular" w:hAnsi="PFCentroSerifPro-Bold" w:eastAsia="PFCentroSerifPro-Regular" w:cs="PFCentroSerifPro-Regular"/>
          <w:sz w:val="22"/>
          <w:szCs w:val="22"/>
        </w:rPr>
      </w:pPr>
      <w:r>
        <w:rPr>
          <w:rFonts w:hint="eastAsia" w:ascii="PFCentroSerifPro-Regular" w:hAnsi="PFCentroSerifPro-Bold" w:eastAsia="PFCentroSerifPro-Regular" w:cs="PFCentroSerifPro-Regular"/>
          <w:sz w:val="22"/>
          <w:szCs w:val="22"/>
        </w:rPr>
        <w:t xml:space="preserve">This training manual comprises </w:t>
      </w:r>
      <w:r>
        <w:rPr>
          <w:rFonts w:ascii="PFCentroSerifPro-Regular" w:hAnsi="PFCentroSerifPro-Bold" w:eastAsia="PFCentroSerifPro-Regular" w:cs="PFCentroSerifPro-Regular"/>
          <w:sz w:val="22"/>
          <w:szCs w:val="22"/>
        </w:rPr>
        <w:t xml:space="preserve">nine modules focusing on different aspects of the migrant process in receiving countries. The modules contain sessions of varying length, with each module lasting approximately 2 days, so that the complete </w:t>
      </w:r>
      <w:r>
        <w:rPr>
          <w:rFonts w:hint="eastAsia" w:ascii="PFCentroSerifPro-Regular" w:hAnsi="PFCentroSerifPro-Bold" w:eastAsia="PFCentroSerifPro-Regular" w:cs="PFCentroSerifPro-Regular"/>
          <w:sz w:val="22"/>
          <w:szCs w:val="22"/>
        </w:rPr>
        <w:t>“</w:t>
      </w:r>
      <w:r>
        <w:rPr>
          <w:rFonts w:ascii="PFCentroSerifPro-Regular" w:hAnsi="PFCentroSerifPro-Bold" w:eastAsia="PFCentroSerifPro-Regular" w:cs="PFCentroSerifPro-Regular"/>
          <w:sz w:val="22"/>
          <w:szCs w:val="22"/>
        </w:rPr>
        <w:t xml:space="preserve">standard” training course can be delivered within fourteen (14) full days for comprehensive training. Estimated times for each module and their sessions are provided for in each session summary. </w:t>
      </w:r>
    </w:p>
    <w:p>
      <w:pPr>
        <w:autoSpaceDE w:val="0"/>
        <w:autoSpaceDN w:val="0"/>
        <w:adjustRightInd w:val="0"/>
        <w:spacing w:after="0" w:line="240" w:lineRule="auto"/>
        <w:ind w:left="540"/>
        <w:rPr>
          <w:rFonts w:ascii="PFCentroSerifPro-Regular" w:hAnsi="HelveticaNeueLTPro-Bd" w:eastAsia="PFCentroSerifPro-Regular" w:cs="HelveticaNeueLTPro-Bd"/>
          <w:color w:val="00448A"/>
          <w:sz w:val="22"/>
          <w:szCs w:val="22"/>
        </w:rPr>
      </w:pPr>
    </w:p>
    <w:p>
      <w:pPr>
        <w:autoSpaceDE w:val="0"/>
        <w:autoSpaceDN w:val="0"/>
        <w:adjustRightInd w:val="0"/>
        <w:spacing w:after="0" w:line="240" w:lineRule="auto"/>
        <w:rPr>
          <w:rFonts w:ascii="PFCentroSerifPro-Regular" w:hAnsi="Tahoma" w:eastAsia="PFCentroSerifPro-Regular" w:cs="Arial"/>
          <w:b/>
          <w:bCs/>
          <w:color w:val="00448A"/>
          <w:spacing w:val="-3"/>
          <w:sz w:val="22"/>
          <w:szCs w:val="22"/>
        </w:rPr>
      </w:pPr>
    </w:p>
    <w:p>
      <w:pPr>
        <w:autoSpaceDE w:val="0"/>
        <w:autoSpaceDN w:val="0"/>
        <w:adjustRightInd w:val="0"/>
        <w:spacing w:after="0" w:line="240" w:lineRule="auto"/>
        <w:rPr>
          <w:rFonts w:ascii="PFCentroSerifPro-Regular" w:hAnsi="Tahoma" w:eastAsia="PFCentroSerifPro-Regular" w:cs="Arial"/>
          <w:b/>
          <w:bCs/>
          <w:color w:val="00448A"/>
          <w:spacing w:val="-3"/>
          <w:sz w:val="22"/>
          <w:szCs w:val="22"/>
        </w:rPr>
      </w:pPr>
    </w:p>
    <w:p>
      <w:pPr>
        <w:autoSpaceDE w:val="0"/>
        <w:autoSpaceDN w:val="0"/>
        <w:adjustRightInd w:val="0"/>
        <w:spacing w:after="0" w:line="240" w:lineRule="auto"/>
        <w:rPr>
          <w:rFonts w:ascii="PFCentroSerifPro-Regular" w:hAnsi="Tahoma" w:eastAsia="PFCentroSerifPro-Regular" w:cs="Arial"/>
          <w:b/>
          <w:bCs/>
          <w:color w:val="00448A"/>
          <w:spacing w:val="-3"/>
          <w:sz w:val="22"/>
          <w:szCs w:val="22"/>
        </w:rPr>
      </w:pPr>
    </w:p>
    <w:p>
      <w:pPr>
        <w:autoSpaceDE w:val="0"/>
        <w:autoSpaceDN w:val="0"/>
        <w:adjustRightInd w:val="0"/>
        <w:spacing w:after="0" w:line="240" w:lineRule="auto"/>
        <w:rPr>
          <w:rFonts w:ascii="PFCentroSerifPro-Regular" w:hAnsi="Tahoma" w:eastAsia="PFCentroSerifPro-Regular" w:cs="Arial"/>
          <w:b/>
          <w:bCs/>
          <w:color w:val="00448A"/>
          <w:spacing w:val="-3"/>
          <w:sz w:val="22"/>
          <w:szCs w:val="22"/>
        </w:rPr>
      </w:pPr>
      <w:r>
        <w:rPr>
          <w:rFonts w:hint="eastAsia" w:ascii="PFCentroSerifPro-Regular" w:hAnsi="Tahoma" w:eastAsia="PFCentroSerifPro-Regular" w:cs="Arial"/>
          <w:b/>
          <w:bCs/>
          <w:color w:val="00448A"/>
          <w:spacing w:val="-3"/>
          <w:sz w:val="22"/>
          <w:szCs w:val="22"/>
        </w:rPr>
        <w:t xml:space="preserve">Training </w:t>
      </w:r>
      <w:r>
        <w:rPr>
          <w:rFonts w:ascii="PFCentroSerifPro-Regular" w:hAnsi="Tahoma" w:eastAsia="PFCentroSerifPro-Regular" w:cs="Arial"/>
          <w:b/>
          <w:bCs/>
          <w:color w:val="00448A"/>
          <w:spacing w:val="-3"/>
          <w:sz w:val="22"/>
          <w:szCs w:val="22"/>
        </w:rPr>
        <w:t>A</w:t>
      </w:r>
      <w:r>
        <w:rPr>
          <w:rFonts w:hint="eastAsia" w:ascii="PFCentroSerifPro-Regular" w:hAnsi="Tahoma" w:eastAsia="PFCentroSerifPro-Regular" w:cs="Arial"/>
          <w:b/>
          <w:bCs/>
          <w:color w:val="00448A"/>
          <w:spacing w:val="-3"/>
          <w:sz w:val="22"/>
          <w:szCs w:val="22"/>
        </w:rPr>
        <w:t>genda</w:t>
      </w:r>
    </w:p>
    <w:p>
      <w:pPr>
        <w:autoSpaceDE w:val="0"/>
        <w:autoSpaceDN w:val="0"/>
        <w:adjustRightInd w:val="0"/>
        <w:spacing w:after="0" w:line="240" w:lineRule="auto"/>
        <w:rPr>
          <w:rFonts w:ascii="PFCentroSerifPro-Regular" w:hAnsi="PFCentroSerifPro-Bold" w:eastAsia="PFCentroSerifPro-Regular" w:cs="PFCentroSerifPro-Regular"/>
          <w:sz w:val="22"/>
          <w:szCs w:val="22"/>
        </w:rPr>
      </w:pPr>
    </w:p>
    <w:p>
      <w:pPr>
        <w:autoSpaceDE w:val="0"/>
        <w:autoSpaceDN w:val="0"/>
        <w:adjustRightInd w:val="0"/>
        <w:spacing w:after="0" w:line="240" w:lineRule="auto"/>
        <w:jc w:val="both"/>
        <w:rPr>
          <w:rFonts w:ascii="PFCentroSerifPro-Regular" w:hAnsi="PFCentroSerifPro-Bold" w:eastAsia="PFCentroSerifPro-Regular" w:cs="PFCentroSerifPro-Regular"/>
          <w:color w:val="FF0000"/>
          <w:sz w:val="22"/>
          <w:szCs w:val="22"/>
        </w:rPr>
      </w:pPr>
      <w:r>
        <w:rPr>
          <w:rFonts w:hint="eastAsia" w:ascii="PFCentroSerifPro-Regular" w:hAnsi="PFCentroSerifPro-Bold" w:eastAsia="PFCentroSerifPro-Regular" w:cs="PFCentroSerifPro-Regular"/>
          <w:sz w:val="22"/>
          <w:szCs w:val="22"/>
        </w:rPr>
        <w:t xml:space="preserve">The Training </w:t>
      </w:r>
      <w:r>
        <w:rPr>
          <w:rFonts w:ascii="PFCentroSerifPro-Regular" w:hAnsi="PFCentroSerifPro-Bold" w:eastAsia="PFCentroSerifPro-Regular" w:cs="PFCentroSerifPro-Regular"/>
          <w:sz w:val="22"/>
          <w:szCs w:val="22"/>
        </w:rPr>
        <w:t xml:space="preserve">Modules on predeparture orientation for migrants are conceived for a two-week training. However, depending on the specific purpose of the considered training, the timing can be either reduced or extended. Indicative timings are shown for each training module; these are based on practical experience in running the training. The training will need to be run tightly in order to fit into the timeframe specified. Trainers will need to develop a tailored agenda reflecting the agreed start and end times for their training. </w:t>
      </w:r>
    </w:p>
    <w:p>
      <w:p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p>
    <w:p>
      <w:pPr>
        <w:autoSpaceDE w:val="0"/>
        <w:autoSpaceDN w:val="0"/>
        <w:adjustRightInd w:val="0"/>
        <w:spacing w:after="0" w:line="240" w:lineRule="auto"/>
        <w:rPr>
          <w:rFonts w:ascii="PFCentroSerifPro-Regular" w:hAnsi="Tahoma" w:eastAsia="PFCentroSerifPro-Regular" w:cs="Arial"/>
          <w:b/>
          <w:bCs/>
          <w:color w:val="00448A"/>
          <w:spacing w:val="-3"/>
          <w:sz w:val="22"/>
          <w:szCs w:val="22"/>
        </w:rPr>
      </w:pPr>
      <w:r>
        <w:rPr>
          <w:rFonts w:hint="eastAsia" w:ascii="PFCentroSerifPro-Regular" w:hAnsi="Tahoma" w:eastAsia="PFCentroSerifPro-Regular" w:cs="Arial"/>
          <w:b/>
          <w:bCs/>
          <w:color w:val="00448A"/>
          <w:spacing w:val="-3"/>
          <w:sz w:val="22"/>
          <w:szCs w:val="22"/>
        </w:rPr>
        <w:t xml:space="preserve">Trainer </w:t>
      </w:r>
      <w:r>
        <w:rPr>
          <w:rFonts w:ascii="PFCentroSerifPro-Regular" w:hAnsi="Tahoma" w:eastAsia="PFCentroSerifPro-Regular" w:cs="Arial"/>
          <w:b/>
          <w:bCs/>
          <w:color w:val="00448A"/>
          <w:spacing w:val="-3"/>
          <w:sz w:val="22"/>
          <w:szCs w:val="22"/>
        </w:rPr>
        <w:t>D</w:t>
      </w:r>
      <w:r>
        <w:rPr>
          <w:rFonts w:hint="eastAsia" w:ascii="PFCentroSerifPro-Regular" w:hAnsi="Tahoma" w:eastAsia="PFCentroSerifPro-Regular" w:cs="Arial"/>
          <w:b/>
          <w:bCs/>
          <w:color w:val="00448A"/>
          <w:spacing w:val="-3"/>
          <w:sz w:val="22"/>
          <w:szCs w:val="22"/>
        </w:rPr>
        <w:t>irections</w:t>
      </w:r>
    </w:p>
    <w:p>
      <w:p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hint="eastAsia" w:ascii="PFCentroSerifPro-Regular" w:hAnsi="PFCentroSerifPro-Bold" w:eastAsia="PFCentroSerifPro-Regular" w:cs="PFCentroSerifPro-Regular"/>
          <w:sz w:val="22"/>
          <w:szCs w:val="22"/>
        </w:rPr>
        <w:t>Detailed trainer directions are set out for each training module. These show the steps that trainers should</w:t>
      </w:r>
      <w:r>
        <w:rPr>
          <w:rFonts w:ascii="PFCentroSerifPro-Regular" w:hAnsi="PFCentroSerifPro-Bold" w:eastAsia="PFCentroSerifPro-Regular" w:cs="PFCentroSerifPro-Regular"/>
          <w:sz w:val="22"/>
          <w:szCs w:val="22"/>
        </w:rPr>
        <w:t xml:space="preserve"> </w:t>
      </w:r>
      <w:r>
        <w:rPr>
          <w:rFonts w:hint="eastAsia" w:ascii="PFCentroSerifPro-Regular" w:hAnsi="PFCentroSerifPro-Bold" w:eastAsia="PFCentroSerifPro-Regular" w:cs="PFCentroSerifPro-Regular"/>
          <w:sz w:val="22"/>
          <w:szCs w:val="22"/>
        </w:rPr>
        <w:t>follow and provide important guidance on</w:t>
      </w:r>
      <w:r>
        <w:rPr>
          <w:rFonts w:ascii="PFCentroSerifPro-Regular" w:hAnsi="PFCentroSerifPro-Bold" w:eastAsia="PFCentroSerifPro-Regular" w:cs="PFCentroSerifPro-Regular"/>
          <w:sz w:val="22"/>
          <w:szCs w:val="22"/>
        </w:rPr>
        <w:t xml:space="preserve"> content and key session reading materials</w:t>
      </w:r>
      <w:r>
        <w:rPr>
          <w:rFonts w:hint="eastAsia" w:ascii="PFCentroSerifPro-Regular" w:hAnsi="PFCentroSerifPro-Bold" w:eastAsia="PFCentroSerifPro-Regular" w:cs="PFCentroSerifPro-Regular"/>
          <w:sz w:val="22"/>
          <w:szCs w:val="22"/>
        </w:rPr>
        <w:t xml:space="preserve"> </w:t>
      </w:r>
      <w:r>
        <w:rPr>
          <w:rFonts w:ascii="PFCentroSerifPro-Regular" w:hAnsi="PFCentroSerifPro-Bold" w:eastAsia="PFCentroSerifPro-Regular" w:cs="PFCentroSerifPro-Regular"/>
          <w:sz w:val="22"/>
          <w:szCs w:val="22"/>
        </w:rPr>
        <w:t xml:space="preserve">for each module. Supporting </w:t>
      </w:r>
      <w:r>
        <w:rPr>
          <w:rFonts w:hint="eastAsia" w:ascii="PFCentroSerifPro-Regular" w:hAnsi="PFCentroSerifPro-Bold" w:eastAsia="PFCentroSerifPro-Regular" w:cs="PFCentroSerifPro-Regular"/>
          <w:sz w:val="22"/>
          <w:szCs w:val="22"/>
        </w:rPr>
        <w:t>information is provided to help trainers draw out key learning points and to ensure that the learning</w:t>
      </w:r>
      <w:r>
        <w:rPr>
          <w:rFonts w:ascii="PFCentroSerifPro-Regular" w:hAnsi="PFCentroSerifPro-Bold" w:eastAsia="PFCentroSerifPro-Regular" w:cs="PFCentroSerifPro-Regular"/>
          <w:sz w:val="22"/>
          <w:szCs w:val="22"/>
        </w:rPr>
        <w:t xml:space="preserve"> </w:t>
      </w:r>
      <w:r>
        <w:rPr>
          <w:rFonts w:hint="eastAsia" w:ascii="PFCentroSerifPro-Regular" w:hAnsi="PFCentroSerifPro-Bold" w:eastAsia="PFCentroSerifPro-Regular" w:cs="PFCentroSerifPro-Regular"/>
          <w:sz w:val="22"/>
          <w:szCs w:val="22"/>
        </w:rPr>
        <w:t xml:space="preserve">outcomes for each session are achieved. Details of specific activities (e.g. </w:t>
      </w:r>
      <w:r>
        <w:rPr>
          <w:rFonts w:ascii="PFCentroSerifPro-Regular" w:hAnsi="PFCentroSerifPro-Bold" w:eastAsia="PFCentroSerifPro-Regular" w:cs="PFCentroSerifPro-Regular"/>
          <w:sz w:val="22"/>
          <w:szCs w:val="22"/>
        </w:rPr>
        <w:t xml:space="preserve">presentations, </w:t>
      </w:r>
      <w:r>
        <w:rPr>
          <w:rFonts w:hint="eastAsia" w:ascii="PFCentroSerifPro-Regular" w:hAnsi="PFCentroSerifPro-Bold" w:eastAsia="PFCentroSerifPro-Regular" w:cs="PFCentroSerifPro-Regular"/>
          <w:sz w:val="22"/>
          <w:szCs w:val="22"/>
        </w:rPr>
        <w:t>role play, case study d</w:t>
      </w:r>
      <w:r>
        <w:rPr>
          <w:rFonts w:ascii="PFCentroSerifPro-Regular" w:hAnsi="PFCentroSerifPro-Bold" w:eastAsia="PFCentroSerifPro-Regular" w:cs="PFCentroSerifPro-Regular"/>
          <w:sz w:val="22"/>
          <w:szCs w:val="22"/>
        </w:rPr>
        <w:t xml:space="preserve">iscussion guest speakers </w:t>
      </w:r>
      <w:r>
        <w:rPr>
          <w:rFonts w:hint="eastAsia" w:ascii="PFCentroSerifPro-Regular" w:hAnsi="PFCentroSerifPro-Bold" w:eastAsia="PFCentroSerifPro-Regular" w:cs="PFCentroSerifPro-Regular"/>
          <w:sz w:val="22"/>
          <w:szCs w:val="22"/>
        </w:rPr>
        <w:t>etc.) are clearly described. Trainers will need to keep in mind whether these are run with the whole group,</w:t>
      </w:r>
      <w:r>
        <w:rPr>
          <w:rFonts w:ascii="PFCentroSerifPro-Regular" w:hAnsi="PFCentroSerifPro-Bold" w:eastAsia="PFCentroSerifPro-Regular" w:cs="PFCentroSerifPro-Regular"/>
          <w:sz w:val="22"/>
          <w:szCs w:val="22"/>
        </w:rPr>
        <w:t xml:space="preserve"> </w:t>
      </w:r>
      <w:r>
        <w:rPr>
          <w:rFonts w:hint="eastAsia" w:ascii="PFCentroSerifPro-Regular" w:hAnsi="PFCentroSerifPro-Bold" w:eastAsia="PFCentroSerifPro-Regular" w:cs="PFCentroSerifPro-Regular"/>
          <w:sz w:val="22"/>
          <w:szCs w:val="22"/>
        </w:rPr>
        <w:t>in pairs, or in small groups.</w:t>
      </w:r>
    </w:p>
    <w:p>
      <w:p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p>
    <w:p>
      <w:pPr>
        <w:autoSpaceDE w:val="0"/>
        <w:autoSpaceDN w:val="0"/>
        <w:adjustRightInd w:val="0"/>
        <w:spacing w:after="0" w:line="240" w:lineRule="auto"/>
        <w:jc w:val="both"/>
        <w:rPr>
          <w:rFonts w:ascii="PFCentroSerifPro-Regular" w:hAnsi="Tahoma" w:eastAsia="PFCentroSerifPro-Regular" w:cs="Arial"/>
          <w:b/>
          <w:bCs/>
          <w:color w:val="00448A"/>
          <w:spacing w:val="-3"/>
          <w:sz w:val="22"/>
          <w:szCs w:val="22"/>
        </w:rPr>
      </w:pPr>
      <w:r>
        <w:rPr>
          <w:rFonts w:hint="eastAsia" w:ascii="PFCentroSerifPro-Regular" w:hAnsi="Tahoma" w:eastAsia="PFCentroSerifPro-Regular" w:cs="Arial"/>
          <w:b/>
          <w:bCs/>
          <w:color w:val="00448A"/>
          <w:spacing w:val="-3"/>
          <w:sz w:val="22"/>
          <w:szCs w:val="22"/>
        </w:rPr>
        <w:t xml:space="preserve">Training </w:t>
      </w:r>
      <w:r>
        <w:rPr>
          <w:rFonts w:ascii="PFCentroSerifPro-Regular" w:hAnsi="Tahoma" w:eastAsia="PFCentroSerifPro-Regular" w:cs="Arial"/>
          <w:b/>
          <w:bCs/>
          <w:color w:val="00448A"/>
          <w:spacing w:val="-3"/>
          <w:sz w:val="22"/>
          <w:szCs w:val="22"/>
        </w:rPr>
        <w:t>A</w:t>
      </w:r>
      <w:r>
        <w:rPr>
          <w:rFonts w:hint="eastAsia" w:ascii="PFCentroSerifPro-Regular" w:hAnsi="Tahoma" w:eastAsia="PFCentroSerifPro-Regular" w:cs="Arial"/>
          <w:b/>
          <w:bCs/>
          <w:color w:val="00448A"/>
          <w:spacing w:val="-3"/>
          <w:sz w:val="22"/>
          <w:szCs w:val="22"/>
        </w:rPr>
        <w:t>pproach</w:t>
      </w:r>
    </w:p>
    <w:p>
      <w:p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hint="eastAsia" w:ascii="PFCentroSerifPro-Regular" w:hAnsi="PFCentroSerifPro-Bold" w:eastAsia="PFCentroSerifPro-Regular" w:cs="PFCentroSerifPro-Regular"/>
          <w:sz w:val="22"/>
          <w:szCs w:val="22"/>
        </w:rPr>
        <w:t>This is a participatory and interactive course, and activities are included in most train</w:t>
      </w:r>
      <w:r>
        <w:rPr>
          <w:rFonts w:ascii="PFCentroSerifPro-Regular" w:hAnsi="PFCentroSerifPro-Bold" w:eastAsia="PFCentroSerifPro-Regular" w:cs="PFCentroSerifPro-Regular"/>
          <w:sz w:val="22"/>
          <w:szCs w:val="22"/>
        </w:rPr>
        <w:t xml:space="preserve">ing modules. Trainers </w:t>
      </w:r>
      <w:r>
        <w:rPr>
          <w:rFonts w:hint="eastAsia" w:ascii="PFCentroSerifPro-Regular" w:hAnsi="PFCentroSerifPro-Bold" w:eastAsia="PFCentroSerifPro-Regular" w:cs="PFCentroSerifPro-Regular"/>
          <w:sz w:val="22"/>
          <w:szCs w:val="22"/>
        </w:rPr>
        <w:t>should be aware of the need for, and techniques to ensure, active participation by course participants.</w:t>
      </w:r>
      <w:r>
        <w:rPr>
          <w:rFonts w:ascii="PFCentroSerifPro-Regular" w:hAnsi="PFCentroSerifPro-Bold" w:eastAsia="PFCentroSerifPro-Regular" w:cs="PFCentroSerifPro-Regular"/>
          <w:sz w:val="22"/>
          <w:szCs w:val="22"/>
        </w:rPr>
        <w:t xml:space="preserve"> </w:t>
      </w:r>
      <w:r>
        <w:rPr>
          <w:rFonts w:hint="eastAsia" w:ascii="PFCentroSerifPro-Regular" w:hAnsi="PFCentroSerifPro-Bold" w:eastAsia="PFCentroSerifPro-Regular" w:cs="PFCentroSerifPro-Regular"/>
          <w:sz w:val="22"/>
          <w:szCs w:val="22"/>
        </w:rPr>
        <w:t xml:space="preserve">They will need to encourage participants to share their own personal experience with relevant issues, as </w:t>
      </w:r>
      <w:r>
        <w:rPr>
          <w:rFonts w:ascii="PFCentroSerifPro-Regular" w:hAnsi="PFCentroSerifPro-Bold" w:eastAsia="PFCentroSerifPro-Regular" w:cs="PFCentroSerifPro-Regular"/>
          <w:sz w:val="22"/>
          <w:szCs w:val="22"/>
        </w:rPr>
        <w:t>a way</w:t>
      </w:r>
      <w:r>
        <w:rPr>
          <w:rFonts w:hint="eastAsia" w:ascii="PFCentroSerifPro-Regular" w:hAnsi="PFCentroSerifPro-Bold" w:eastAsia="PFCentroSerifPro-Regular" w:cs="PFCentroSerifPro-Regular"/>
          <w:sz w:val="22"/>
          <w:szCs w:val="22"/>
        </w:rPr>
        <w:t xml:space="preserve"> of enhancing learnin</w:t>
      </w:r>
      <w:r>
        <w:rPr>
          <w:rFonts w:ascii="PFCentroSerifPro-Regular" w:hAnsi="PFCentroSerifPro-Bold" w:eastAsia="PFCentroSerifPro-Regular" w:cs="PFCentroSerifPro-Regular"/>
          <w:sz w:val="22"/>
          <w:szCs w:val="22"/>
        </w:rPr>
        <w:t xml:space="preserve">g by all. However, the tight timeframe means that there are also course elements </w:t>
      </w:r>
      <w:r>
        <w:rPr>
          <w:rFonts w:hint="eastAsia" w:ascii="PFCentroSerifPro-Regular" w:hAnsi="PFCentroSerifPro-Bold" w:eastAsia="PFCentroSerifPro-Regular" w:cs="PFCentroSerifPro-Regular"/>
          <w:sz w:val="22"/>
          <w:szCs w:val="22"/>
        </w:rPr>
        <w:t xml:space="preserve">where trainers will simply </w:t>
      </w:r>
      <w:r>
        <w:rPr>
          <w:rFonts w:ascii="PFCentroSerifPro-Regular" w:hAnsi="PFCentroSerifPro-Bold" w:eastAsia="PFCentroSerifPro-Regular" w:cs="PFCentroSerifPro-Regular"/>
          <w:sz w:val="22"/>
          <w:szCs w:val="22"/>
        </w:rPr>
        <w:t>present information to participants.</w:t>
      </w:r>
    </w:p>
    <w:p>
      <w:pPr>
        <w:autoSpaceDE w:val="0"/>
        <w:autoSpaceDN w:val="0"/>
        <w:adjustRightInd w:val="0"/>
        <w:spacing w:after="0" w:line="240" w:lineRule="auto"/>
        <w:jc w:val="both"/>
        <w:rPr>
          <w:rFonts w:ascii="PFCentroSerifPro-Regular" w:hAnsi="HelveticaNeueLTPro-Bd" w:eastAsia="PFCentroSerifPro-Regular" w:cs="HelveticaNeueLTPro-Bd"/>
          <w:color w:val="00448A"/>
          <w:sz w:val="22"/>
          <w:szCs w:val="22"/>
        </w:rPr>
      </w:pPr>
    </w:p>
    <w:p>
      <w:pPr>
        <w:autoSpaceDE w:val="0"/>
        <w:autoSpaceDN w:val="0"/>
        <w:adjustRightInd w:val="0"/>
        <w:spacing w:after="0" w:line="240" w:lineRule="auto"/>
        <w:jc w:val="both"/>
        <w:rPr>
          <w:rFonts w:ascii="PFCentroSerifPro-Regular" w:hAnsi="Tahoma" w:eastAsia="PFCentroSerifPro-Regular" w:cs="Arial"/>
          <w:b/>
          <w:bCs/>
          <w:color w:val="00448A"/>
          <w:spacing w:val="-3"/>
          <w:sz w:val="22"/>
          <w:szCs w:val="22"/>
        </w:rPr>
      </w:pPr>
      <w:r>
        <w:rPr>
          <w:rFonts w:hint="eastAsia" w:ascii="PFCentroSerifPro-Regular" w:hAnsi="Tahoma" w:eastAsia="PFCentroSerifPro-Regular" w:cs="Arial"/>
          <w:b/>
          <w:bCs/>
          <w:color w:val="00448A"/>
          <w:spacing w:val="-3"/>
          <w:sz w:val="22"/>
          <w:szCs w:val="22"/>
        </w:rPr>
        <w:t xml:space="preserve">Methodological and other issues for </w:t>
      </w:r>
      <w:r>
        <w:rPr>
          <w:rFonts w:ascii="PFCentroSerifPro-Regular" w:hAnsi="Tahoma" w:eastAsia="PFCentroSerifPro-Regular" w:cs="Arial"/>
          <w:b/>
          <w:bCs/>
          <w:color w:val="00448A"/>
          <w:spacing w:val="-3"/>
          <w:sz w:val="22"/>
          <w:szCs w:val="22"/>
        </w:rPr>
        <w:t>T</w:t>
      </w:r>
      <w:r>
        <w:rPr>
          <w:rFonts w:hint="eastAsia" w:ascii="PFCentroSerifPro-Regular" w:hAnsi="Tahoma" w:eastAsia="PFCentroSerifPro-Regular" w:cs="Arial"/>
          <w:b/>
          <w:bCs/>
          <w:color w:val="00448A"/>
          <w:spacing w:val="-3"/>
          <w:sz w:val="22"/>
          <w:szCs w:val="22"/>
        </w:rPr>
        <w:t>rainers</w:t>
      </w:r>
    </w:p>
    <w:p>
      <w:p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hint="eastAsia" w:ascii="PFCentroSerifPro-Regular" w:hAnsi="PFCentroSerifPro-Bold" w:eastAsia="PFCentroSerifPro-Regular" w:cs="PFCentroSerifPro-Regular"/>
          <w:sz w:val="22"/>
          <w:szCs w:val="22"/>
        </w:rPr>
        <w:t>Below we set out some of the issues that you need to consider</w:t>
      </w:r>
      <w:r>
        <w:rPr>
          <w:rFonts w:ascii="PFCentroSerifPro-Regular" w:hAnsi="PFCentroSerifPro-Bold" w:eastAsia="PFCentroSerifPro-Regular" w:cs="PFCentroSerifPro-Regular"/>
          <w:sz w:val="22"/>
          <w:szCs w:val="22"/>
        </w:rPr>
        <w:t xml:space="preserve"> when organizing this training course. Many </w:t>
      </w:r>
      <w:r>
        <w:rPr>
          <w:rFonts w:hint="eastAsia" w:ascii="PFCentroSerifPro-Regular" w:hAnsi="PFCentroSerifPro-Bold" w:eastAsia="PFCentroSerifPro-Regular" w:cs="PFCentroSerifPro-Regular"/>
          <w:sz w:val="22"/>
          <w:szCs w:val="22"/>
        </w:rPr>
        <w:t>of these are just as important to ensuring the success of the day as checking that you know the content and the PowerPoint slides.</w:t>
      </w:r>
    </w:p>
    <w:p>
      <w:pPr>
        <w:autoSpaceDE w:val="0"/>
        <w:autoSpaceDN w:val="0"/>
        <w:adjustRightInd w:val="0"/>
        <w:spacing w:after="0" w:line="240" w:lineRule="auto"/>
        <w:jc w:val="both"/>
        <w:rPr>
          <w:rFonts w:ascii="PFCentroSerifPro-Regular" w:hAnsi="HelveticaNeueLTPro-Bd" w:eastAsia="PFCentroSerifPro-Regular" w:cs="HelveticaNeueLTPro-Bd"/>
          <w:color w:val="00448A"/>
          <w:sz w:val="22"/>
          <w:szCs w:val="22"/>
        </w:rPr>
      </w:pPr>
    </w:p>
    <w:p>
      <w:pPr>
        <w:rPr>
          <w:rFonts w:ascii="PFCentroSerifPro-Regular" w:hAnsi="Tahoma" w:eastAsia="PFCentroSerifPro-Regular" w:cs="Arial"/>
          <w:b/>
          <w:bCs/>
          <w:color w:val="00448A"/>
          <w:spacing w:val="-3"/>
          <w:sz w:val="22"/>
          <w:szCs w:val="22"/>
        </w:rPr>
      </w:pPr>
      <w:r>
        <w:rPr>
          <w:rFonts w:ascii="PFCentroSerifPro-Regular" w:hAnsi="Tahoma" w:eastAsia="PFCentroSerifPro-Regular" w:cs="Arial"/>
          <w:b/>
          <w:bCs/>
          <w:color w:val="00448A"/>
          <w:spacing w:val="-3"/>
          <w:sz w:val="22"/>
          <w:szCs w:val="22"/>
        </w:rPr>
        <w:br w:type="page"/>
      </w:r>
    </w:p>
    <w:p>
      <w:pPr>
        <w:autoSpaceDE w:val="0"/>
        <w:autoSpaceDN w:val="0"/>
        <w:adjustRightInd w:val="0"/>
        <w:spacing w:after="0" w:line="240" w:lineRule="auto"/>
        <w:jc w:val="both"/>
        <w:rPr>
          <w:rFonts w:ascii="PFCentroSerifPro-Regular" w:hAnsi="Tahoma" w:eastAsia="PFCentroSerifPro-Regular" w:cs="Arial"/>
          <w:b/>
          <w:bCs/>
          <w:color w:val="00448A"/>
          <w:spacing w:val="-3"/>
          <w:sz w:val="22"/>
          <w:szCs w:val="22"/>
        </w:rPr>
      </w:pPr>
      <w:r>
        <w:rPr>
          <w:rFonts w:hint="eastAsia" w:ascii="PFCentroSerifPro-Regular" w:hAnsi="Tahoma" w:eastAsia="PFCentroSerifPro-Regular" w:cs="Arial"/>
          <w:b/>
          <w:bCs/>
          <w:color w:val="00448A"/>
          <w:spacing w:val="-3"/>
          <w:sz w:val="22"/>
          <w:szCs w:val="22"/>
        </w:rPr>
        <w:t xml:space="preserve">The </w:t>
      </w:r>
      <w:r>
        <w:rPr>
          <w:rFonts w:ascii="PFCentroSerifPro-Regular" w:hAnsi="Tahoma" w:eastAsia="PFCentroSerifPro-Regular" w:cs="Arial"/>
          <w:b/>
          <w:bCs/>
          <w:color w:val="00448A"/>
          <w:spacing w:val="-3"/>
          <w:sz w:val="22"/>
          <w:szCs w:val="22"/>
        </w:rPr>
        <w:t>R</w:t>
      </w:r>
      <w:r>
        <w:rPr>
          <w:rFonts w:hint="eastAsia" w:ascii="PFCentroSerifPro-Regular" w:hAnsi="Tahoma" w:eastAsia="PFCentroSerifPro-Regular" w:cs="Arial"/>
          <w:b/>
          <w:bCs/>
          <w:color w:val="00448A"/>
          <w:spacing w:val="-3"/>
          <w:sz w:val="22"/>
          <w:szCs w:val="22"/>
        </w:rPr>
        <w:t xml:space="preserve">oom </w:t>
      </w:r>
      <w:r>
        <w:rPr>
          <w:rFonts w:ascii="PFCentroSerifPro-Regular" w:hAnsi="Tahoma" w:eastAsia="PFCentroSerifPro-Regular" w:cs="Arial"/>
          <w:b/>
          <w:bCs/>
          <w:color w:val="00448A"/>
          <w:spacing w:val="-3"/>
          <w:sz w:val="22"/>
          <w:szCs w:val="22"/>
        </w:rPr>
        <w:t>L</w:t>
      </w:r>
      <w:r>
        <w:rPr>
          <w:rFonts w:hint="eastAsia" w:ascii="PFCentroSerifPro-Regular" w:hAnsi="Tahoma" w:eastAsia="PFCentroSerifPro-Regular" w:cs="Arial"/>
          <w:b/>
          <w:bCs/>
          <w:color w:val="00448A"/>
          <w:spacing w:val="-3"/>
          <w:sz w:val="22"/>
          <w:szCs w:val="22"/>
        </w:rPr>
        <w:t>ayout</w:t>
      </w:r>
    </w:p>
    <w:p>
      <w:p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hint="eastAsia" w:ascii="PFCentroSerifPro-Regular" w:hAnsi="PFCentroSerifPro-Bold" w:eastAsia="PFCentroSerifPro-Regular" w:cs="PFCentroSerifPro-Regular"/>
          <w:sz w:val="22"/>
          <w:szCs w:val="22"/>
        </w:rPr>
        <w:t>The way in which the room is laid out and organized is crucial t</w:t>
      </w:r>
      <w:r>
        <w:rPr>
          <w:rFonts w:ascii="PFCentroSerifPro-Regular" w:hAnsi="PFCentroSerifPro-Bold" w:eastAsia="PFCentroSerifPro-Regular" w:cs="PFCentroSerifPro-Regular"/>
          <w:sz w:val="22"/>
          <w:szCs w:val="22"/>
        </w:rPr>
        <w:t xml:space="preserve">o the success of your course. We recommend that you organize the tables in </w:t>
      </w:r>
      <w:r>
        <w:rPr>
          <w:rFonts w:hint="eastAsia" w:ascii="PFCentroSerifPro-Regular" w:hAnsi="PFCentroSerifPro-Bold" w:eastAsia="PFCentroSerifPro-Regular" w:cs="PFCentroSerifPro-Regular"/>
          <w:sz w:val="22"/>
          <w:szCs w:val="22"/>
        </w:rPr>
        <w:t>‘</w:t>
      </w:r>
      <w:r>
        <w:rPr>
          <w:rFonts w:ascii="PFCentroSerifPro-Regular" w:hAnsi="PFCentroSerifPro-Bold" w:eastAsia="PFCentroSerifPro-Regular" w:cs="PFCentroSerifPro-Regular"/>
          <w:sz w:val="22"/>
          <w:szCs w:val="22"/>
        </w:rPr>
        <w:t xml:space="preserve">cabaret’ style, rather than in a </w:t>
      </w:r>
      <w:r>
        <w:rPr>
          <w:rFonts w:hint="eastAsia" w:ascii="PFCentroSerifPro-Regular" w:hAnsi="PFCentroSerifPro-Bold" w:eastAsia="PFCentroSerifPro-Regular" w:cs="PFCentroSerifPro-Regular"/>
          <w:sz w:val="22"/>
          <w:szCs w:val="22"/>
        </w:rPr>
        <w:t>“</w:t>
      </w:r>
      <w:r>
        <w:rPr>
          <w:rFonts w:ascii="PFCentroSerifPro-Regular" w:hAnsi="PFCentroSerifPro-Bold" w:eastAsia="PFCentroSerifPro-Regular" w:cs="PFCentroSerifPro-Regular"/>
          <w:sz w:val="22"/>
          <w:szCs w:val="22"/>
        </w:rPr>
        <w:t>U-shape.”</w: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hint="eastAsia" w:ascii="PFCentroSerifPro-Regular" w:eastAsia="PFCentroSerifPro-Regular"/>
        </w:rPr>
        <w:drawing>
          <wp:inline distT="0" distB="0" distL="0" distR="0">
            <wp:extent cx="5943600" cy="23475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3600" cy="2347595"/>
                    </a:xfrm>
                    <a:prstGeom prst="rect">
                      <a:avLst/>
                    </a:prstGeom>
                    <a:noFill/>
                    <a:ln>
                      <a:noFill/>
                    </a:ln>
                  </pic:spPr>
                </pic:pic>
              </a:graphicData>
            </a:graphic>
          </wp:inline>
        </w:drawing>
      </w:r>
    </w:p>
    <w:p>
      <w:pPr>
        <w:autoSpaceDE w:val="0"/>
        <w:autoSpaceDN w:val="0"/>
        <w:adjustRightInd w:val="0"/>
        <w:spacing w:after="0" w:line="240" w:lineRule="auto"/>
        <w:jc w:val="both"/>
        <w:rPr>
          <w:rFonts w:ascii="PFCentroSerifPro-Regular" w:hAnsi="PFCentroSerifPro-Bold" w:eastAsia="PFCentroSerifPro-Regular" w:cs="PFCentroSerifPro-Regular"/>
          <w:sz w:val="19"/>
          <w:szCs w:val="19"/>
        </w:rPr>
      </w:pPr>
    </w:p>
    <w:p>
      <w:p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hint="eastAsia" w:ascii="PFCentroSerifPro-Regular" w:hAnsi="PFCentroSerifPro-Bold" w:eastAsia="PFCentroSerifPro-Regular" w:cs="PFCentroSerifPro-Regular"/>
          <w:sz w:val="22"/>
          <w:szCs w:val="22"/>
        </w:rPr>
        <w:t>This layout facilitates group work and discussion, which are central to each module throughout the duration of this training. Through</w:t>
      </w:r>
      <w:r>
        <w:rPr>
          <w:rFonts w:ascii="PFCentroSerifPro-Regular" w:hAnsi="PFCentroSerifPro-Bold" w:eastAsia="PFCentroSerifPro-Regular" w:cs="PFCentroSerifPro-Regular"/>
          <w:sz w:val="22"/>
          <w:szCs w:val="22"/>
        </w:rPr>
        <w:t>out each day, you will need to break the participants up into smaller groups; it is faster if the participants are already sitting in groups and do not have to move constantly for this purpose. Furthermore, this layout encourages the participants to see discussion and groupwork as the default way of working.</w:t>
      </w:r>
    </w:p>
    <w:p>
      <w:p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hint="eastAsia" w:ascii="PFCentroSerifPro-Regular" w:hAnsi="PFCentroSerifPro-Bold" w:eastAsia="PFCentroSerifPro-Regular" w:cs="PFCentroSerifPro-Regular"/>
          <w:sz w:val="22"/>
          <w:szCs w:val="22"/>
        </w:rPr>
        <w:t>“</w:t>
      </w:r>
      <w:r>
        <w:rPr>
          <w:rFonts w:ascii="PFCentroSerifPro-Regular" w:hAnsi="PFCentroSerifPro-Bold" w:eastAsia="PFCentroSerifPro-Regular" w:cs="PFCentroSerifPro-Regular"/>
          <w:sz w:val="22"/>
          <w:szCs w:val="22"/>
        </w:rPr>
        <w:t xml:space="preserve">U-shaped” arrangements tend to lead participants to give speeches or negotiate, rather than engage with </w:t>
      </w:r>
      <w:r>
        <w:rPr>
          <w:rFonts w:hint="eastAsia" w:ascii="PFCentroSerifPro-Regular" w:hAnsi="PFCentroSerifPro-Bold" w:eastAsia="PFCentroSerifPro-Regular" w:cs="PFCentroSerifPro-Regular"/>
          <w:sz w:val="22"/>
          <w:szCs w:val="22"/>
        </w:rPr>
        <w:t xml:space="preserve">others in the room. You should communicate to the venue </w:t>
      </w:r>
      <w:r>
        <w:rPr>
          <w:rFonts w:ascii="PFCentroSerifPro-Regular" w:hAnsi="PFCentroSerifPro-Bold" w:eastAsia="PFCentroSerifPro-Regular" w:cs="PFCentroSerifPro-Regular"/>
          <w:sz w:val="22"/>
          <w:szCs w:val="22"/>
        </w:rPr>
        <w:t>organizers</w:t>
      </w:r>
      <w:r>
        <w:rPr>
          <w:rFonts w:hint="eastAsia" w:ascii="PFCentroSerifPro-Regular" w:hAnsi="PFCentroSerifPro-Bold" w:eastAsia="PFCentroSerifPro-Regular" w:cs="PFCentroSerifPro-Regular"/>
          <w:sz w:val="22"/>
          <w:szCs w:val="22"/>
        </w:rPr>
        <w:t xml:space="preserve"> in advance that you want the r</w:t>
      </w:r>
      <w:r>
        <w:rPr>
          <w:rFonts w:ascii="PFCentroSerifPro-Regular" w:hAnsi="PFCentroSerifPro-Bold" w:eastAsia="PFCentroSerifPro-Regular" w:cs="PFCentroSerifPro-Regular"/>
          <w:sz w:val="22"/>
          <w:szCs w:val="22"/>
        </w:rPr>
        <w:t>oom organized in a cabaret style. Go to the room either the day before the training or as early as possible on the first day in order to check the layout and move things yourself if necessary.</w:t>
      </w:r>
    </w:p>
    <w:p>
      <w:pPr>
        <w:jc w:val="both"/>
        <w:rPr>
          <w:rFonts w:ascii="PFCentroSerifPro-Regular" w:hAnsi="PFCentroSerifPro-Bold" w:eastAsia="PFCentroSerifPro-Regular" w:cs="PFCentroSerifPro-Regular"/>
          <w:b/>
          <w:bCs/>
          <w:sz w:val="19"/>
          <w:szCs w:val="19"/>
        </w:rPr>
      </w:pPr>
    </w:p>
    <w:p>
      <w:pPr>
        <w:jc w:val="both"/>
        <w:rPr>
          <w:rFonts w:ascii="PFCentroSerifPro-Regular" w:hAnsi="Tahoma" w:eastAsia="PFCentroSerifPro-Regular" w:cs="Arial"/>
          <w:b/>
          <w:bCs/>
          <w:color w:val="00448A"/>
          <w:spacing w:val="-3"/>
          <w:sz w:val="24"/>
          <w:szCs w:val="24"/>
        </w:rPr>
      </w:pPr>
      <w:r>
        <w:rPr>
          <w:rFonts w:ascii="PFCentroSerifPro-Regular" w:hAnsi="Tahoma" w:eastAsia="PFCentroSerifPro-Regular" w:cs="Arial"/>
          <w:b/>
          <w:bCs/>
          <w:color w:val="00448A"/>
          <w:spacing w:val="-3"/>
          <w:sz w:val="24"/>
          <w:szCs w:val="24"/>
        </w:rPr>
        <w:br w:type="page"/>
      </w:r>
    </w:p>
    <w:p>
      <w:pPr>
        <w:pStyle w:val="2"/>
        <w:rPr>
          <w:rFonts w:eastAsia="PFCentroSerifPro-Regular"/>
        </w:rPr>
      </w:pPr>
      <w:bookmarkStart w:id="7" w:name="_Toc75951980"/>
      <w:r>
        <w:rPr>
          <w:rFonts w:eastAsia="PFCentroSerifPro-Regular"/>
        </w:rPr>
        <w:t>TRAINER</w:t>
      </w:r>
      <w:r>
        <w:rPr>
          <w:rFonts w:hint="eastAsia" w:eastAsia="PFCentroSerifPro-Regular"/>
        </w:rPr>
        <w:t>’</w:t>
      </w:r>
      <w:r>
        <w:rPr>
          <w:rFonts w:eastAsia="PFCentroSerifPro-Regular"/>
        </w:rPr>
        <w:t>S PRE-TRAINING CHECKLIST</w:t>
      </w:r>
      <w:bookmarkEnd w:id="7"/>
    </w:p>
    <w:p>
      <w:pPr>
        <w:autoSpaceDE w:val="0"/>
        <w:autoSpaceDN w:val="0"/>
        <w:adjustRightInd w:val="0"/>
        <w:spacing w:after="0" w:line="240" w:lineRule="auto"/>
        <w:rPr>
          <w:rFonts w:ascii="PFCentroSerifPro-Regular" w:hAnsi="Tahoma" w:eastAsia="PFCentroSerifPro-Regular" w:cs="Arial"/>
          <w:b/>
          <w:bCs/>
          <w:color w:val="00448A"/>
          <w:spacing w:val="-3"/>
          <w:sz w:val="24"/>
          <w:szCs w:val="24"/>
        </w:r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1"/>
        <w:gridCol w:w="5368"/>
        <w:gridCol w:w="1803"/>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Borders>
              <w:top w:val="nil"/>
              <w:left w:val="nil"/>
              <w:bottom w:val="nil"/>
              <w:right w:val="nil"/>
              <w:insideH w:val="nil"/>
              <w:insideV w:val="nil"/>
            </w:tcBorders>
            <w:shd w:val="clear" w:color="auto" w:fill="FFFFFF" w:themeFill="background1"/>
          </w:tcPr>
          <w:p>
            <w:pPr>
              <w:spacing w:after="0" w:line="240" w:lineRule="auto"/>
              <w:jc w:val="right"/>
              <w:rPr>
                <w:rFonts w:ascii="PFCentroSerifPro-Regular" w:hAnsi="PFCentroSerifPro-Bold" w:eastAsia="PFCentroSerifPro-Regular" w:cs="PFCentroSerifPro-Regular"/>
                <w:b/>
                <w:bCs/>
                <w:i w:val="0"/>
                <w:iCs w:val="0"/>
              </w:rPr>
            </w:pPr>
            <w:r>
              <w:rPr>
                <w:rFonts w:hint="eastAsia" w:ascii="PFCentroSerifPro-Regular" w:hAnsi="PFCentroSerifPro-Bold" w:eastAsia="PFCentroSerifPro-Regular" w:cs="PFCentroSerifPro-Regular"/>
                <w:b/>
                <w:bCs/>
                <w:i w:val="0"/>
                <w:iCs w:val="0"/>
              </w:rPr>
              <w:t>No</w:t>
            </w:r>
          </w:p>
        </w:tc>
        <w:tc>
          <w:tcPr>
            <w:tcW w:w="5368" w:type="dxa"/>
            <w:tcBorders>
              <w:top w:val="nil"/>
              <w:left w:val="nil"/>
              <w:right w:val="nil"/>
              <w:insideV w:val="nil"/>
            </w:tcBorders>
            <w:shd w:val="clear" w:color="auto" w:fill="FFFFFF" w:themeFill="background1"/>
          </w:tcPr>
          <w:p>
            <w:pPr>
              <w:spacing w:after="0" w:line="240" w:lineRule="auto"/>
              <w:rPr>
                <w:rFonts w:ascii="PFCentroSerifPro-Regular" w:hAnsi="PFCentroSerifPro-Bold" w:eastAsia="PFCentroSerifPro-Regular" w:cs="PFCentroSerifPro-Regular"/>
                <w:b/>
                <w:bCs/>
              </w:rPr>
            </w:pPr>
            <w:r>
              <w:rPr>
                <w:rFonts w:hint="eastAsia" w:ascii="PFCentroSerifPro-Regular" w:hAnsi="PFCentroSerifPro-Bold" w:eastAsia="PFCentroSerifPro-Regular" w:cs="PFCentroSerifPro-Regular"/>
                <w:b/>
                <w:bCs/>
              </w:rPr>
              <w:t xml:space="preserve">Activity </w:t>
            </w:r>
          </w:p>
        </w:tc>
        <w:tc>
          <w:tcPr>
            <w:tcW w:w="1803" w:type="dxa"/>
            <w:tcBorders>
              <w:top w:val="nil"/>
              <w:left w:val="nil"/>
              <w:right w:val="nil"/>
              <w:insideV w:val="nil"/>
            </w:tcBorders>
            <w:shd w:val="clear" w:color="auto" w:fill="FFFFFF" w:themeFill="background1"/>
          </w:tcPr>
          <w:p>
            <w:pPr>
              <w:spacing w:after="0" w:line="240" w:lineRule="auto"/>
              <w:rPr>
                <w:rFonts w:ascii="PFCentroSerifPro-Regular" w:hAnsi="PFCentroSerifPro-Bold" w:eastAsia="PFCentroSerifPro-Regular" w:cs="PFCentroSerifPro-Regular"/>
                <w:b/>
                <w:bCs/>
              </w:rPr>
            </w:pPr>
            <w:r>
              <w:rPr>
                <w:rFonts w:hint="eastAsia" w:ascii="PFCentroSerifPro-Regular" w:hAnsi="PFCentroSerifPro-Bold" w:eastAsia="PFCentroSerifPro-Regular" w:cs="PFCentroSerifPro-Regular"/>
                <w:b/>
                <w:bCs/>
              </w:rPr>
              <w:t>Done?</w:t>
            </w:r>
          </w:p>
        </w:tc>
        <w:tc>
          <w:tcPr>
            <w:tcW w:w="1702" w:type="dxa"/>
            <w:tcBorders>
              <w:top w:val="nil"/>
              <w:left w:val="nil"/>
              <w:right w:val="nil"/>
              <w:insideV w:val="nil"/>
            </w:tcBorders>
            <w:shd w:val="clear" w:color="auto" w:fill="FFFFFF" w:themeFill="background1"/>
          </w:tcPr>
          <w:p>
            <w:pPr>
              <w:spacing w:after="0" w:line="240" w:lineRule="auto"/>
              <w:rPr>
                <w:rFonts w:ascii="PFCentroSerifPro-Regular" w:hAnsi="PFCentroSerifPro-Bold" w:eastAsia="PFCentroSerifPro-Regular" w:cs="PFCentroSerifPro-Regular"/>
                <w:b/>
                <w:bCs/>
              </w:rPr>
            </w:pPr>
            <w:r>
              <w:rPr>
                <w:rFonts w:hint="eastAsia" w:ascii="PFCentroSerifPro-Regular" w:hAnsi="PFCentroSerifPro-Bold" w:eastAsia="PFCentroSerifPro-Regular" w:cs="PFCentroSerifPro-Regular"/>
                <w:b/>
                <w:bCs/>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Borders>
              <w:top w:val="nil"/>
              <w:left w:val="nil"/>
              <w:bottom w:val="nil"/>
              <w:insideH w:val="nil"/>
            </w:tcBorders>
            <w:shd w:val="clear" w:color="auto" w:fill="FFFFFF" w:themeFill="background1"/>
          </w:tcPr>
          <w:p>
            <w:pPr>
              <w:spacing w:after="0" w:line="240" w:lineRule="auto"/>
              <w:jc w:val="right"/>
              <w:rPr>
                <w:rFonts w:ascii="PFCentroSerifPro-Regular" w:hAnsi="PFCentroSerifPro-Bold" w:eastAsia="PFCentroSerifPro-Regular" w:cs="PFCentroSerifPro-Regular"/>
                <w:b/>
                <w:bCs/>
                <w:i w:val="0"/>
                <w:iCs w:val="0"/>
              </w:rPr>
            </w:pPr>
            <w:r>
              <w:rPr>
                <w:rFonts w:hint="eastAsia" w:ascii="PFCentroSerifPro-Regular" w:hAnsi="PFCentroSerifPro-Bold" w:eastAsia="PFCentroSerifPro-Regular" w:cs="PFCentroSerifPro-Regular"/>
                <w:b/>
                <w:bCs/>
                <w:i w:val="0"/>
                <w:iCs w:val="0"/>
              </w:rPr>
              <w:t>1</w:t>
            </w:r>
          </w:p>
        </w:tc>
        <w:tc>
          <w:tcPr>
            <w:tcW w:w="5368"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r>
              <w:rPr>
                <w:rFonts w:hint="eastAsia" w:ascii="PFCentroSerifPro-Regular" w:hAnsi="PFCentroSerifPro-Bold" w:eastAsia="PFCentroSerifPro-Regular" w:cs="PFCentroSerifPro-Regular"/>
                <w:b/>
                <w:bCs/>
              </w:rPr>
              <w:t>Agenda reviewed and agreed upon</w:t>
            </w:r>
          </w:p>
        </w:tc>
        <w:tc>
          <w:tcPr>
            <w:tcW w:w="1803"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p>
        </w:tc>
        <w:tc>
          <w:tcPr>
            <w:tcW w:w="1702"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Borders>
              <w:top w:val="nil"/>
              <w:left w:val="nil"/>
              <w:bottom w:val="nil"/>
              <w:insideH w:val="nil"/>
            </w:tcBorders>
            <w:shd w:val="clear" w:color="auto" w:fill="FFFFFF" w:themeFill="background1"/>
          </w:tcPr>
          <w:p>
            <w:pPr>
              <w:spacing w:after="0" w:line="240" w:lineRule="auto"/>
              <w:jc w:val="right"/>
              <w:rPr>
                <w:rFonts w:ascii="PFCentroSerifPro-Regular" w:hAnsi="PFCentroSerifPro-Bold" w:eastAsia="PFCentroSerifPro-Regular" w:cs="PFCentroSerifPro-Regular"/>
                <w:b/>
                <w:bCs/>
                <w:i w:val="0"/>
                <w:iCs w:val="0"/>
              </w:rPr>
            </w:pPr>
            <w:r>
              <w:rPr>
                <w:rFonts w:hint="eastAsia" w:ascii="PFCentroSerifPro-Regular" w:hAnsi="PFCentroSerifPro-Bold" w:eastAsia="PFCentroSerifPro-Regular" w:cs="PFCentroSerifPro-Regular"/>
                <w:b/>
                <w:bCs/>
                <w:i w:val="0"/>
                <w:iCs w:val="0"/>
              </w:rPr>
              <w:t>2</w:t>
            </w:r>
          </w:p>
        </w:tc>
        <w:tc>
          <w:tcPr>
            <w:tcW w:w="5368" w:type="dxa"/>
          </w:tcPr>
          <w:p>
            <w:pPr>
              <w:spacing w:after="0" w:line="240" w:lineRule="auto"/>
              <w:rPr>
                <w:rFonts w:ascii="PFCentroSerifPro-Regular" w:hAnsi="PFCentroSerifPro-Bold" w:eastAsia="PFCentroSerifPro-Regular" w:cs="PFCentroSerifPro-Regular"/>
                <w:b/>
                <w:bCs/>
              </w:rPr>
            </w:pPr>
            <w:r>
              <w:rPr>
                <w:rFonts w:hint="eastAsia" w:ascii="PFCentroSerifPro-Regular" w:hAnsi="PFCentroSerifPro-Bold" w:eastAsia="PFCentroSerifPro-Regular" w:cs="PFCentroSerifPro-Regular"/>
                <w:b/>
                <w:bCs/>
              </w:rPr>
              <w:t>Other trainers clear on agenda</w:t>
            </w:r>
          </w:p>
        </w:tc>
        <w:tc>
          <w:tcPr>
            <w:tcW w:w="1803" w:type="dxa"/>
          </w:tcPr>
          <w:p>
            <w:pPr>
              <w:spacing w:after="0" w:line="240" w:lineRule="auto"/>
              <w:rPr>
                <w:rFonts w:ascii="PFCentroSerifPro-Regular" w:hAnsi="PFCentroSerifPro-Bold" w:eastAsia="PFCentroSerifPro-Regular" w:cs="PFCentroSerifPro-Regular"/>
                <w:b/>
                <w:bCs/>
              </w:rPr>
            </w:pPr>
          </w:p>
        </w:tc>
        <w:tc>
          <w:tcPr>
            <w:tcW w:w="1702" w:type="dxa"/>
          </w:tcPr>
          <w:p>
            <w:pPr>
              <w:spacing w:after="0" w:line="240" w:lineRule="auto"/>
              <w:rPr>
                <w:rFonts w:ascii="PFCentroSerifPro-Regular" w:hAnsi="PFCentroSerifPro-Bold" w:eastAsia="PFCentroSerifPro-Regular" w:cs="PFCentroSerifPro-Regula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Borders>
              <w:top w:val="nil"/>
              <w:left w:val="nil"/>
              <w:bottom w:val="nil"/>
              <w:insideH w:val="nil"/>
            </w:tcBorders>
            <w:shd w:val="clear" w:color="auto" w:fill="FFFFFF" w:themeFill="background1"/>
          </w:tcPr>
          <w:p>
            <w:pPr>
              <w:spacing w:after="0" w:line="240" w:lineRule="auto"/>
              <w:jc w:val="right"/>
              <w:rPr>
                <w:rFonts w:ascii="PFCentroSerifPro-Regular" w:hAnsi="PFCentroSerifPro-Bold" w:eastAsia="PFCentroSerifPro-Regular" w:cs="PFCentroSerifPro-Regular"/>
                <w:b/>
                <w:bCs/>
                <w:i w:val="0"/>
                <w:iCs w:val="0"/>
              </w:rPr>
            </w:pPr>
            <w:r>
              <w:rPr>
                <w:rFonts w:hint="eastAsia" w:ascii="PFCentroSerifPro-Regular" w:hAnsi="PFCentroSerifPro-Bold" w:eastAsia="PFCentroSerifPro-Regular" w:cs="PFCentroSerifPro-Regular"/>
                <w:b/>
                <w:bCs/>
                <w:i w:val="0"/>
                <w:iCs w:val="0"/>
              </w:rPr>
              <w:t>3</w:t>
            </w:r>
          </w:p>
        </w:tc>
        <w:tc>
          <w:tcPr>
            <w:tcW w:w="5368"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r>
              <w:rPr>
                <w:rFonts w:hint="eastAsia" w:ascii="PFCentroSerifPro-Regular" w:hAnsi="PFCentroSerifPro-Bold" w:eastAsia="PFCentroSerifPro-Regular" w:cs="PFCentroSerifPro-Regular"/>
                <w:b/>
                <w:bCs/>
              </w:rPr>
              <w:t>Materials reviewed and amended</w:t>
            </w:r>
          </w:p>
        </w:tc>
        <w:tc>
          <w:tcPr>
            <w:tcW w:w="1803"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p>
        </w:tc>
        <w:tc>
          <w:tcPr>
            <w:tcW w:w="1702"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Borders>
              <w:top w:val="nil"/>
              <w:left w:val="nil"/>
              <w:bottom w:val="nil"/>
              <w:insideH w:val="nil"/>
            </w:tcBorders>
            <w:shd w:val="clear" w:color="auto" w:fill="FFFFFF" w:themeFill="background1"/>
          </w:tcPr>
          <w:p>
            <w:pPr>
              <w:spacing w:after="0" w:line="240" w:lineRule="auto"/>
              <w:jc w:val="right"/>
              <w:rPr>
                <w:rFonts w:ascii="PFCentroSerifPro-Regular" w:hAnsi="PFCentroSerifPro-Bold" w:eastAsia="PFCentroSerifPro-Regular" w:cs="PFCentroSerifPro-Regular"/>
                <w:b/>
                <w:bCs/>
                <w:i w:val="0"/>
                <w:iCs w:val="0"/>
              </w:rPr>
            </w:pPr>
            <w:r>
              <w:rPr>
                <w:rFonts w:hint="eastAsia" w:ascii="PFCentroSerifPro-Regular" w:hAnsi="PFCentroSerifPro-Bold" w:eastAsia="PFCentroSerifPro-Regular" w:cs="PFCentroSerifPro-Regular"/>
                <w:b/>
                <w:bCs/>
                <w:i w:val="0"/>
                <w:iCs w:val="0"/>
              </w:rPr>
              <w:t>4</w:t>
            </w:r>
          </w:p>
        </w:tc>
        <w:tc>
          <w:tcPr>
            <w:tcW w:w="5368" w:type="dxa"/>
          </w:tcPr>
          <w:p>
            <w:pPr>
              <w:spacing w:after="0" w:line="240" w:lineRule="auto"/>
              <w:rPr>
                <w:rFonts w:ascii="PFCentroSerifPro-Regular" w:hAnsi="PFCentroSerifPro-Bold" w:eastAsia="PFCentroSerifPro-Regular" w:cs="PFCentroSerifPro-Regular"/>
                <w:b/>
                <w:bCs/>
              </w:rPr>
            </w:pPr>
            <w:r>
              <w:rPr>
                <w:rFonts w:hint="eastAsia" w:ascii="PFCentroSerifPro-Regular" w:hAnsi="PFCentroSerifPro-Bold" w:eastAsia="PFCentroSerifPro-Regular" w:cs="PFCentroSerifPro-Regular"/>
                <w:b/>
                <w:bCs/>
              </w:rPr>
              <w:t>PowerPoint</w:t>
            </w:r>
            <w:r>
              <w:rPr>
                <w:rFonts w:ascii="PFCentroSerifPro-Regular" w:hAnsi="PFCentroSerifPro-Bold" w:eastAsia="PFCentroSerifPro-Regular" w:cs="PFCentroSerifPro-Regular"/>
                <w:b/>
                <w:bCs/>
              </w:rPr>
              <w:t xml:space="preserve"> presentation and revised materials agreed upon with other trainers </w:t>
            </w:r>
          </w:p>
        </w:tc>
        <w:tc>
          <w:tcPr>
            <w:tcW w:w="1803" w:type="dxa"/>
          </w:tcPr>
          <w:p>
            <w:pPr>
              <w:spacing w:after="0" w:line="240" w:lineRule="auto"/>
              <w:rPr>
                <w:rFonts w:ascii="PFCentroSerifPro-Regular" w:hAnsi="PFCentroSerifPro-Bold" w:eastAsia="PFCentroSerifPro-Regular" w:cs="PFCentroSerifPro-Regular"/>
                <w:b/>
                <w:bCs/>
              </w:rPr>
            </w:pPr>
          </w:p>
        </w:tc>
        <w:tc>
          <w:tcPr>
            <w:tcW w:w="1702" w:type="dxa"/>
          </w:tcPr>
          <w:p>
            <w:pPr>
              <w:spacing w:after="0" w:line="240" w:lineRule="auto"/>
              <w:rPr>
                <w:rFonts w:ascii="PFCentroSerifPro-Regular" w:hAnsi="PFCentroSerifPro-Bold" w:eastAsia="PFCentroSerifPro-Regular" w:cs="PFCentroSerifPro-Regula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Borders>
              <w:top w:val="nil"/>
              <w:left w:val="nil"/>
              <w:bottom w:val="nil"/>
              <w:insideH w:val="nil"/>
            </w:tcBorders>
            <w:shd w:val="clear" w:color="auto" w:fill="FFFFFF" w:themeFill="background1"/>
          </w:tcPr>
          <w:p>
            <w:pPr>
              <w:spacing w:after="0" w:line="240" w:lineRule="auto"/>
              <w:jc w:val="right"/>
              <w:rPr>
                <w:rFonts w:ascii="PFCentroSerifPro-Regular" w:hAnsi="PFCentroSerifPro-Bold" w:eastAsia="PFCentroSerifPro-Regular" w:cs="PFCentroSerifPro-Regular"/>
                <w:b/>
                <w:bCs/>
                <w:i w:val="0"/>
                <w:iCs w:val="0"/>
              </w:rPr>
            </w:pPr>
            <w:r>
              <w:rPr>
                <w:rFonts w:hint="eastAsia" w:ascii="PFCentroSerifPro-Regular" w:hAnsi="PFCentroSerifPro-Bold" w:eastAsia="PFCentroSerifPro-Regular" w:cs="PFCentroSerifPro-Regular"/>
                <w:b/>
                <w:bCs/>
                <w:i w:val="0"/>
                <w:iCs w:val="0"/>
              </w:rPr>
              <w:t>5</w:t>
            </w:r>
          </w:p>
        </w:tc>
        <w:tc>
          <w:tcPr>
            <w:tcW w:w="5368"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r>
              <w:rPr>
                <w:rFonts w:hint="eastAsia" w:ascii="PFCentroSerifPro-Regular" w:hAnsi="PFCentroSerifPro-Bold" w:eastAsia="PFCentroSerifPro-Regular" w:cs="PFCentroSerifPro-Regular"/>
                <w:b/>
                <w:bCs/>
              </w:rPr>
              <w:t xml:space="preserve">All </w:t>
            </w:r>
            <w:r>
              <w:rPr>
                <w:rFonts w:ascii="PFCentroSerifPro-Regular" w:hAnsi="PFCentroSerifPro-Bold" w:eastAsia="PFCentroSerifPro-Regular" w:cs="PFCentroSerifPro-Regular"/>
                <w:b/>
                <w:bCs/>
              </w:rPr>
              <w:t>PowerPoint slides approved and copied onto core laptop</w:t>
            </w:r>
          </w:p>
        </w:tc>
        <w:tc>
          <w:tcPr>
            <w:tcW w:w="1803"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p>
        </w:tc>
        <w:tc>
          <w:tcPr>
            <w:tcW w:w="1702"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Borders>
              <w:top w:val="nil"/>
              <w:left w:val="nil"/>
              <w:bottom w:val="nil"/>
              <w:insideH w:val="nil"/>
            </w:tcBorders>
            <w:shd w:val="clear" w:color="auto" w:fill="FFFFFF" w:themeFill="background1"/>
          </w:tcPr>
          <w:p>
            <w:pPr>
              <w:spacing w:after="0" w:line="240" w:lineRule="auto"/>
              <w:jc w:val="right"/>
              <w:rPr>
                <w:rFonts w:ascii="PFCentroSerifPro-Regular" w:hAnsi="PFCentroSerifPro-Bold" w:eastAsia="PFCentroSerifPro-Regular" w:cs="PFCentroSerifPro-Regular"/>
                <w:b/>
                <w:bCs/>
                <w:i w:val="0"/>
                <w:iCs w:val="0"/>
              </w:rPr>
            </w:pPr>
            <w:r>
              <w:rPr>
                <w:rFonts w:hint="eastAsia" w:ascii="PFCentroSerifPro-Regular" w:hAnsi="PFCentroSerifPro-Bold" w:eastAsia="PFCentroSerifPro-Regular" w:cs="PFCentroSerifPro-Regular"/>
                <w:b/>
                <w:bCs/>
                <w:i w:val="0"/>
                <w:iCs w:val="0"/>
              </w:rPr>
              <w:t>6</w:t>
            </w:r>
          </w:p>
        </w:tc>
        <w:tc>
          <w:tcPr>
            <w:tcW w:w="5368" w:type="dxa"/>
          </w:tcPr>
          <w:p>
            <w:pPr>
              <w:spacing w:after="0" w:line="240" w:lineRule="auto"/>
              <w:rPr>
                <w:rFonts w:ascii="PFCentroSerifPro-Regular" w:hAnsi="PFCentroSerifPro-Bold" w:eastAsia="PFCentroSerifPro-Regular" w:cs="PFCentroSerifPro-Regular"/>
                <w:b/>
                <w:bCs/>
              </w:rPr>
            </w:pPr>
            <w:r>
              <w:rPr>
                <w:rFonts w:hint="eastAsia" w:ascii="PFCentroSerifPro-Regular" w:hAnsi="PFCentroSerifPro-Bold" w:eastAsia="PFCentroSerifPro-Regular" w:cs="PFCentroSerifPro-Regular"/>
                <w:b/>
                <w:bCs/>
              </w:rPr>
              <w:t xml:space="preserve">Share copy of </w:t>
            </w:r>
            <w:r>
              <w:rPr>
                <w:rFonts w:ascii="PFCentroSerifPro-Regular" w:hAnsi="PFCentroSerifPro-Bold" w:eastAsia="PFCentroSerifPro-Regular" w:cs="PFCentroSerifPro-Regular"/>
                <w:b/>
                <w:bCs/>
              </w:rPr>
              <w:t>PowerPoint slides on USB stick</w:t>
            </w:r>
          </w:p>
        </w:tc>
        <w:tc>
          <w:tcPr>
            <w:tcW w:w="1803" w:type="dxa"/>
          </w:tcPr>
          <w:p>
            <w:pPr>
              <w:spacing w:after="0" w:line="240" w:lineRule="auto"/>
              <w:rPr>
                <w:rFonts w:ascii="PFCentroSerifPro-Regular" w:hAnsi="PFCentroSerifPro-Bold" w:eastAsia="PFCentroSerifPro-Regular" w:cs="PFCentroSerifPro-Regular"/>
                <w:b/>
                <w:bCs/>
              </w:rPr>
            </w:pPr>
          </w:p>
        </w:tc>
        <w:tc>
          <w:tcPr>
            <w:tcW w:w="1702" w:type="dxa"/>
          </w:tcPr>
          <w:p>
            <w:pPr>
              <w:spacing w:after="0" w:line="240" w:lineRule="auto"/>
              <w:rPr>
                <w:rFonts w:ascii="PFCentroSerifPro-Regular" w:hAnsi="PFCentroSerifPro-Bold" w:eastAsia="PFCentroSerifPro-Regular" w:cs="PFCentroSerifPro-Regula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Borders>
              <w:top w:val="nil"/>
              <w:left w:val="nil"/>
              <w:bottom w:val="nil"/>
              <w:insideH w:val="nil"/>
            </w:tcBorders>
            <w:shd w:val="clear" w:color="auto" w:fill="FFFFFF" w:themeFill="background1"/>
          </w:tcPr>
          <w:p>
            <w:pPr>
              <w:spacing w:after="0" w:line="240" w:lineRule="auto"/>
              <w:jc w:val="right"/>
              <w:rPr>
                <w:rFonts w:ascii="PFCentroSerifPro-Regular" w:hAnsi="PFCentroSerifPro-Bold" w:eastAsia="PFCentroSerifPro-Regular" w:cs="PFCentroSerifPro-Regular"/>
                <w:b/>
                <w:bCs/>
                <w:i w:val="0"/>
                <w:iCs w:val="0"/>
              </w:rPr>
            </w:pPr>
            <w:r>
              <w:rPr>
                <w:rFonts w:hint="eastAsia" w:ascii="PFCentroSerifPro-Regular" w:hAnsi="PFCentroSerifPro-Bold" w:eastAsia="PFCentroSerifPro-Regular" w:cs="PFCentroSerifPro-Regular"/>
                <w:b/>
                <w:bCs/>
                <w:i w:val="0"/>
                <w:iCs w:val="0"/>
              </w:rPr>
              <w:t>7</w:t>
            </w:r>
          </w:p>
        </w:tc>
        <w:tc>
          <w:tcPr>
            <w:tcW w:w="5368"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r>
              <w:rPr>
                <w:rFonts w:hint="eastAsia" w:ascii="PFCentroSerifPro-Regular" w:hAnsi="PFCentroSerifPro-Bold" w:eastAsia="PFCentroSerifPro-Regular" w:cs="PFCentroSerifPro-Regular"/>
                <w:b/>
                <w:bCs/>
              </w:rPr>
              <w:t>Participant</w:t>
            </w:r>
            <w:r>
              <w:rPr>
                <w:rFonts w:ascii="PFCentroSerifPro-Regular" w:hAnsi="PFCentroSerifPro-Bold" w:eastAsia="PFCentroSerifPro-Regular" w:cs="PFCentroSerifPro-Regular"/>
                <w:b/>
                <w:bCs/>
              </w:rPr>
              <w:t xml:space="preserve"> material translated (if required)</w:t>
            </w:r>
          </w:p>
        </w:tc>
        <w:tc>
          <w:tcPr>
            <w:tcW w:w="1803"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p>
        </w:tc>
        <w:tc>
          <w:tcPr>
            <w:tcW w:w="1702"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Borders>
              <w:top w:val="nil"/>
              <w:left w:val="nil"/>
              <w:bottom w:val="nil"/>
              <w:insideH w:val="nil"/>
            </w:tcBorders>
            <w:shd w:val="clear" w:color="auto" w:fill="FFFFFF" w:themeFill="background1"/>
          </w:tcPr>
          <w:p>
            <w:pPr>
              <w:spacing w:after="0" w:line="240" w:lineRule="auto"/>
              <w:jc w:val="right"/>
              <w:rPr>
                <w:rFonts w:ascii="PFCentroSerifPro-Regular" w:hAnsi="PFCentroSerifPro-Bold" w:eastAsia="PFCentroSerifPro-Regular" w:cs="PFCentroSerifPro-Regular"/>
                <w:b/>
                <w:bCs/>
                <w:i w:val="0"/>
                <w:iCs w:val="0"/>
              </w:rPr>
            </w:pPr>
            <w:r>
              <w:rPr>
                <w:rFonts w:hint="eastAsia" w:ascii="PFCentroSerifPro-Regular" w:hAnsi="PFCentroSerifPro-Bold" w:eastAsia="PFCentroSerifPro-Regular" w:cs="PFCentroSerifPro-Regular"/>
                <w:b/>
                <w:bCs/>
                <w:i w:val="0"/>
                <w:iCs w:val="0"/>
              </w:rPr>
              <w:t>8</w:t>
            </w:r>
          </w:p>
        </w:tc>
        <w:tc>
          <w:tcPr>
            <w:tcW w:w="5368" w:type="dxa"/>
          </w:tcPr>
          <w:p>
            <w:pPr>
              <w:spacing w:after="0" w:line="240" w:lineRule="auto"/>
              <w:rPr>
                <w:rFonts w:ascii="PFCentroSerifPro-Regular" w:hAnsi="PFCentroSerifPro-Bold" w:eastAsia="PFCentroSerifPro-Regular" w:cs="PFCentroSerifPro-Regular"/>
                <w:b/>
                <w:bCs/>
              </w:rPr>
            </w:pPr>
            <w:r>
              <w:rPr>
                <w:rFonts w:hint="eastAsia" w:ascii="PFCentroSerifPro-Regular" w:hAnsi="PFCentroSerifPro-Bold" w:eastAsia="PFCentroSerifPro-Regular" w:cs="PFCentroSerifPro-Regular"/>
                <w:b/>
                <w:bCs/>
              </w:rPr>
              <w:t xml:space="preserve">Participant material printed </w:t>
            </w:r>
          </w:p>
        </w:tc>
        <w:tc>
          <w:tcPr>
            <w:tcW w:w="1803" w:type="dxa"/>
          </w:tcPr>
          <w:p>
            <w:pPr>
              <w:spacing w:after="0" w:line="240" w:lineRule="auto"/>
              <w:rPr>
                <w:rFonts w:ascii="PFCentroSerifPro-Regular" w:hAnsi="PFCentroSerifPro-Bold" w:eastAsia="PFCentroSerifPro-Regular" w:cs="PFCentroSerifPro-Regular"/>
                <w:b/>
                <w:bCs/>
              </w:rPr>
            </w:pPr>
          </w:p>
        </w:tc>
        <w:tc>
          <w:tcPr>
            <w:tcW w:w="1702" w:type="dxa"/>
          </w:tcPr>
          <w:p>
            <w:pPr>
              <w:spacing w:after="0" w:line="240" w:lineRule="auto"/>
              <w:rPr>
                <w:rFonts w:ascii="PFCentroSerifPro-Regular" w:hAnsi="PFCentroSerifPro-Bold" w:eastAsia="PFCentroSerifPro-Regular" w:cs="PFCentroSerifPro-Regula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Borders>
              <w:top w:val="nil"/>
              <w:left w:val="nil"/>
              <w:bottom w:val="nil"/>
              <w:insideH w:val="nil"/>
            </w:tcBorders>
            <w:shd w:val="clear" w:color="auto" w:fill="FFFFFF" w:themeFill="background1"/>
          </w:tcPr>
          <w:p>
            <w:pPr>
              <w:spacing w:after="0" w:line="240" w:lineRule="auto"/>
              <w:jc w:val="right"/>
              <w:rPr>
                <w:rFonts w:ascii="PFCentroSerifPro-Regular" w:hAnsi="PFCentroSerifPro-Bold" w:eastAsia="PFCentroSerifPro-Regular" w:cs="PFCentroSerifPro-Regular"/>
                <w:b/>
                <w:bCs/>
                <w:i w:val="0"/>
                <w:iCs w:val="0"/>
              </w:rPr>
            </w:pPr>
            <w:r>
              <w:rPr>
                <w:rFonts w:hint="eastAsia" w:ascii="PFCentroSerifPro-Regular" w:hAnsi="PFCentroSerifPro-Bold" w:eastAsia="PFCentroSerifPro-Regular" w:cs="PFCentroSerifPro-Regular"/>
                <w:b/>
                <w:bCs/>
                <w:i w:val="0"/>
                <w:iCs w:val="0"/>
              </w:rPr>
              <w:t>9</w:t>
            </w:r>
          </w:p>
        </w:tc>
        <w:tc>
          <w:tcPr>
            <w:tcW w:w="5368"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r>
              <w:rPr>
                <w:rFonts w:hint="eastAsia" w:ascii="PFCentroSerifPro-Regular" w:hAnsi="PFCentroSerifPro-Bold" w:eastAsia="PFCentroSerifPro-Regular" w:cs="PFCentroSerifPro-Regular"/>
                <w:b/>
                <w:bCs/>
              </w:rPr>
              <w:t>Packs sent (and arrived) at venue</w:t>
            </w:r>
          </w:p>
        </w:tc>
        <w:tc>
          <w:tcPr>
            <w:tcW w:w="1803"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p>
        </w:tc>
        <w:tc>
          <w:tcPr>
            <w:tcW w:w="1702"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Borders>
              <w:top w:val="nil"/>
              <w:left w:val="nil"/>
              <w:bottom w:val="nil"/>
              <w:insideH w:val="nil"/>
            </w:tcBorders>
            <w:shd w:val="clear" w:color="auto" w:fill="FFFFFF" w:themeFill="background1"/>
          </w:tcPr>
          <w:p>
            <w:pPr>
              <w:spacing w:after="0" w:line="240" w:lineRule="auto"/>
              <w:jc w:val="right"/>
              <w:rPr>
                <w:rFonts w:ascii="PFCentroSerifPro-Regular" w:hAnsi="PFCentroSerifPro-Bold" w:eastAsia="PFCentroSerifPro-Regular" w:cs="PFCentroSerifPro-Regular"/>
                <w:b/>
                <w:bCs/>
                <w:i w:val="0"/>
                <w:iCs w:val="0"/>
              </w:rPr>
            </w:pPr>
            <w:r>
              <w:rPr>
                <w:rFonts w:hint="eastAsia" w:ascii="PFCentroSerifPro-Regular" w:hAnsi="PFCentroSerifPro-Bold" w:eastAsia="PFCentroSerifPro-Regular" w:cs="PFCentroSerifPro-Regular"/>
                <w:b/>
                <w:bCs/>
                <w:i w:val="0"/>
                <w:iCs w:val="0"/>
              </w:rPr>
              <w:t>10</w:t>
            </w:r>
          </w:p>
        </w:tc>
        <w:tc>
          <w:tcPr>
            <w:tcW w:w="5368" w:type="dxa"/>
          </w:tcPr>
          <w:p>
            <w:pPr>
              <w:spacing w:after="0" w:line="240" w:lineRule="auto"/>
              <w:rPr>
                <w:rFonts w:ascii="PFCentroSerifPro-Regular" w:hAnsi="PFCentroSerifPro-Bold" w:eastAsia="PFCentroSerifPro-Regular" w:cs="PFCentroSerifPro-Regular"/>
                <w:b/>
                <w:bCs/>
              </w:rPr>
            </w:pPr>
            <w:r>
              <w:rPr>
                <w:rFonts w:hint="eastAsia" w:ascii="PFCentroSerifPro-Regular" w:hAnsi="PFCentroSerifPro-Bold" w:eastAsia="PFCentroSerifPro-Regular" w:cs="PFCentroSerifPro-Regular"/>
                <w:b/>
                <w:bCs/>
              </w:rPr>
              <w:t xml:space="preserve">Evaluation forms printed </w:t>
            </w:r>
          </w:p>
        </w:tc>
        <w:tc>
          <w:tcPr>
            <w:tcW w:w="1803" w:type="dxa"/>
          </w:tcPr>
          <w:p>
            <w:pPr>
              <w:spacing w:after="0" w:line="240" w:lineRule="auto"/>
              <w:rPr>
                <w:rFonts w:ascii="PFCentroSerifPro-Regular" w:hAnsi="PFCentroSerifPro-Bold" w:eastAsia="PFCentroSerifPro-Regular" w:cs="PFCentroSerifPro-Regular"/>
                <w:b/>
                <w:bCs/>
              </w:rPr>
            </w:pPr>
          </w:p>
        </w:tc>
        <w:tc>
          <w:tcPr>
            <w:tcW w:w="1702" w:type="dxa"/>
          </w:tcPr>
          <w:p>
            <w:pPr>
              <w:spacing w:after="0" w:line="240" w:lineRule="auto"/>
              <w:rPr>
                <w:rFonts w:ascii="PFCentroSerifPro-Regular" w:hAnsi="PFCentroSerifPro-Bold" w:eastAsia="PFCentroSerifPro-Regular" w:cs="PFCentroSerifPro-Regula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Borders>
              <w:top w:val="nil"/>
              <w:left w:val="nil"/>
              <w:bottom w:val="nil"/>
              <w:insideH w:val="nil"/>
            </w:tcBorders>
            <w:shd w:val="clear" w:color="auto" w:fill="FFFFFF" w:themeFill="background1"/>
          </w:tcPr>
          <w:p>
            <w:pPr>
              <w:spacing w:after="0" w:line="240" w:lineRule="auto"/>
              <w:jc w:val="right"/>
              <w:rPr>
                <w:rFonts w:ascii="PFCentroSerifPro-Regular" w:hAnsi="PFCentroSerifPro-Bold" w:eastAsia="PFCentroSerifPro-Regular" w:cs="PFCentroSerifPro-Regular"/>
                <w:b/>
                <w:bCs/>
                <w:i w:val="0"/>
                <w:iCs w:val="0"/>
              </w:rPr>
            </w:pPr>
            <w:r>
              <w:rPr>
                <w:rFonts w:hint="eastAsia" w:ascii="PFCentroSerifPro-Regular" w:hAnsi="PFCentroSerifPro-Bold" w:eastAsia="PFCentroSerifPro-Regular" w:cs="PFCentroSerifPro-Regular"/>
                <w:b/>
                <w:bCs/>
                <w:i w:val="0"/>
                <w:iCs w:val="0"/>
              </w:rPr>
              <w:t>11</w:t>
            </w:r>
          </w:p>
        </w:tc>
        <w:tc>
          <w:tcPr>
            <w:tcW w:w="5368"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r>
              <w:rPr>
                <w:rFonts w:hint="eastAsia" w:ascii="PFCentroSerifPro-Regular" w:hAnsi="PFCentroSerifPro-Bold" w:eastAsia="PFCentroSerifPro-Regular" w:cs="PFCentroSerifPro-Regular"/>
                <w:b/>
                <w:bCs/>
              </w:rPr>
              <w:t>Certificates prepared</w:t>
            </w:r>
          </w:p>
        </w:tc>
        <w:tc>
          <w:tcPr>
            <w:tcW w:w="1803"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p>
        </w:tc>
        <w:tc>
          <w:tcPr>
            <w:tcW w:w="1702"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Borders>
              <w:top w:val="nil"/>
              <w:left w:val="nil"/>
              <w:bottom w:val="nil"/>
              <w:insideH w:val="nil"/>
            </w:tcBorders>
            <w:shd w:val="clear" w:color="auto" w:fill="FFFFFF" w:themeFill="background1"/>
          </w:tcPr>
          <w:p>
            <w:pPr>
              <w:spacing w:after="0" w:line="240" w:lineRule="auto"/>
              <w:jc w:val="right"/>
              <w:rPr>
                <w:rFonts w:ascii="PFCentroSerifPro-Regular" w:hAnsi="PFCentroSerifPro-Bold" w:eastAsia="PFCentroSerifPro-Regular" w:cs="PFCentroSerifPro-Regular"/>
                <w:b/>
                <w:bCs/>
                <w:i w:val="0"/>
                <w:iCs w:val="0"/>
              </w:rPr>
            </w:pPr>
            <w:r>
              <w:rPr>
                <w:rFonts w:hint="eastAsia" w:ascii="PFCentroSerifPro-Regular" w:hAnsi="PFCentroSerifPro-Bold" w:eastAsia="PFCentroSerifPro-Regular" w:cs="PFCentroSerifPro-Regular"/>
                <w:b/>
                <w:bCs/>
                <w:i w:val="0"/>
                <w:iCs w:val="0"/>
              </w:rPr>
              <w:t>12</w:t>
            </w:r>
          </w:p>
        </w:tc>
        <w:tc>
          <w:tcPr>
            <w:tcW w:w="5368" w:type="dxa"/>
          </w:tcPr>
          <w:p>
            <w:pPr>
              <w:spacing w:after="0" w:line="240" w:lineRule="auto"/>
              <w:rPr>
                <w:rFonts w:ascii="PFCentroSerifPro-Regular" w:hAnsi="PFCentroSerifPro-Bold" w:eastAsia="PFCentroSerifPro-Regular" w:cs="PFCentroSerifPro-Regular"/>
                <w:b/>
                <w:bCs/>
              </w:rPr>
            </w:pPr>
            <w:r>
              <w:rPr>
                <w:rFonts w:hint="eastAsia" w:ascii="PFCentroSerifPro-Regular" w:hAnsi="PFCentroSerifPro-Bold" w:eastAsia="PFCentroSerifPro-Regular" w:cs="PFCentroSerifPro-Regular"/>
                <w:b/>
                <w:bCs/>
              </w:rPr>
              <w:t>Pre-meeting hel</w:t>
            </w:r>
            <w:r>
              <w:rPr>
                <w:rFonts w:ascii="PFCentroSerifPro-Regular" w:hAnsi="PFCentroSerifPro-Bold" w:eastAsia="PFCentroSerifPro-Regular" w:cs="PFCentroSerifPro-Regular"/>
                <w:b/>
                <w:bCs/>
              </w:rPr>
              <w:t xml:space="preserve">d with other trainers </w:t>
            </w:r>
          </w:p>
        </w:tc>
        <w:tc>
          <w:tcPr>
            <w:tcW w:w="1803" w:type="dxa"/>
          </w:tcPr>
          <w:p>
            <w:pPr>
              <w:spacing w:after="0" w:line="240" w:lineRule="auto"/>
              <w:rPr>
                <w:rFonts w:ascii="PFCentroSerifPro-Regular" w:hAnsi="PFCentroSerifPro-Bold" w:eastAsia="PFCentroSerifPro-Regular" w:cs="PFCentroSerifPro-Regular"/>
                <w:b/>
                <w:bCs/>
              </w:rPr>
            </w:pPr>
          </w:p>
        </w:tc>
        <w:tc>
          <w:tcPr>
            <w:tcW w:w="1702" w:type="dxa"/>
          </w:tcPr>
          <w:p>
            <w:pPr>
              <w:spacing w:after="0" w:line="240" w:lineRule="auto"/>
              <w:rPr>
                <w:rFonts w:ascii="PFCentroSerifPro-Regular" w:hAnsi="PFCentroSerifPro-Bold" w:eastAsia="PFCentroSerifPro-Regular" w:cs="PFCentroSerifPro-Regula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Borders>
              <w:top w:val="nil"/>
              <w:left w:val="nil"/>
              <w:bottom w:val="nil"/>
              <w:insideH w:val="nil"/>
            </w:tcBorders>
            <w:shd w:val="clear" w:color="auto" w:fill="FFFFFF" w:themeFill="background1"/>
          </w:tcPr>
          <w:p>
            <w:pPr>
              <w:spacing w:after="0" w:line="240" w:lineRule="auto"/>
              <w:jc w:val="right"/>
              <w:rPr>
                <w:rFonts w:ascii="PFCentroSerifPro-Regular" w:hAnsi="PFCentroSerifPro-Bold" w:eastAsia="PFCentroSerifPro-Regular" w:cs="PFCentroSerifPro-Regular"/>
                <w:b/>
                <w:bCs/>
                <w:i w:val="0"/>
                <w:iCs w:val="0"/>
              </w:rPr>
            </w:pPr>
            <w:r>
              <w:rPr>
                <w:rFonts w:hint="eastAsia" w:ascii="PFCentroSerifPro-Regular" w:hAnsi="PFCentroSerifPro-Bold" w:eastAsia="PFCentroSerifPro-Regular" w:cs="PFCentroSerifPro-Regular"/>
                <w:b/>
                <w:bCs/>
                <w:i w:val="0"/>
                <w:iCs w:val="0"/>
              </w:rPr>
              <w:t>13</w:t>
            </w:r>
          </w:p>
        </w:tc>
        <w:tc>
          <w:tcPr>
            <w:tcW w:w="5368"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r>
              <w:rPr>
                <w:rFonts w:hint="eastAsia" w:ascii="PFCentroSerifPro-Regular" w:hAnsi="PFCentroSerifPro-Bold" w:eastAsia="PFCentroSerifPro-Regular" w:cs="PFCentroSerifPro-Regular"/>
                <w:b/>
                <w:bCs/>
              </w:rPr>
              <w:t xml:space="preserve">Room layout communicated to venue </w:t>
            </w:r>
          </w:p>
        </w:tc>
        <w:tc>
          <w:tcPr>
            <w:tcW w:w="1803"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p>
        </w:tc>
        <w:tc>
          <w:tcPr>
            <w:tcW w:w="1702"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Borders>
              <w:top w:val="nil"/>
              <w:left w:val="nil"/>
              <w:bottom w:val="nil"/>
              <w:insideH w:val="nil"/>
            </w:tcBorders>
            <w:shd w:val="clear" w:color="auto" w:fill="FFFFFF" w:themeFill="background1"/>
          </w:tcPr>
          <w:p>
            <w:pPr>
              <w:spacing w:after="0" w:line="240" w:lineRule="auto"/>
              <w:jc w:val="right"/>
              <w:rPr>
                <w:rFonts w:ascii="PFCentroSerifPro-Regular" w:hAnsi="PFCentroSerifPro-Bold" w:eastAsia="PFCentroSerifPro-Regular" w:cs="PFCentroSerifPro-Regular"/>
                <w:b/>
                <w:bCs/>
                <w:i w:val="0"/>
                <w:iCs w:val="0"/>
              </w:rPr>
            </w:pPr>
            <w:r>
              <w:rPr>
                <w:rFonts w:hint="eastAsia" w:ascii="PFCentroSerifPro-Regular" w:hAnsi="PFCentroSerifPro-Bold" w:eastAsia="PFCentroSerifPro-Regular" w:cs="PFCentroSerifPro-Regular"/>
                <w:b/>
                <w:bCs/>
                <w:i w:val="0"/>
                <w:iCs w:val="0"/>
              </w:rPr>
              <w:t>14</w:t>
            </w:r>
          </w:p>
        </w:tc>
        <w:tc>
          <w:tcPr>
            <w:tcW w:w="5368" w:type="dxa"/>
          </w:tcPr>
          <w:p>
            <w:pPr>
              <w:spacing w:after="0" w:line="240" w:lineRule="auto"/>
              <w:rPr>
                <w:rFonts w:ascii="PFCentroSerifPro-Regular" w:hAnsi="PFCentroSerifPro-Bold" w:eastAsia="PFCentroSerifPro-Regular" w:cs="PFCentroSerifPro-Regular"/>
                <w:b/>
                <w:bCs/>
              </w:rPr>
            </w:pPr>
            <w:r>
              <w:rPr>
                <w:rFonts w:hint="eastAsia" w:ascii="PFCentroSerifPro-Regular" w:hAnsi="PFCentroSerifPro-Bold" w:eastAsia="PFCentroSerifPro-Regular" w:cs="PFCentroSerifPro-Regular"/>
                <w:b/>
                <w:bCs/>
              </w:rPr>
              <w:t xml:space="preserve">Presentation prepared </w:t>
            </w:r>
          </w:p>
        </w:tc>
        <w:tc>
          <w:tcPr>
            <w:tcW w:w="1803" w:type="dxa"/>
          </w:tcPr>
          <w:p>
            <w:pPr>
              <w:spacing w:after="0" w:line="240" w:lineRule="auto"/>
              <w:rPr>
                <w:rFonts w:ascii="PFCentroSerifPro-Regular" w:hAnsi="PFCentroSerifPro-Bold" w:eastAsia="PFCentroSerifPro-Regular" w:cs="PFCentroSerifPro-Regular"/>
                <w:b/>
                <w:bCs/>
              </w:rPr>
            </w:pPr>
          </w:p>
        </w:tc>
        <w:tc>
          <w:tcPr>
            <w:tcW w:w="1702" w:type="dxa"/>
          </w:tcPr>
          <w:p>
            <w:pPr>
              <w:spacing w:after="0" w:line="240" w:lineRule="auto"/>
              <w:rPr>
                <w:rFonts w:ascii="PFCentroSerifPro-Regular" w:hAnsi="PFCentroSerifPro-Bold" w:eastAsia="PFCentroSerifPro-Regular" w:cs="PFCentroSerifPro-Regula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Borders>
              <w:top w:val="nil"/>
              <w:left w:val="nil"/>
              <w:bottom w:val="nil"/>
              <w:insideH w:val="nil"/>
            </w:tcBorders>
            <w:shd w:val="clear" w:color="auto" w:fill="FFFFFF" w:themeFill="background1"/>
          </w:tcPr>
          <w:p>
            <w:pPr>
              <w:spacing w:after="0" w:line="240" w:lineRule="auto"/>
              <w:jc w:val="right"/>
              <w:rPr>
                <w:rFonts w:ascii="PFCentroSerifPro-Regular" w:hAnsi="PFCentroSerifPro-Bold" w:eastAsia="PFCentroSerifPro-Regular" w:cs="PFCentroSerifPro-Regular"/>
                <w:b/>
                <w:bCs/>
                <w:i w:val="0"/>
                <w:iCs w:val="0"/>
              </w:rPr>
            </w:pPr>
            <w:r>
              <w:rPr>
                <w:rFonts w:hint="eastAsia" w:ascii="PFCentroSerifPro-Regular" w:hAnsi="PFCentroSerifPro-Bold" w:eastAsia="PFCentroSerifPro-Regular" w:cs="PFCentroSerifPro-Regular"/>
                <w:b/>
                <w:bCs/>
                <w:i w:val="0"/>
                <w:iCs w:val="0"/>
              </w:rPr>
              <w:t>15</w:t>
            </w:r>
          </w:p>
        </w:tc>
        <w:tc>
          <w:tcPr>
            <w:tcW w:w="5368"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r>
              <w:rPr>
                <w:rFonts w:hint="eastAsia" w:ascii="PFCentroSerifPro-Regular" w:hAnsi="PFCentroSerifPro-Bold" w:eastAsia="PFCentroSerifPro-Regular" w:cs="PFCentroSerifPro-Regular"/>
                <w:b/>
                <w:bCs/>
              </w:rPr>
              <w:t xml:space="preserve">Group exercises prepared </w:t>
            </w:r>
          </w:p>
        </w:tc>
        <w:tc>
          <w:tcPr>
            <w:tcW w:w="1803"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p>
        </w:tc>
        <w:tc>
          <w:tcPr>
            <w:tcW w:w="1702"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Borders>
              <w:top w:val="nil"/>
              <w:left w:val="nil"/>
              <w:bottom w:val="nil"/>
              <w:insideH w:val="nil"/>
            </w:tcBorders>
            <w:shd w:val="clear" w:color="auto" w:fill="FFFFFF" w:themeFill="background1"/>
          </w:tcPr>
          <w:p>
            <w:pPr>
              <w:spacing w:after="0" w:line="240" w:lineRule="auto"/>
              <w:jc w:val="right"/>
              <w:rPr>
                <w:rFonts w:ascii="PFCentroSerifPro-Regular" w:hAnsi="PFCentroSerifPro-Bold" w:eastAsia="PFCentroSerifPro-Regular" w:cs="PFCentroSerifPro-Regular"/>
                <w:b/>
                <w:bCs/>
                <w:i w:val="0"/>
                <w:iCs w:val="0"/>
              </w:rPr>
            </w:pPr>
            <w:r>
              <w:rPr>
                <w:rFonts w:hint="eastAsia" w:ascii="PFCentroSerifPro-Regular" w:hAnsi="PFCentroSerifPro-Bold" w:eastAsia="PFCentroSerifPro-Regular" w:cs="PFCentroSerifPro-Regular"/>
                <w:b/>
                <w:bCs/>
                <w:i w:val="0"/>
                <w:iCs w:val="0"/>
              </w:rPr>
              <w:t>16</w:t>
            </w:r>
          </w:p>
        </w:tc>
        <w:tc>
          <w:tcPr>
            <w:tcW w:w="5368" w:type="dxa"/>
          </w:tcPr>
          <w:p>
            <w:pPr>
              <w:spacing w:after="0" w:line="240" w:lineRule="auto"/>
              <w:rPr>
                <w:rFonts w:ascii="PFCentroSerifPro-Regular" w:hAnsi="PFCentroSerifPro-Bold" w:eastAsia="PFCentroSerifPro-Regular" w:cs="PFCentroSerifPro-Regular"/>
                <w:b/>
                <w:bCs/>
              </w:rPr>
            </w:pPr>
            <w:r>
              <w:rPr>
                <w:rFonts w:hint="eastAsia" w:ascii="PFCentroSerifPro-Regular" w:hAnsi="PFCentroSerifPro-Bold" w:eastAsia="PFCentroSerifPro-Regular" w:cs="PFCentroSerifPro-Regular"/>
                <w:b/>
                <w:bCs/>
              </w:rPr>
              <w:t>Room layout physically checked (and changed if necessary)</w:t>
            </w:r>
          </w:p>
        </w:tc>
        <w:tc>
          <w:tcPr>
            <w:tcW w:w="1803" w:type="dxa"/>
          </w:tcPr>
          <w:p>
            <w:pPr>
              <w:spacing w:after="0" w:line="240" w:lineRule="auto"/>
              <w:rPr>
                <w:rFonts w:ascii="PFCentroSerifPro-Regular" w:hAnsi="PFCentroSerifPro-Bold" w:eastAsia="PFCentroSerifPro-Regular" w:cs="PFCentroSerifPro-Regular"/>
                <w:b/>
                <w:bCs/>
              </w:rPr>
            </w:pPr>
          </w:p>
        </w:tc>
        <w:tc>
          <w:tcPr>
            <w:tcW w:w="1702" w:type="dxa"/>
          </w:tcPr>
          <w:p>
            <w:pPr>
              <w:spacing w:after="0" w:line="240" w:lineRule="auto"/>
              <w:rPr>
                <w:rFonts w:ascii="PFCentroSerifPro-Regular" w:hAnsi="PFCentroSerifPro-Bold" w:eastAsia="PFCentroSerifPro-Regular" w:cs="PFCentroSerifPro-Regula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Borders>
              <w:top w:val="nil"/>
              <w:left w:val="nil"/>
              <w:bottom w:val="nil"/>
              <w:insideH w:val="nil"/>
            </w:tcBorders>
            <w:shd w:val="clear" w:color="auto" w:fill="FFFFFF" w:themeFill="background1"/>
          </w:tcPr>
          <w:p>
            <w:pPr>
              <w:spacing w:after="0" w:line="240" w:lineRule="auto"/>
              <w:jc w:val="right"/>
              <w:rPr>
                <w:rFonts w:ascii="PFCentroSerifPro-Regular" w:hAnsi="PFCentroSerifPro-Bold" w:eastAsia="PFCentroSerifPro-Regular" w:cs="PFCentroSerifPro-Regular"/>
                <w:b/>
                <w:bCs/>
                <w:i w:val="0"/>
                <w:iCs w:val="0"/>
              </w:rPr>
            </w:pPr>
            <w:r>
              <w:rPr>
                <w:rFonts w:hint="eastAsia" w:ascii="PFCentroSerifPro-Regular" w:hAnsi="PFCentroSerifPro-Bold" w:eastAsia="PFCentroSerifPro-Regular" w:cs="PFCentroSerifPro-Regular"/>
                <w:b/>
                <w:bCs/>
                <w:i w:val="0"/>
                <w:iCs w:val="0"/>
              </w:rPr>
              <w:t>17</w:t>
            </w:r>
          </w:p>
        </w:tc>
        <w:tc>
          <w:tcPr>
            <w:tcW w:w="5368"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r>
              <w:rPr>
                <w:rFonts w:hint="eastAsia" w:ascii="PFCentroSerifPro-Regular" w:hAnsi="PFCentroSerifPro-Bold" w:eastAsia="PFCentroSerifPro-Regular" w:cs="PFCentroSerifPro-Regular"/>
                <w:b/>
                <w:bCs/>
              </w:rPr>
              <w:t xml:space="preserve">Lunch, coffee and other arrangements clarified </w:t>
            </w:r>
          </w:p>
        </w:tc>
        <w:tc>
          <w:tcPr>
            <w:tcW w:w="1803"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p>
        </w:tc>
        <w:tc>
          <w:tcPr>
            <w:tcW w:w="1702"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Borders>
              <w:top w:val="nil"/>
              <w:left w:val="nil"/>
              <w:bottom w:val="nil"/>
              <w:insideH w:val="nil"/>
            </w:tcBorders>
            <w:shd w:val="clear" w:color="auto" w:fill="FFFFFF" w:themeFill="background1"/>
          </w:tcPr>
          <w:p>
            <w:pPr>
              <w:spacing w:after="0" w:line="240" w:lineRule="auto"/>
              <w:jc w:val="right"/>
              <w:rPr>
                <w:rFonts w:ascii="PFCentroSerifPro-Regular" w:hAnsi="PFCentroSerifPro-Bold" w:eastAsia="PFCentroSerifPro-Regular" w:cs="PFCentroSerifPro-Regular"/>
                <w:b/>
                <w:bCs/>
                <w:i w:val="0"/>
                <w:iCs w:val="0"/>
              </w:rPr>
            </w:pPr>
            <w:r>
              <w:rPr>
                <w:rFonts w:hint="eastAsia" w:ascii="PFCentroSerifPro-Regular" w:hAnsi="PFCentroSerifPro-Bold" w:eastAsia="PFCentroSerifPro-Regular" w:cs="PFCentroSerifPro-Regular"/>
                <w:b/>
                <w:bCs/>
                <w:i w:val="0"/>
                <w:iCs w:val="0"/>
              </w:rPr>
              <w:t>18</w:t>
            </w:r>
          </w:p>
        </w:tc>
        <w:tc>
          <w:tcPr>
            <w:tcW w:w="5368" w:type="dxa"/>
          </w:tcPr>
          <w:p>
            <w:pPr>
              <w:spacing w:after="0" w:line="240" w:lineRule="auto"/>
              <w:rPr>
                <w:rFonts w:ascii="PFCentroSerifPro-Regular" w:hAnsi="PFCentroSerifPro-Bold" w:eastAsia="PFCentroSerifPro-Regular" w:cs="PFCentroSerifPro-Regular"/>
                <w:b/>
                <w:bCs/>
              </w:rPr>
            </w:pPr>
            <w:r>
              <w:rPr>
                <w:rFonts w:hint="eastAsia" w:ascii="PFCentroSerifPro-Regular" w:hAnsi="PFCentroSerifPro-Bold" w:eastAsia="PFCentroSerifPro-Regular" w:cs="PFCentroSerifPro-Regular"/>
                <w:b/>
                <w:bCs/>
              </w:rPr>
              <w:t xml:space="preserve">IT and </w:t>
            </w:r>
            <w:r>
              <w:rPr>
                <w:rFonts w:ascii="PFCentroSerifPro-Regular" w:hAnsi="PFCentroSerifPro-Bold" w:eastAsia="PFCentroSerifPro-Regular" w:cs="PFCentroSerifPro-Regular"/>
                <w:b/>
                <w:bCs/>
              </w:rPr>
              <w:t>video equipment checked</w:t>
            </w:r>
          </w:p>
        </w:tc>
        <w:tc>
          <w:tcPr>
            <w:tcW w:w="1803" w:type="dxa"/>
          </w:tcPr>
          <w:p>
            <w:pPr>
              <w:spacing w:after="0" w:line="240" w:lineRule="auto"/>
              <w:rPr>
                <w:rFonts w:ascii="PFCentroSerifPro-Regular" w:hAnsi="PFCentroSerifPro-Bold" w:eastAsia="PFCentroSerifPro-Regular" w:cs="PFCentroSerifPro-Regular"/>
                <w:b/>
                <w:bCs/>
              </w:rPr>
            </w:pPr>
          </w:p>
        </w:tc>
        <w:tc>
          <w:tcPr>
            <w:tcW w:w="1702" w:type="dxa"/>
          </w:tcPr>
          <w:p>
            <w:pPr>
              <w:spacing w:after="0" w:line="240" w:lineRule="auto"/>
              <w:rPr>
                <w:rFonts w:ascii="PFCentroSerifPro-Regular" w:hAnsi="PFCentroSerifPro-Bold" w:eastAsia="PFCentroSerifPro-Regular" w:cs="PFCentroSerifPro-Regula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Borders>
              <w:top w:val="nil"/>
              <w:left w:val="nil"/>
              <w:bottom w:val="nil"/>
              <w:insideH w:val="nil"/>
            </w:tcBorders>
            <w:shd w:val="clear" w:color="auto" w:fill="FFFFFF" w:themeFill="background1"/>
          </w:tcPr>
          <w:p>
            <w:pPr>
              <w:spacing w:after="0" w:line="240" w:lineRule="auto"/>
              <w:jc w:val="right"/>
              <w:rPr>
                <w:rFonts w:ascii="PFCentroSerifPro-Regular" w:hAnsi="PFCentroSerifPro-Bold" w:eastAsia="PFCentroSerifPro-Regular" w:cs="PFCentroSerifPro-Regular"/>
                <w:b/>
                <w:bCs/>
                <w:i w:val="0"/>
                <w:iCs w:val="0"/>
              </w:rPr>
            </w:pPr>
          </w:p>
        </w:tc>
        <w:tc>
          <w:tcPr>
            <w:tcW w:w="5368"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p>
        </w:tc>
        <w:tc>
          <w:tcPr>
            <w:tcW w:w="1803"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p>
        </w:tc>
        <w:tc>
          <w:tcPr>
            <w:tcW w:w="1702"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Borders>
              <w:top w:val="nil"/>
              <w:left w:val="nil"/>
              <w:bottom w:val="nil"/>
              <w:insideH w:val="nil"/>
            </w:tcBorders>
            <w:shd w:val="clear" w:color="auto" w:fill="FFFFFF" w:themeFill="background1"/>
          </w:tcPr>
          <w:p>
            <w:pPr>
              <w:spacing w:after="0" w:line="240" w:lineRule="auto"/>
              <w:jc w:val="right"/>
              <w:rPr>
                <w:rFonts w:ascii="PFCentroSerifPro-Regular" w:hAnsi="PFCentroSerifPro-Bold" w:eastAsia="PFCentroSerifPro-Regular" w:cs="PFCentroSerifPro-Regular"/>
                <w:b/>
                <w:bCs/>
                <w:i w:val="0"/>
                <w:iCs w:val="0"/>
              </w:rPr>
            </w:pPr>
          </w:p>
        </w:tc>
        <w:tc>
          <w:tcPr>
            <w:tcW w:w="5368" w:type="dxa"/>
          </w:tcPr>
          <w:p>
            <w:pPr>
              <w:spacing w:after="0" w:line="240" w:lineRule="auto"/>
              <w:rPr>
                <w:rFonts w:ascii="PFCentroSerifPro-Regular" w:hAnsi="PFCentroSerifPro-Bold" w:eastAsia="PFCentroSerifPro-Regular" w:cs="PFCentroSerifPro-Regular"/>
                <w:b/>
                <w:bCs/>
              </w:rPr>
            </w:pPr>
          </w:p>
        </w:tc>
        <w:tc>
          <w:tcPr>
            <w:tcW w:w="1803" w:type="dxa"/>
          </w:tcPr>
          <w:p>
            <w:pPr>
              <w:spacing w:after="0" w:line="240" w:lineRule="auto"/>
              <w:rPr>
                <w:rFonts w:ascii="PFCentroSerifPro-Regular" w:hAnsi="PFCentroSerifPro-Bold" w:eastAsia="PFCentroSerifPro-Regular" w:cs="PFCentroSerifPro-Regular"/>
                <w:b/>
                <w:bCs/>
              </w:rPr>
            </w:pPr>
          </w:p>
        </w:tc>
        <w:tc>
          <w:tcPr>
            <w:tcW w:w="1702" w:type="dxa"/>
          </w:tcPr>
          <w:p>
            <w:pPr>
              <w:spacing w:after="0" w:line="240" w:lineRule="auto"/>
              <w:rPr>
                <w:rFonts w:ascii="PFCentroSerifPro-Regular" w:hAnsi="PFCentroSerifPro-Bold" w:eastAsia="PFCentroSerifPro-Regular" w:cs="PFCentroSerifPro-Regula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Borders>
              <w:top w:val="nil"/>
              <w:left w:val="nil"/>
              <w:bottom w:val="nil"/>
              <w:insideH w:val="nil"/>
            </w:tcBorders>
            <w:shd w:val="clear" w:color="auto" w:fill="FFFFFF" w:themeFill="background1"/>
          </w:tcPr>
          <w:p>
            <w:pPr>
              <w:spacing w:after="0" w:line="240" w:lineRule="auto"/>
              <w:jc w:val="right"/>
              <w:rPr>
                <w:rFonts w:ascii="PFCentroSerifPro-Regular" w:hAnsi="PFCentroSerifPro-Bold" w:eastAsia="PFCentroSerifPro-Regular" w:cs="PFCentroSerifPro-Regular"/>
                <w:b/>
                <w:bCs/>
                <w:i w:val="0"/>
                <w:iCs w:val="0"/>
              </w:rPr>
            </w:pPr>
          </w:p>
        </w:tc>
        <w:tc>
          <w:tcPr>
            <w:tcW w:w="5368"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p>
        </w:tc>
        <w:tc>
          <w:tcPr>
            <w:tcW w:w="1803"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p>
        </w:tc>
        <w:tc>
          <w:tcPr>
            <w:tcW w:w="1702" w:type="dxa"/>
            <w:shd w:val="clear" w:color="auto" w:fill="DEEAF6" w:themeFill="accent5" w:themeFillTint="33"/>
          </w:tcPr>
          <w:p>
            <w:pPr>
              <w:spacing w:after="0" w:line="240" w:lineRule="auto"/>
              <w:rPr>
                <w:rFonts w:ascii="PFCentroSerifPro-Regular" w:hAnsi="PFCentroSerifPro-Bold" w:eastAsia="PFCentroSerifPro-Regular" w:cs="PFCentroSerifPro-Regular"/>
                <w:b/>
                <w:bCs/>
              </w:rPr>
            </w:pPr>
          </w:p>
        </w:tc>
      </w:tr>
    </w:tbl>
    <w:p>
      <w:pPr>
        <w:rPr>
          <w:rFonts w:ascii="PFCentroSerifPro-Regular" w:hAnsi="PFCentroSerifPro-Bold" w:eastAsia="PFCentroSerifPro-Regular" w:cs="PFCentroSerifPro-Regular"/>
          <w:b/>
          <w:bCs/>
          <w:sz w:val="19"/>
          <w:szCs w:val="19"/>
        </w:rPr>
      </w:pPr>
    </w:p>
    <w:p>
      <w:pPr>
        <w:rPr>
          <w:rFonts w:ascii="PFCentroSerifPro-Regular" w:hAnsi="PFCentroSerifPro-Bold" w:eastAsia="PFCentroSerifPro-Regular" w:cs="PFCentroSerifPro-Regular"/>
          <w:sz w:val="19"/>
          <w:szCs w:val="19"/>
        </w:rPr>
      </w:pPr>
      <w:r>
        <w:rPr>
          <w:rFonts w:hint="eastAsia" w:ascii="PFCentroSerifPro-Regular" w:hAnsi="PFCentroSerifPro-Bold" w:eastAsia="PFCentroSerifPro-Regular" w:cs="PFCentroSerifPro-Regular"/>
          <w:sz w:val="19"/>
          <w:szCs w:val="19"/>
        </w:rPr>
        <w:br w:type="page"/>
      </w:r>
    </w:p>
    <w:p>
      <w:pPr>
        <w:pStyle w:val="2"/>
        <w:rPr>
          <w:rFonts w:eastAsia="PFCentroSerifPro-Regular"/>
        </w:rPr>
      </w:pPr>
      <w:bookmarkStart w:id="8" w:name="_Toc75951981"/>
      <w:r>
        <w:rPr>
          <w:rFonts w:eastAsia="PFCentroSerifPro-Regular"/>
        </w:rPr>
        <w:t>SUGGESTED TRAINING PROGRAM</w:t>
      </w:r>
      <w:bookmarkEnd w:id="8"/>
      <w:r>
        <w:rPr>
          <w:rFonts w:eastAsia="PFCentroSerifPro-Regular"/>
        </w:rPr>
        <w:t xml:space="preserve"> </w: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tbl>
      <w:tblPr>
        <w:tblStyle w:val="12"/>
        <w:tblW w:w="80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5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065" w:type="dxa"/>
            <w:shd w:val="clear" w:color="auto" w:fill="auto"/>
            <w:noWrap/>
            <w:vAlign w:val="bottom"/>
          </w:tcPr>
          <w:p>
            <w:pPr>
              <w:spacing w:after="0" w:line="240" w:lineRule="auto"/>
              <w:rPr>
                <w:rFonts w:ascii="PFCentroSerifPro-Regular" w:hAnsi="Times New Roman" w:eastAsia="PFCentroSerifPro-Regular" w:cs="Times New Roman"/>
                <w:sz w:val="24"/>
                <w:szCs w:val="24"/>
              </w:rPr>
            </w:pPr>
          </w:p>
        </w:tc>
        <w:tc>
          <w:tcPr>
            <w:tcW w:w="5940" w:type="dxa"/>
            <w:shd w:val="clear" w:color="000000" w:fill="ED7D31"/>
            <w:noWrap/>
            <w:vAlign w:val="bottom"/>
          </w:tcPr>
          <w:p>
            <w:pPr>
              <w:spacing w:after="0" w:line="240" w:lineRule="auto"/>
              <w:rPr>
                <w:rFonts w:ascii="PFCentroSerifPro-Regular" w:hAnsi="Calibri" w:eastAsia="PFCentroSerifPro-Regular" w:cs="Calibri"/>
                <w:b/>
                <w:bCs/>
                <w:color w:val="000000"/>
              </w:rPr>
            </w:pPr>
            <w:r>
              <w:rPr>
                <w:rFonts w:hint="eastAsia" w:ascii="PFCentroSerifPro-Regular" w:hAnsi="Calibri" w:eastAsia="PFCentroSerifPro-Regular" w:cs="Calibri"/>
                <w:b/>
                <w:bCs/>
                <w:color w:val="000000"/>
              </w:rPr>
              <w:t>Day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065" w:type="dxa"/>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8am - 9am</w:t>
            </w:r>
          </w:p>
        </w:tc>
        <w:tc>
          <w:tcPr>
            <w:tcW w:w="5940" w:type="dxa"/>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PDO 201 session 1 - introduction/icebreakers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065" w:type="dxa"/>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10am -11am</w:t>
            </w:r>
          </w:p>
        </w:tc>
        <w:tc>
          <w:tcPr>
            <w:tcW w:w="5940" w:type="dxa"/>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PDO 201 session 2 - Importance of PDO</w:t>
            </w:r>
          </w:p>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201 Session 3 - Introduction to Labour Migrations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065" w:type="dxa"/>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12pm -1pm</w:t>
            </w:r>
          </w:p>
        </w:tc>
        <w:tc>
          <w:tcPr>
            <w:tcW w:w="5940" w:type="dxa"/>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PDO 202 Session 4 - Foreign Language and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065" w:type="dxa"/>
            <w:shd w:val="clear" w:color="000000" w:fill="B4C6E7"/>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1pm - 2pm</w:t>
            </w:r>
          </w:p>
        </w:tc>
        <w:tc>
          <w:tcPr>
            <w:tcW w:w="5940" w:type="dxa"/>
            <w:shd w:val="clear" w:color="000000" w:fill="B4C6E7"/>
            <w:noWrap/>
            <w:vAlign w:val="bottom"/>
          </w:tcPr>
          <w:p>
            <w:pPr>
              <w:spacing w:after="0" w:line="240" w:lineRule="auto"/>
              <w:rPr>
                <w:rFonts w:ascii="PFCentroSerifPro-Regular" w:hAnsi="Calibri" w:eastAsia="PFCentroSerifPro-Regular" w:cs="Calibri"/>
                <w:b/>
                <w:bCs/>
                <w:color w:val="000000"/>
              </w:rPr>
            </w:pPr>
            <w:r>
              <w:rPr>
                <w:rFonts w:hint="eastAsia" w:ascii="PFCentroSerifPro-Regular" w:hAnsi="Calibri" w:eastAsia="PFCentroSerifPro-Regular" w:cs="Calibri"/>
                <w:color w:val="000000"/>
              </w:rPr>
              <w:t> </w:t>
            </w:r>
            <w:r>
              <w:rPr>
                <w:rFonts w:ascii="PFCentroSerifPro-Regular" w:hAnsi="Calibri" w:eastAsia="PFCentroSerifPro-Regular" w:cs="Calibri"/>
                <w:b/>
                <w:bCs/>
                <w:color w:val="000000"/>
              </w:rPr>
              <w:t xml:space="preserve">Lunch Break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065" w:type="dxa"/>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2pm- 3pm</w:t>
            </w:r>
          </w:p>
        </w:tc>
        <w:tc>
          <w:tcPr>
            <w:tcW w:w="5940" w:type="dxa"/>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204 Session 1 - Job description and Specification </w:t>
            </w:r>
          </w:p>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204 Session 2 - Nature of the job </w:t>
            </w:r>
          </w:p>
          <w:p>
            <w:pPr>
              <w:spacing w:after="0" w:line="240" w:lineRule="auto"/>
              <w:rPr>
                <w:rFonts w:ascii="PFCentroSerifPro-Regular" w:hAnsi="Calibri" w:eastAsia="PFCentroSerifPro-Regular" w:cs="Calibri"/>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065" w:type="dxa"/>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4pm - 5pm</w:t>
            </w:r>
          </w:p>
        </w:tc>
        <w:tc>
          <w:tcPr>
            <w:tcW w:w="5940" w:type="dxa"/>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201 Session 5 - Family Involvement and Support </w:t>
            </w:r>
          </w:p>
        </w:tc>
      </w:tr>
    </w:tbl>
    <w:p>
      <w:pPr>
        <w:rPr>
          <w:rFonts w:ascii="PFCentroSerifPro-Regular" w:eastAsia="PFCentroSerifPro-Regular"/>
        </w:rPr>
      </w:pPr>
    </w:p>
    <w:tbl>
      <w:tblPr>
        <w:tblStyle w:val="12"/>
        <w:tblW w:w="8005" w:type="dxa"/>
        <w:tblInd w:w="0" w:type="dxa"/>
        <w:tblLayout w:type="autofit"/>
        <w:tblCellMar>
          <w:top w:w="0" w:type="dxa"/>
          <w:left w:w="108" w:type="dxa"/>
          <w:bottom w:w="0" w:type="dxa"/>
          <w:right w:w="108" w:type="dxa"/>
        </w:tblCellMar>
      </w:tblPr>
      <w:tblGrid>
        <w:gridCol w:w="1885"/>
        <w:gridCol w:w="6120"/>
      </w:tblGrid>
      <w:tr>
        <w:tblPrEx>
          <w:tblCellMar>
            <w:top w:w="0" w:type="dxa"/>
            <w:left w:w="108" w:type="dxa"/>
            <w:bottom w:w="0" w:type="dxa"/>
            <w:right w:w="108" w:type="dxa"/>
          </w:tblCellMar>
        </w:tblPrEx>
        <w:trPr>
          <w:trHeight w:val="290" w:hRule="atLeast"/>
        </w:trPr>
        <w:tc>
          <w:tcPr>
            <w:tcW w:w="1885"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w:t>
            </w:r>
          </w:p>
        </w:tc>
        <w:tc>
          <w:tcPr>
            <w:tcW w:w="6120" w:type="dxa"/>
            <w:tcBorders>
              <w:top w:val="single" w:color="auto" w:sz="4" w:space="0"/>
              <w:left w:val="nil"/>
              <w:bottom w:val="single" w:color="auto" w:sz="4" w:space="0"/>
              <w:right w:val="single" w:color="auto" w:sz="4" w:space="0"/>
            </w:tcBorders>
            <w:shd w:val="clear" w:color="000000" w:fill="ED7D31"/>
            <w:noWrap/>
            <w:vAlign w:val="bottom"/>
          </w:tcPr>
          <w:p>
            <w:pPr>
              <w:spacing w:after="0" w:line="240" w:lineRule="auto"/>
              <w:rPr>
                <w:rFonts w:ascii="PFCentroSerifPro-Regular" w:hAnsi="Calibri" w:eastAsia="PFCentroSerifPro-Regular" w:cs="Calibri"/>
                <w:b/>
                <w:bCs/>
                <w:color w:val="000000"/>
              </w:rPr>
            </w:pPr>
            <w:r>
              <w:rPr>
                <w:rFonts w:hint="eastAsia" w:ascii="PFCentroSerifPro-Regular" w:hAnsi="Calibri" w:eastAsia="PFCentroSerifPro-Regular" w:cs="Calibri"/>
                <w:b/>
                <w:bCs/>
                <w:color w:val="000000"/>
              </w:rPr>
              <w:t>Day 2</w:t>
            </w:r>
          </w:p>
        </w:tc>
      </w:tr>
      <w:tr>
        <w:tblPrEx>
          <w:tblCellMar>
            <w:top w:w="0" w:type="dxa"/>
            <w:left w:w="108" w:type="dxa"/>
            <w:bottom w:w="0" w:type="dxa"/>
            <w:right w:w="108" w:type="dxa"/>
          </w:tblCellMar>
        </w:tblPrEx>
        <w:trPr>
          <w:trHeight w:val="290" w:hRule="atLeast"/>
        </w:trPr>
        <w:tc>
          <w:tcPr>
            <w:tcW w:w="188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8am - 9am</w:t>
            </w:r>
          </w:p>
        </w:tc>
        <w:tc>
          <w:tcPr>
            <w:tcW w:w="612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201 Session 4- Benefit &amp; Challenges of Migration </w:t>
            </w:r>
          </w:p>
        </w:tc>
      </w:tr>
      <w:tr>
        <w:tblPrEx>
          <w:tblCellMar>
            <w:top w:w="0" w:type="dxa"/>
            <w:left w:w="108" w:type="dxa"/>
            <w:bottom w:w="0" w:type="dxa"/>
            <w:right w:w="108" w:type="dxa"/>
          </w:tblCellMar>
        </w:tblPrEx>
        <w:trPr>
          <w:trHeight w:val="290" w:hRule="atLeast"/>
        </w:trPr>
        <w:tc>
          <w:tcPr>
            <w:tcW w:w="188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10am -11am</w:t>
            </w:r>
          </w:p>
        </w:tc>
        <w:tc>
          <w:tcPr>
            <w:tcW w:w="612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202 Session 4 - Foreign Language and Communication </w:t>
            </w:r>
          </w:p>
        </w:tc>
      </w:tr>
      <w:tr>
        <w:tblPrEx>
          <w:tblCellMar>
            <w:top w:w="0" w:type="dxa"/>
            <w:left w:w="108" w:type="dxa"/>
            <w:bottom w:w="0" w:type="dxa"/>
            <w:right w:w="108" w:type="dxa"/>
          </w:tblCellMar>
        </w:tblPrEx>
        <w:trPr>
          <w:trHeight w:val="290" w:hRule="atLeast"/>
        </w:trPr>
        <w:tc>
          <w:tcPr>
            <w:tcW w:w="188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12pm -1pm</w:t>
            </w:r>
          </w:p>
        </w:tc>
        <w:tc>
          <w:tcPr>
            <w:tcW w:w="612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PDO 202 Session 1 - 21</w:t>
            </w:r>
            <w:r>
              <w:rPr>
                <w:rFonts w:hint="eastAsia" w:ascii="PFCentroSerifPro-Regular" w:hAnsi="Calibri" w:eastAsia="PFCentroSerifPro-Regular" w:cs="Calibri"/>
                <w:color w:val="000000"/>
                <w:vertAlign w:val="superscript"/>
              </w:rPr>
              <w:t>st</w:t>
            </w:r>
            <w:r>
              <w:rPr>
                <w:rFonts w:hint="eastAsia" w:ascii="PFCentroSerifPro-Regular" w:hAnsi="Calibri" w:eastAsia="PFCentroSerifPro-Regular" w:cs="Calibri"/>
                <w:color w:val="000000"/>
              </w:rPr>
              <w:t xml:space="preserve"> Century Competence</w:t>
            </w:r>
          </w:p>
        </w:tc>
      </w:tr>
      <w:tr>
        <w:tblPrEx>
          <w:tblCellMar>
            <w:top w:w="0" w:type="dxa"/>
            <w:left w:w="108" w:type="dxa"/>
            <w:bottom w:w="0" w:type="dxa"/>
            <w:right w:w="108" w:type="dxa"/>
          </w:tblCellMar>
        </w:tblPrEx>
        <w:trPr>
          <w:trHeight w:val="290" w:hRule="atLeast"/>
        </w:trPr>
        <w:tc>
          <w:tcPr>
            <w:tcW w:w="1885" w:type="dxa"/>
            <w:tcBorders>
              <w:top w:val="nil"/>
              <w:left w:val="single" w:color="auto" w:sz="4" w:space="0"/>
              <w:bottom w:val="single" w:color="auto" w:sz="4" w:space="0"/>
              <w:right w:val="single" w:color="auto" w:sz="4" w:space="0"/>
            </w:tcBorders>
            <w:shd w:val="clear" w:color="000000" w:fill="B4C6E7"/>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1pm - 2pm</w:t>
            </w:r>
          </w:p>
        </w:tc>
        <w:tc>
          <w:tcPr>
            <w:tcW w:w="6120" w:type="dxa"/>
            <w:tcBorders>
              <w:top w:val="nil"/>
              <w:left w:val="nil"/>
              <w:bottom w:val="single" w:color="auto" w:sz="4" w:space="0"/>
              <w:right w:val="single" w:color="auto" w:sz="4" w:space="0"/>
            </w:tcBorders>
            <w:shd w:val="clear" w:color="000000" w:fill="B4C6E7"/>
            <w:noWrap/>
            <w:vAlign w:val="bottom"/>
          </w:tcPr>
          <w:p>
            <w:pPr>
              <w:spacing w:after="0" w:line="240" w:lineRule="auto"/>
              <w:rPr>
                <w:rFonts w:ascii="PFCentroSerifPro-Regular" w:hAnsi="Calibri" w:eastAsia="PFCentroSerifPro-Regular" w:cs="Calibri"/>
                <w:b/>
                <w:bCs/>
                <w:color w:val="000000"/>
              </w:rPr>
            </w:pPr>
            <w:r>
              <w:rPr>
                <w:rFonts w:hint="eastAsia" w:ascii="PFCentroSerifPro-Regular" w:hAnsi="Calibri" w:eastAsia="PFCentroSerifPro-Regular" w:cs="Calibri"/>
                <w:color w:val="000000"/>
              </w:rPr>
              <w:t> </w:t>
            </w:r>
            <w:r>
              <w:rPr>
                <w:rFonts w:ascii="PFCentroSerifPro-Regular" w:hAnsi="Calibri" w:eastAsia="PFCentroSerifPro-Regular" w:cs="Calibri"/>
                <w:b/>
                <w:bCs/>
                <w:color w:val="000000"/>
              </w:rPr>
              <w:t xml:space="preserve">Lunch Break </w:t>
            </w:r>
          </w:p>
        </w:tc>
      </w:tr>
      <w:tr>
        <w:tblPrEx>
          <w:tblCellMar>
            <w:top w:w="0" w:type="dxa"/>
            <w:left w:w="108" w:type="dxa"/>
            <w:bottom w:w="0" w:type="dxa"/>
            <w:right w:w="108" w:type="dxa"/>
          </w:tblCellMar>
        </w:tblPrEx>
        <w:trPr>
          <w:trHeight w:val="290" w:hRule="atLeast"/>
        </w:trPr>
        <w:tc>
          <w:tcPr>
            <w:tcW w:w="188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2pm- 3pm</w:t>
            </w:r>
          </w:p>
        </w:tc>
        <w:tc>
          <w:tcPr>
            <w:tcW w:w="612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PDO 202 Session 3 – Personal and Psychological wellbeing</w:t>
            </w:r>
          </w:p>
        </w:tc>
      </w:tr>
      <w:tr>
        <w:tblPrEx>
          <w:tblCellMar>
            <w:top w:w="0" w:type="dxa"/>
            <w:left w:w="108" w:type="dxa"/>
            <w:bottom w:w="0" w:type="dxa"/>
            <w:right w:w="108" w:type="dxa"/>
          </w:tblCellMar>
        </w:tblPrEx>
        <w:trPr>
          <w:trHeight w:val="290" w:hRule="atLeast"/>
        </w:trPr>
        <w:tc>
          <w:tcPr>
            <w:tcW w:w="188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4pm - 5pm</w:t>
            </w:r>
          </w:p>
        </w:tc>
        <w:tc>
          <w:tcPr>
            <w:tcW w:w="612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PDO 204 Session 3 – Job skilling</w:t>
            </w:r>
          </w:p>
        </w:tc>
      </w:tr>
    </w:tbl>
    <w:p>
      <w:pPr>
        <w:rPr>
          <w:rFonts w:ascii="PFCentroSerifPro-Regular" w:eastAsia="PFCentroSerifPro-Regular"/>
        </w:rPr>
      </w:pPr>
    </w:p>
    <w:tbl>
      <w:tblPr>
        <w:tblStyle w:val="12"/>
        <w:tblW w:w="8005" w:type="dxa"/>
        <w:tblInd w:w="0" w:type="dxa"/>
        <w:tblLayout w:type="autofit"/>
        <w:tblCellMar>
          <w:top w:w="0" w:type="dxa"/>
          <w:left w:w="108" w:type="dxa"/>
          <w:bottom w:w="0" w:type="dxa"/>
          <w:right w:w="108" w:type="dxa"/>
        </w:tblCellMar>
      </w:tblPr>
      <w:tblGrid>
        <w:gridCol w:w="1885"/>
        <w:gridCol w:w="6120"/>
      </w:tblGrid>
      <w:tr>
        <w:tblPrEx>
          <w:tblCellMar>
            <w:top w:w="0" w:type="dxa"/>
            <w:left w:w="108" w:type="dxa"/>
            <w:bottom w:w="0" w:type="dxa"/>
            <w:right w:w="108" w:type="dxa"/>
          </w:tblCellMar>
        </w:tblPrEx>
        <w:trPr>
          <w:trHeight w:val="290" w:hRule="atLeast"/>
        </w:trPr>
        <w:tc>
          <w:tcPr>
            <w:tcW w:w="1885"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w:t>
            </w:r>
          </w:p>
        </w:tc>
        <w:tc>
          <w:tcPr>
            <w:tcW w:w="6120" w:type="dxa"/>
            <w:tcBorders>
              <w:top w:val="single" w:color="auto" w:sz="4" w:space="0"/>
              <w:left w:val="nil"/>
              <w:bottom w:val="single" w:color="auto" w:sz="4" w:space="0"/>
              <w:right w:val="single" w:color="auto" w:sz="4" w:space="0"/>
            </w:tcBorders>
            <w:shd w:val="clear" w:color="000000" w:fill="ED7D31"/>
            <w:noWrap/>
            <w:vAlign w:val="bottom"/>
          </w:tcPr>
          <w:p>
            <w:pPr>
              <w:spacing w:after="0" w:line="240" w:lineRule="auto"/>
              <w:rPr>
                <w:rFonts w:ascii="PFCentroSerifPro-Regular" w:hAnsi="Calibri" w:eastAsia="PFCentroSerifPro-Regular" w:cs="Calibri"/>
                <w:b/>
                <w:bCs/>
                <w:color w:val="000000"/>
              </w:rPr>
            </w:pPr>
            <w:r>
              <w:rPr>
                <w:rFonts w:hint="eastAsia" w:ascii="PFCentroSerifPro-Regular" w:hAnsi="Calibri" w:eastAsia="PFCentroSerifPro-Regular" w:cs="Calibri"/>
                <w:b/>
                <w:bCs/>
                <w:color w:val="000000"/>
              </w:rPr>
              <w:t>Day 3</w:t>
            </w:r>
          </w:p>
        </w:tc>
      </w:tr>
      <w:tr>
        <w:tblPrEx>
          <w:tblCellMar>
            <w:top w:w="0" w:type="dxa"/>
            <w:left w:w="108" w:type="dxa"/>
            <w:bottom w:w="0" w:type="dxa"/>
            <w:right w:w="108" w:type="dxa"/>
          </w:tblCellMar>
        </w:tblPrEx>
        <w:trPr>
          <w:trHeight w:val="290" w:hRule="atLeast"/>
        </w:trPr>
        <w:tc>
          <w:tcPr>
            <w:tcW w:w="188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8am - 9am</w:t>
            </w:r>
          </w:p>
        </w:tc>
        <w:tc>
          <w:tcPr>
            <w:tcW w:w="612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202 Session 2 mindset </w:t>
            </w:r>
          </w:p>
        </w:tc>
      </w:tr>
      <w:tr>
        <w:tblPrEx>
          <w:tblCellMar>
            <w:top w:w="0" w:type="dxa"/>
            <w:left w:w="108" w:type="dxa"/>
            <w:bottom w:w="0" w:type="dxa"/>
            <w:right w:w="108" w:type="dxa"/>
          </w:tblCellMar>
        </w:tblPrEx>
        <w:trPr>
          <w:trHeight w:val="290" w:hRule="atLeast"/>
        </w:trPr>
        <w:tc>
          <w:tcPr>
            <w:tcW w:w="188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10am -11am</w:t>
            </w:r>
          </w:p>
        </w:tc>
        <w:tc>
          <w:tcPr>
            <w:tcW w:w="612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PDO 203 Session 1 Terms of Emp</w:t>
            </w:r>
          </w:p>
        </w:tc>
      </w:tr>
      <w:tr>
        <w:tblPrEx>
          <w:tblCellMar>
            <w:top w:w="0" w:type="dxa"/>
            <w:left w:w="108" w:type="dxa"/>
            <w:bottom w:w="0" w:type="dxa"/>
            <w:right w:w="108" w:type="dxa"/>
          </w:tblCellMar>
        </w:tblPrEx>
        <w:trPr>
          <w:trHeight w:val="290" w:hRule="atLeast"/>
        </w:trPr>
        <w:tc>
          <w:tcPr>
            <w:tcW w:w="188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12pm -1pm</w:t>
            </w:r>
          </w:p>
        </w:tc>
        <w:tc>
          <w:tcPr>
            <w:tcW w:w="612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PDO 202 Session 4 language</w:t>
            </w:r>
          </w:p>
        </w:tc>
      </w:tr>
      <w:tr>
        <w:tblPrEx>
          <w:tblCellMar>
            <w:top w:w="0" w:type="dxa"/>
            <w:left w:w="108" w:type="dxa"/>
            <w:bottom w:w="0" w:type="dxa"/>
            <w:right w:w="108" w:type="dxa"/>
          </w:tblCellMar>
        </w:tblPrEx>
        <w:trPr>
          <w:trHeight w:val="290" w:hRule="atLeast"/>
        </w:trPr>
        <w:tc>
          <w:tcPr>
            <w:tcW w:w="1885" w:type="dxa"/>
            <w:tcBorders>
              <w:top w:val="nil"/>
              <w:left w:val="single" w:color="auto" w:sz="4" w:space="0"/>
              <w:bottom w:val="single" w:color="auto" w:sz="4" w:space="0"/>
              <w:right w:val="single" w:color="auto" w:sz="4" w:space="0"/>
            </w:tcBorders>
            <w:shd w:val="clear" w:color="000000" w:fill="B4C6E7"/>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1pm - 2pm</w:t>
            </w:r>
          </w:p>
        </w:tc>
        <w:tc>
          <w:tcPr>
            <w:tcW w:w="6120" w:type="dxa"/>
            <w:tcBorders>
              <w:top w:val="nil"/>
              <w:left w:val="nil"/>
              <w:bottom w:val="single" w:color="auto" w:sz="4" w:space="0"/>
              <w:right w:val="single" w:color="auto" w:sz="4" w:space="0"/>
            </w:tcBorders>
            <w:shd w:val="clear" w:color="000000" w:fill="B4C6E7"/>
            <w:noWrap/>
            <w:vAlign w:val="bottom"/>
          </w:tcPr>
          <w:p>
            <w:pPr>
              <w:spacing w:after="0" w:line="240" w:lineRule="auto"/>
              <w:rPr>
                <w:rFonts w:ascii="PFCentroSerifPro-Regular" w:hAnsi="Calibri" w:eastAsia="PFCentroSerifPro-Regular" w:cs="Calibri"/>
                <w:b/>
                <w:bCs/>
                <w:color w:val="000000"/>
              </w:rPr>
            </w:pPr>
            <w:r>
              <w:rPr>
                <w:rFonts w:hint="eastAsia" w:ascii="PFCentroSerifPro-Regular" w:hAnsi="Calibri" w:eastAsia="PFCentroSerifPro-Regular" w:cs="Calibri"/>
                <w:color w:val="000000"/>
              </w:rPr>
              <w:t> </w:t>
            </w:r>
            <w:r>
              <w:rPr>
                <w:rFonts w:ascii="PFCentroSerifPro-Regular" w:hAnsi="Calibri" w:eastAsia="PFCentroSerifPro-Regular" w:cs="Calibri"/>
                <w:b/>
                <w:bCs/>
                <w:color w:val="000000"/>
              </w:rPr>
              <w:t xml:space="preserve">Lunch Break </w:t>
            </w:r>
          </w:p>
        </w:tc>
      </w:tr>
      <w:tr>
        <w:tblPrEx>
          <w:tblCellMar>
            <w:top w:w="0" w:type="dxa"/>
            <w:left w:w="108" w:type="dxa"/>
            <w:bottom w:w="0" w:type="dxa"/>
            <w:right w:w="108" w:type="dxa"/>
          </w:tblCellMar>
        </w:tblPrEx>
        <w:trPr>
          <w:trHeight w:val="290" w:hRule="atLeast"/>
        </w:trPr>
        <w:tc>
          <w:tcPr>
            <w:tcW w:w="188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2pm- 3pm</w:t>
            </w:r>
          </w:p>
        </w:tc>
        <w:tc>
          <w:tcPr>
            <w:tcW w:w="612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203 Session 1 Terms of Emp   </w:t>
            </w:r>
          </w:p>
        </w:tc>
      </w:tr>
      <w:tr>
        <w:tblPrEx>
          <w:tblCellMar>
            <w:top w:w="0" w:type="dxa"/>
            <w:left w:w="108" w:type="dxa"/>
            <w:bottom w:w="0" w:type="dxa"/>
            <w:right w:w="108" w:type="dxa"/>
          </w:tblCellMar>
        </w:tblPrEx>
        <w:trPr>
          <w:trHeight w:val="290" w:hRule="atLeast"/>
        </w:trPr>
        <w:tc>
          <w:tcPr>
            <w:tcW w:w="188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4pm - 5pm</w:t>
            </w:r>
          </w:p>
        </w:tc>
        <w:tc>
          <w:tcPr>
            <w:tcW w:w="612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202 Session 2 mindset </w:t>
            </w:r>
          </w:p>
        </w:tc>
      </w:tr>
    </w:tbl>
    <w:p>
      <w:pPr>
        <w:rPr>
          <w:rFonts w:ascii="PFCentroSerifPro-Regular" w:eastAsia="PFCentroSerifPro-Regular"/>
        </w:rPr>
      </w:pPr>
    </w:p>
    <w:tbl>
      <w:tblPr>
        <w:tblStyle w:val="12"/>
        <w:tblW w:w="8005" w:type="dxa"/>
        <w:tblInd w:w="0" w:type="dxa"/>
        <w:tblLayout w:type="autofit"/>
        <w:tblCellMar>
          <w:top w:w="0" w:type="dxa"/>
          <w:left w:w="108" w:type="dxa"/>
          <w:bottom w:w="0" w:type="dxa"/>
          <w:right w:w="108" w:type="dxa"/>
        </w:tblCellMar>
      </w:tblPr>
      <w:tblGrid>
        <w:gridCol w:w="1885"/>
        <w:gridCol w:w="6120"/>
      </w:tblGrid>
      <w:tr>
        <w:tblPrEx>
          <w:tblCellMar>
            <w:top w:w="0" w:type="dxa"/>
            <w:left w:w="108" w:type="dxa"/>
            <w:bottom w:w="0" w:type="dxa"/>
            <w:right w:w="108" w:type="dxa"/>
          </w:tblCellMar>
        </w:tblPrEx>
        <w:trPr>
          <w:trHeight w:val="395" w:hRule="atLeast"/>
        </w:trPr>
        <w:tc>
          <w:tcPr>
            <w:tcW w:w="1885"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w:t>
            </w:r>
          </w:p>
        </w:tc>
        <w:tc>
          <w:tcPr>
            <w:tcW w:w="6120" w:type="dxa"/>
            <w:tcBorders>
              <w:top w:val="single" w:color="auto" w:sz="4" w:space="0"/>
              <w:left w:val="nil"/>
              <w:bottom w:val="single" w:color="auto" w:sz="4" w:space="0"/>
              <w:right w:val="single" w:color="auto" w:sz="4" w:space="0"/>
            </w:tcBorders>
            <w:shd w:val="clear" w:color="000000" w:fill="ED7D31"/>
            <w:noWrap/>
            <w:vAlign w:val="bottom"/>
          </w:tcPr>
          <w:p>
            <w:pPr>
              <w:spacing w:after="0" w:line="240" w:lineRule="auto"/>
              <w:rPr>
                <w:rFonts w:ascii="PFCentroSerifPro-Regular" w:hAnsi="Calibri" w:eastAsia="PFCentroSerifPro-Regular" w:cs="Calibri"/>
                <w:b/>
                <w:bCs/>
                <w:color w:val="000000"/>
              </w:rPr>
            </w:pPr>
            <w:r>
              <w:rPr>
                <w:rFonts w:hint="eastAsia" w:ascii="PFCentroSerifPro-Regular" w:hAnsi="Calibri" w:eastAsia="PFCentroSerifPro-Regular" w:cs="Calibri"/>
                <w:b/>
                <w:bCs/>
                <w:color w:val="000000"/>
              </w:rPr>
              <w:t>Day 4</w:t>
            </w:r>
          </w:p>
        </w:tc>
      </w:tr>
      <w:tr>
        <w:tblPrEx>
          <w:tblCellMar>
            <w:top w:w="0" w:type="dxa"/>
            <w:left w:w="108" w:type="dxa"/>
            <w:bottom w:w="0" w:type="dxa"/>
            <w:right w:w="108" w:type="dxa"/>
          </w:tblCellMar>
        </w:tblPrEx>
        <w:trPr>
          <w:trHeight w:val="290" w:hRule="atLeast"/>
        </w:trPr>
        <w:tc>
          <w:tcPr>
            <w:tcW w:w="188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8am - 9am</w:t>
            </w:r>
          </w:p>
        </w:tc>
        <w:tc>
          <w:tcPr>
            <w:tcW w:w="612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205 Session 1 - Know your Country of Destination </w:t>
            </w:r>
          </w:p>
        </w:tc>
      </w:tr>
      <w:tr>
        <w:tblPrEx>
          <w:tblCellMar>
            <w:top w:w="0" w:type="dxa"/>
            <w:left w:w="108" w:type="dxa"/>
            <w:bottom w:w="0" w:type="dxa"/>
            <w:right w:w="108" w:type="dxa"/>
          </w:tblCellMar>
        </w:tblPrEx>
        <w:trPr>
          <w:trHeight w:val="290" w:hRule="atLeast"/>
        </w:trPr>
        <w:tc>
          <w:tcPr>
            <w:tcW w:w="188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10am -11am</w:t>
            </w:r>
          </w:p>
        </w:tc>
        <w:tc>
          <w:tcPr>
            <w:tcW w:w="612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203 Session 2 - Laws and Regulations </w:t>
            </w:r>
          </w:p>
        </w:tc>
      </w:tr>
      <w:tr>
        <w:tblPrEx>
          <w:tblCellMar>
            <w:top w:w="0" w:type="dxa"/>
            <w:left w:w="108" w:type="dxa"/>
            <w:bottom w:w="0" w:type="dxa"/>
            <w:right w:w="108" w:type="dxa"/>
          </w:tblCellMar>
        </w:tblPrEx>
        <w:trPr>
          <w:trHeight w:val="290" w:hRule="atLeast"/>
        </w:trPr>
        <w:tc>
          <w:tcPr>
            <w:tcW w:w="188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12pm -1pm</w:t>
            </w:r>
          </w:p>
        </w:tc>
        <w:tc>
          <w:tcPr>
            <w:tcW w:w="612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205 Session 2 - Country profile </w:t>
            </w:r>
          </w:p>
        </w:tc>
      </w:tr>
      <w:tr>
        <w:tblPrEx>
          <w:tblCellMar>
            <w:top w:w="0" w:type="dxa"/>
            <w:left w:w="108" w:type="dxa"/>
            <w:bottom w:w="0" w:type="dxa"/>
            <w:right w:w="108" w:type="dxa"/>
          </w:tblCellMar>
        </w:tblPrEx>
        <w:trPr>
          <w:trHeight w:val="290" w:hRule="atLeast"/>
        </w:trPr>
        <w:tc>
          <w:tcPr>
            <w:tcW w:w="1885" w:type="dxa"/>
            <w:tcBorders>
              <w:top w:val="nil"/>
              <w:left w:val="single" w:color="auto" w:sz="4" w:space="0"/>
              <w:bottom w:val="single" w:color="auto" w:sz="4" w:space="0"/>
              <w:right w:val="single" w:color="auto" w:sz="4" w:space="0"/>
            </w:tcBorders>
            <w:shd w:val="clear" w:color="000000" w:fill="B4C6E7"/>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1pm - 2pm</w:t>
            </w:r>
          </w:p>
        </w:tc>
        <w:tc>
          <w:tcPr>
            <w:tcW w:w="6120" w:type="dxa"/>
            <w:tcBorders>
              <w:top w:val="nil"/>
              <w:left w:val="nil"/>
              <w:bottom w:val="single" w:color="auto" w:sz="4" w:space="0"/>
              <w:right w:val="single" w:color="auto" w:sz="4" w:space="0"/>
            </w:tcBorders>
            <w:shd w:val="clear" w:color="000000" w:fill="B4C6E7"/>
            <w:noWrap/>
            <w:vAlign w:val="bottom"/>
          </w:tcPr>
          <w:p>
            <w:pPr>
              <w:spacing w:after="0" w:line="240" w:lineRule="auto"/>
              <w:rPr>
                <w:rFonts w:ascii="PFCentroSerifPro-Regular" w:hAnsi="Calibri" w:eastAsia="PFCentroSerifPro-Regular" w:cs="Calibri"/>
                <w:b/>
                <w:bCs/>
                <w:color w:val="000000"/>
              </w:rPr>
            </w:pPr>
            <w:r>
              <w:rPr>
                <w:rFonts w:hint="eastAsia" w:ascii="PFCentroSerifPro-Regular" w:hAnsi="Calibri" w:eastAsia="PFCentroSerifPro-Regular" w:cs="Calibri"/>
                <w:color w:val="000000"/>
              </w:rPr>
              <w:t> </w:t>
            </w:r>
            <w:r>
              <w:rPr>
                <w:rFonts w:ascii="PFCentroSerifPro-Regular" w:hAnsi="Calibri" w:eastAsia="PFCentroSerifPro-Regular" w:cs="Calibri"/>
                <w:b/>
                <w:bCs/>
                <w:color w:val="000000"/>
              </w:rPr>
              <w:t xml:space="preserve">Lunch Break </w:t>
            </w:r>
          </w:p>
        </w:tc>
      </w:tr>
      <w:tr>
        <w:tblPrEx>
          <w:tblCellMar>
            <w:top w:w="0" w:type="dxa"/>
            <w:left w:w="108" w:type="dxa"/>
            <w:bottom w:w="0" w:type="dxa"/>
            <w:right w:w="108" w:type="dxa"/>
          </w:tblCellMar>
        </w:tblPrEx>
        <w:trPr>
          <w:trHeight w:val="290" w:hRule="atLeast"/>
        </w:trPr>
        <w:tc>
          <w:tcPr>
            <w:tcW w:w="188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2pm- 3pm</w:t>
            </w:r>
          </w:p>
        </w:tc>
        <w:tc>
          <w:tcPr>
            <w:tcW w:w="612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PDO 202 Session 4 - Foreign Language and Communication</w:t>
            </w:r>
          </w:p>
        </w:tc>
      </w:tr>
      <w:tr>
        <w:tblPrEx>
          <w:tblCellMar>
            <w:top w:w="0" w:type="dxa"/>
            <w:left w:w="108" w:type="dxa"/>
            <w:bottom w:w="0" w:type="dxa"/>
            <w:right w:w="108" w:type="dxa"/>
          </w:tblCellMar>
        </w:tblPrEx>
        <w:trPr>
          <w:trHeight w:val="290" w:hRule="atLeast"/>
        </w:trPr>
        <w:tc>
          <w:tcPr>
            <w:tcW w:w="188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4pm - 5pm</w:t>
            </w:r>
          </w:p>
        </w:tc>
        <w:tc>
          <w:tcPr>
            <w:tcW w:w="612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204 Session 3 – Job Skilling </w:t>
            </w:r>
          </w:p>
        </w:tc>
      </w:tr>
      <w:tr>
        <w:tblPrEx>
          <w:tblCellMar>
            <w:top w:w="0" w:type="dxa"/>
            <w:left w:w="108" w:type="dxa"/>
            <w:bottom w:w="0" w:type="dxa"/>
            <w:right w:w="108" w:type="dxa"/>
          </w:tblCellMar>
        </w:tblPrEx>
        <w:trPr>
          <w:trHeight w:val="530" w:hRule="atLeast"/>
        </w:trPr>
        <w:tc>
          <w:tcPr>
            <w:tcW w:w="1885"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b/>
                <w:bCs/>
                <w:color w:val="000000"/>
              </w:rPr>
            </w:pPr>
            <w:r>
              <w:rPr>
                <w:rFonts w:hint="eastAsia" w:ascii="PFCentroSerifPro-Regular" w:hAnsi="Calibri" w:eastAsia="PFCentroSerifPro-Regular" w:cs="Calibri"/>
                <w:b/>
                <w:bCs/>
                <w:color w:val="000000"/>
              </w:rPr>
              <w:t> </w:t>
            </w:r>
          </w:p>
        </w:tc>
        <w:tc>
          <w:tcPr>
            <w:tcW w:w="6120" w:type="dxa"/>
            <w:tcBorders>
              <w:top w:val="single" w:color="auto" w:sz="4" w:space="0"/>
              <w:left w:val="nil"/>
              <w:bottom w:val="single" w:color="auto" w:sz="4" w:space="0"/>
              <w:right w:val="single" w:color="auto" w:sz="4" w:space="0"/>
            </w:tcBorders>
            <w:shd w:val="clear" w:color="000000" w:fill="ED7D31"/>
            <w:noWrap/>
            <w:vAlign w:val="bottom"/>
          </w:tcPr>
          <w:p>
            <w:pPr>
              <w:spacing w:after="0" w:line="240" w:lineRule="auto"/>
              <w:rPr>
                <w:rFonts w:ascii="PFCentroSerifPro-Regular" w:hAnsi="Calibri" w:eastAsia="PFCentroSerifPro-Regular" w:cs="Calibri"/>
                <w:b/>
                <w:bCs/>
                <w:color w:val="000000"/>
              </w:rPr>
            </w:pPr>
            <w:r>
              <w:rPr>
                <w:rFonts w:hint="eastAsia" w:ascii="PFCentroSerifPro-Regular" w:hAnsi="Calibri" w:eastAsia="PFCentroSerifPro-Regular" w:cs="Calibri"/>
                <w:b/>
                <w:bCs/>
                <w:color w:val="000000"/>
              </w:rPr>
              <w:t>Day 5</w:t>
            </w:r>
          </w:p>
        </w:tc>
      </w:tr>
      <w:tr>
        <w:tblPrEx>
          <w:tblCellMar>
            <w:top w:w="0" w:type="dxa"/>
            <w:left w:w="108" w:type="dxa"/>
            <w:bottom w:w="0" w:type="dxa"/>
            <w:right w:w="108" w:type="dxa"/>
          </w:tblCellMar>
        </w:tblPrEx>
        <w:trPr>
          <w:trHeight w:val="290" w:hRule="atLeast"/>
        </w:trPr>
        <w:tc>
          <w:tcPr>
            <w:tcW w:w="188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8am - 9am</w:t>
            </w:r>
          </w:p>
        </w:tc>
        <w:tc>
          <w:tcPr>
            <w:tcW w:w="612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PDO 205 Session 1 – Know your Country of Destination</w:t>
            </w:r>
          </w:p>
        </w:tc>
      </w:tr>
      <w:tr>
        <w:tblPrEx>
          <w:tblCellMar>
            <w:top w:w="0" w:type="dxa"/>
            <w:left w:w="108" w:type="dxa"/>
            <w:bottom w:w="0" w:type="dxa"/>
            <w:right w:w="108" w:type="dxa"/>
          </w:tblCellMar>
        </w:tblPrEx>
        <w:trPr>
          <w:trHeight w:val="290" w:hRule="atLeast"/>
        </w:trPr>
        <w:tc>
          <w:tcPr>
            <w:tcW w:w="188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10am -11am</w:t>
            </w:r>
          </w:p>
        </w:tc>
        <w:tc>
          <w:tcPr>
            <w:tcW w:w="612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PDO 203 Session 2 - Laws and Regulation</w:t>
            </w:r>
          </w:p>
        </w:tc>
      </w:tr>
      <w:tr>
        <w:tblPrEx>
          <w:tblCellMar>
            <w:top w:w="0" w:type="dxa"/>
            <w:left w:w="108" w:type="dxa"/>
            <w:bottom w:w="0" w:type="dxa"/>
            <w:right w:w="108" w:type="dxa"/>
          </w:tblCellMar>
        </w:tblPrEx>
        <w:trPr>
          <w:trHeight w:val="290" w:hRule="atLeast"/>
        </w:trPr>
        <w:tc>
          <w:tcPr>
            <w:tcW w:w="188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12pm -1pm</w:t>
            </w:r>
          </w:p>
        </w:tc>
        <w:tc>
          <w:tcPr>
            <w:tcW w:w="612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205 Session 2 - Country profile </w:t>
            </w:r>
          </w:p>
        </w:tc>
      </w:tr>
      <w:tr>
        <w:tblPrEx>
          <w:tblCellMar>
            <w:top w:w="0" w:type="dxa"/>
            <w:left w:w="108" w:type="dxa"/>
            <w:bottom w:w="0" w:type="dxa"/>
            <w:right w:w="108" w:type="dxa"/>
          </w:tblCellMar>
        </w:tblPrEx>
        <w:trPr>
          <w:trHeight w:val="290" w:hRule="atLeast"/>
        </w:trPr>
        <w:tc>
          <w:tcPr>
            <w:tcW w:w="1885" w:type="dxa"/>
            <w:tcBorders>
              <w:top w:val="nil"/>
              <w:left w:val="single" w:color="auto" w:sz="4" w:space="0"/>
              <w:bottom w:val="single" w:color="auto" w:sz="4" w:space="0"/>
              <w:right w:val="single" w:color="auto" w:sz="4" w:space="0"/>
            </w:tcBorders>
            <w:shd w:val="clear" w:color="000000" w:fill="B4C6E7"/>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1pm - 2pm</w:t>
            </w:r>
          </w:p>
        </w:tc>
        <w:tc>
          <w:tcPr>
            <w:tcW w:w="6120" w:type="dxa"/>
            <w:tcBorders>
              <w:top w:val="nil"/>
              <w:left w:val="nil"/>
              <w:bottom w:val="single" w:color="auto" w:sz="4" w:space="0"/>
              <w:right w:val="single" w:color="auto" w:sz="4" w:space="0"/>
            </w:tcBorders>
            <w:shd w:val="clear" w:color="000000" w:fill="B4C6E7"/>
            <w:noWrap/>
            <w:vAlign w:val="bottom"/>
          </w:tcPr>
          <w:p>
            <w:pPr>
              <w:spacing w:after="0" w:line="240" w:lineRule="auto"/>
              <w:rPr>
                <w:rFonts w:ascii="PFCentroSerifPro-Regular" w:hAnsi="Calibri" w:eastAsia="PFCentroSerifPro-Regular" w:cs="Calibri"/>
                <w:b/>
                <w:bCs/>
                <w:color w:val="000000"/>
              </w:rPr>
            </w:pPr>
            <w:r>
              <w:rPr>
                <w:rFonts w:hint="eastAsia" w:ascii="PFCentroSerifPro-Regular" w:hAnsi="Calibri" w:eastAsia="PFCentroSerifPro-Regular" w:cs="Calibri"/>
                <w:color w:val="000000"/>
              </w:rPr>
              <w:t> </w:t>
            </w:r>
            <w:r>
              <w:rPr>
                <w:rFonts w:ascii="PFCentroSerifPro-Regular" w:hAnsi="Calibri" w:eastAsia="PFCentroSerifPro-Regular" w:cs="Calibri"/>
                <w:b/>
                <w:bCs/>
                <w:color w:val="000000"/>
              </w:rPr>
              <w:t xml:space="preserve">Lunch Break </w:t>
            </w:r>
          </w:p>
        </w:tc>
      </w:tr>
      <w:tr>
        <w:tblPrEx>
          <w:tblCellMar>
            <w:top w:w="0" w:type="dxa"/>
            <w:left w:w="108" w:type="dxa"/>
            <w:bottom w:w="0" w:type="dxa"/>
            <w:right w:w="108" w:type="dxa"/>
          </w:tblCellMar>
        </w:tblPrEx>
        <w:trPr>
          <w:trHeight w:val="290" w:hRule="atLeast"/>
        </w:trPr>
        <w:tc>
          <w:tcPr>
            <w:tcW w:w="188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2pm- 3pm</w:t>
            </w:r>
          </w:p>
        </w:tc>
        <w:tc>
          <w:tcPr>
            <w:tcW w:w="612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205 Session 3 - Problems Migrants may Face </w:t>
            </w:r>
          </w:p>
        </w:tc>
      </w:tr>
      <w:tr>
        <w:tblPrEx>
          <w:tblCellMar>
            <w:top w:w="0" w:type="dxa"/>
            <w:left w:w="108" w:type="dxa"/>
            <w:bottom w:w="0" w:type="dxa"/>
            <w:right w:w="108" w:type="dxa"/>
          </w:tblCellMar>
        </w:tblPrEx>
        <w:trPr>
          <w:trHeight w:val="290" w:hRule="atLeast"/>
        </w:trPr>
        <w:tc>
          <w:tcPr>
            <w:tcW w:w="188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4pm - 5pm</w:t>
            </w:r>
          </w:p>
        </w:tc>
        <w:tc>
          <w:tcPr>
            <w:tcW w:w="612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203 Session 3 - Complaints and Grievance Management </w:t>
            </w:r>
          </w:p>
        </w:tc>
      </w:tr>
    </w:tbl>
    <w:p>
      <w:pPr>
        <w:rPr>
          <w:rFonts w:ascii="PFCentroSerifPro-Regular" w:eastAsia="PFCentroSerifPro-Regular"/>
        </w:rPr>
      </w:pPr>
    </w:p>
    <w:tbl>
      <w:tblPr>
        <w:tblStyle w:val="12"/>
        <w:tblW w:w="8005" w:type="dxa"/>
        <w:tblInd w:w="0" w:type="dxa"/>
        <w:tblLayout w:type="autofit"/>
        <w:tblCellMar>
          <w:top w:w="0" w:type="dxa"/>
          <w:left w:w="108" w:type="dxa"/>
          <w:bottom w:w="0" w:type="dxa"/>
          <w:right w:w="108" w:type="dxa"/>
        </w:tblCellMar>
      </w:tblPr>
      <w:tblGrid>
        <w:gridCol w:w="1880"/>
        <w:gridCol w:w="6125"/>
      </w:tblGrid>
      <w:tr>
        <w:tblPrEx>
          <w:tblCellMar>
            <w:top w:w="0" w:type="dxa"/>
            <w:left w:w="108" w:type="dxa"/>
            <w:bottom w:w="0" w:type="dxa"/>
            <w:right w:w="108" w:type="dxa"/>
          </w:tblCellMar>
        </w:tblPrEx>
        <w:trPr>
          <w:trHeight w:val="584" w:hRule="atLeast"/>
        </w:trPr>
        <w:tc>
          <w:tcPr>
            <w:tcW w:w="1880"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w:t>
            </w:r>
          </w:p>
        </w:tc>
        <w:tc>
          <w:tcPr>
            <w:tcW w:w="6125" w:type="dxa"/>
            <w:tcBorders>
              <w:top w:val="single" w:color="auto" w:sz="4" w:space="0"/>
              <w:left w:val="nil"/>
              <w:bottom w:val="single" w:color="auto" w:sz="4" w:space="0"/>
              <w:right w:val="single" w:color="auto" w:sz="4" w:space="0"/>
            </w:tcBorders>
            <w:shd w:val="clear" w:color="000000" w:fill="ED7D31"/>
            <w:noWrap/>
            <w:vAlign w:val="bottom"/>
          </w:tcPr>
          <w:p>
            <w:pPr>
              <w:spacing w:after="0" w:line="240" w:lineRule="auto"/>
              <w:rPr>
                <w:rFonts w:ascii="PFCentroSerifPro-Regular" w:hAnsi="Calibri" w:eastAsia="PFCentroSerifPro-Regular" w:cs="Calibri"/>
                <w:b/>
                <w:bCs/>
                <w:color w:val="000000"/>
              </w:rPr>
            </w:pPr>
            <w:r>
              <w:rPr>
                <w:rFonts w:hint="eastAsia" w:ascii="PFCentroSerifPro-Regular" w:hAnsi="Calibri" w:eastAsia="PFCentroSerifPro-Regular" w:cs="Calibri"/>
                <w:b/>
                <w:bCs/>
                <w:color w:val="000000"/>
              </w:rPr>
              <w:t>Day 6</w:t>
            </w:r>
          </w:p>
        </w:tc>
      </w:tr>
      <w:tr>
        <w:tblPrEx>
          <w:tblCellMar>
            <w:top w:w="0" w:type="dxa"/>
            <w:left w:w="108" w:type="dxa"/>
            <w:bottom w:w="0" w:type="dxa"/>
            <w:right w:w="108" w:type="dxa"/>
          </w:tblCellMar>
        </w:tblPrEx>
        <w:trPr>
          <w:trHeight w:val="480" w:hRule="atLeast"/>
        </w:trPr>
        <w:tc>
          <w:tcPr>
            <w:tcW w:w="188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8am - 9am</w:t>
            </w:r>
          </w:p>
        </w:tc>
        <w:tc>
          <w:tcPr>
            <w:tcW w:w="612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206 Session 1 - Saving </w:t>
            </w:r>
          </w:p>
        </w:tc>
      </w:tr>
      <w:tr>
        <w:tblPrEx>
          <w:tblCellMar>
            <w:top w:w="0" w:type="dxa"/>
            <w:left w:w="108" w:type="dxa"/>
            <w:bottom w:w="0" w:type="dxa"/>
            <w:right w:w="108" w:type="dxa"/>
          </w:tblCellMar>
        </w:tblPrEx>
        <w:trPr>
          <w:trHeight w:val="450" w:hRule="atLeast"/>
        </w:trPr>
        <w:tc>
          <w:tcPr>
            <w:tcW w:w="188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10am -11am</w:t>
            </w:r>
          </w:p>
        </w:tc>
        <w:tc>
          <w:tcPr>
            <w:tcW w:w="612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206 Session 2 – Remittance and Safe Banking </w:t>
            </w:r>
          </w:p>
        </w:tc>
      </w:tr>
      <w:tr>
        <w:tblPrEx>
          <w:tblCellMar>
            <w:top w:w="0" w:type="dxa"/>
            <w:left w:w="108" w:type="dxa"/>
            <w:bottom w:w="0" w:type="dxa"/>
            <w:right w:w="108" w:type="dxa"/>
          </w:tblCellMar>
        </w:tblPrEx>
        <w:trPr>
          <w:trHeight w:val="390" w:hRule="atLeast"/>
        </w:trPr>
        <w:tc>
          <w:tcPr>
            <w:tcW w:w="188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12pm -1pm</w:t>
            </w:r>
          </w:p>
        </w:tc>
        <w:tc>
          <w:tcPr>
            <w:tcW w:w="612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206 Session 3 - Financial Warning and Advice </w:t>
            </w:r>
          </w:p>
        </w:tc>
      </w:tr>
      <w:tr>
        <w:tblPrEx>
          <w:tblCellMar>
            <w:top w:w="0" w:type="dxa"/>
            <w:left w:w="108" w:type="dxa"/>
            <w:bottom w:w="0" w:type="dxa"/>
            <w:right w:w="108" w:type="dxa"/>
          </w:tblCellMar>
        </w:tblPrEx>
        <w:trPr>
          <w:trHeight w:val="440" w:hRule="atLeast"/>
        </w:trPr>
        <w:tc>
          <w:tcPr>
            <w:tcW w:w="1880" w:type="dxa"/>
            <w:tcBorders>
              <w:top w:val="nil"/>
              <w:left w:val="single" w:color="auto" w:sz="4" w:space="0"/>
              <w:bottom w:val="single" w:color="auto" w:sz="4" w:space="0"/>
              <w:right w:val="single" w:color="auto" w:sz="4" w:space="0"/>
            </w:tcBorders>
            <w:shd w:val="clear" w:color="000000" w:fill="B4C6E7"/>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1pm - 2pm</w:t>
            </w:r>
          </w:p>
        </w:tc>
        <w:tc>
          <w:tcPr>
            <w:tcW w:w="6125" w:type="dxa"/>
            <w:tcBorders>
              <w:top w:val="nil"/>
              <w:left w:val="nil"/>
              <w:bottom w:val="single" w:color="auto" w:sz="4" w:space="0"/>
              <w:right w:val="single" w:color="auto" w:sz="4" w:space="0"/>
            </w:tcBorders>
            <w:shd w:val="clear" w:color="000000" w:fill="B4C6E7"/>
            <w:noWrap/>
            <w:vAlign w:val="bottom"/>
          </w:tcPr>
          <w:p>
            <w:pPr>
              <w:spacing w:after="0" w:line="240" w:lineRule="auto"/>
              <w:rPr>
                <w:rFonts w:ascii="PFCentroSerifPro-Regular" w:hAnsi="Calibri" w:eastAsia="PFCentroSerifPro-Regular" w:cs="Calibri"/>
                <w:b/>
                <w:bCs/>
                <w:color w:val="000000"/>
              </w:rPr>
            </w:pPr>
            <w:r>
              <w:rPr>
                <w:rFonts w:hint="eastAsia" w:ascii="PFCentroSerifPro-Regular" w:hAnsi="Calibri" w:eastAsia="PFCentroSerifPro-Regular" w:cs="Calibri"/>
                <w:color w:val="000000"/>
              </w:rPr>
              <w:t> </w:t>
            </w:r>
            <w:r>
              <w:rPr>
                <w:rFonts w:ascii="PFCentroSerifPro-Regular" w:hAnsi="Calibri" w:eastAsia="PFCentroSerifPro-Regular" w:cs="Calibri"/>
                <w:b/>
                <w:bCs/>
                <w:color w:val="000000"/>
              </w:rPr>
              <w:t xml:space="preserve">Lunch Break </w:t>
            </w:r>
          </w:p>
        </w:tc>
      </w:tr>
      <w:tr>
        <w:tblPrEx>
          <w:tblCellMar>
            <w:top w:w="0" w:type="dxa"/>
            <w:left w:w="108" w:type="dxa"/>
            <w:bottom w:w="0" w:type="dxa"/>
            <w:right w:w="108" w:type="dxa"/>
          </w:tblCellMar>
        </w:tblPrEx>
        <w:trPr>
          <w:trHeight w:val="480" w:hRule="atLeast"/>
        </w:trPr>
        <w:tc>
          <w:tcPr>
            <w:tcW w:w="188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2pm- 3pm</w:t>
            </w:r>
          </w:p>
        </w:tc>
        <w:tc>
          <w:tcPr>
            <w:tcW w:w="612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203 Session 1 - Terms of Employment </w:t>
            </w:r>
          </w:p>
        </w:tc>
      </w:tr>
      <w:tr>
        <w:tblPrEx>
          <w:tblCellMar>
            <w:top w:w="0" w:type="dxa"/>
            <w:left w:w="108" w:type="dxa"/>
            <w:bottom w:w="0" w:type="dxa"/>
            <w:right w:w="108" w:type="dxa"/>
          </w:tblCellMar>
        </w:tblPrEx>
        <w:trPr>
          <w:trHeight w:val="470" w:hRule="atLeast"/>
        </w:trPr>
        <w:tc>
          <w:tcPr>
            <w:tcW w:w="188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4pm - 5pm</w:t>
            </w:r>
          </w:p>
        </w:tc>
        <w:tc>
          <w:tcPr>
            <w:tcW w:w="612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204 Session 3 - Job Skilling </w:t>
            </w:r>
          </w:p>
        </w:tc>
      </w:tr>
    </w:tbl>
    <w:p>
      <w:pPr>
        <w:rPr>
          <w:rFonts w:ascii="PFCentroSerifPro-Regular" w:eastAsia="PFCentroSerifPro-Regular"/>
        </w:rPr>
      </w:pPr>
    </w:p>
    <w:tbl>
      <w:tblPr>
        <w:tblStyle w:val="12"/>
        <w:tblW w:w="7915" w:type="dxa"/>
        <w:tblInd w:w="0" w:type="dxa"/>
        <w:tblLayout w:type="autofit"/>
        <w:tblCellMar>
          <w:top w:w="0" w:type="dxa"/>
          <w:left w:w="108" w:type="dxa"/>
          <w:bottom w:w="0" w:type="dxa"/>
          <w:right w:w="108" w:type="dxa"/>
        </w:tblCellMar>
      </w:tblPr>
      <w:tblGrid>
        <w:gridCol w:w="1880"/>
        <w:gridCol w:w="6035"/>
      </w:tblGrid>
      <w:tr>
        <w:trPr>
          <w:trHeight w:val="692" w:hRule="atLeast"/>
        </w:trPr>
        <w:tc>
          <w:tcPr>
            <w:tcW w:w="1880"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w:t>
            </w:r>
          </w:p>
        </w:tc>
        <w:tc>
          <w:tcPr>
            <w:tcW w:w="6035" w:type="dxa"/>
            <w:tcBorders>
              <w:top w:val="single" w:color="auto" w:sz="4" w:space="0"/>
              <w:left w:val="nil"/>
              <w:bottom w:val="single" w:color="auto" w:sz="4" w:space="0"/>
              <w:right w:val="single" w:color="auto" w:sz="4" w:space="0"/>
            </w:tcBorders>
            <w:shd w:val="clear" w:color="000000" w:fill="ED7D31"/>
            <w:noWrap/>
            <w:vAlign w:val="bottom"/>
          </w:tcPr>
          <w:p>
            <w:pPr>
              <w:spacing w:after="0" w:line="240" w:lineRule="auto"/>
              <w:rPr>
                <w:rFonts w:ascii="PFCentroSerifPro-Regular" w:hAnsi="Calibri" w:eastAsia="PFCentroSerifPro-Regular" w:cs="Calibri"/>
                <w:b/>
                <w:bCs/>
                <w:color w:val="000000"/>
              </w:rPr>
            </w:pPr>
            <w:r>
              <w:rPr>
                <w:rFonts w:hint="eastAsia" w:ascii="PFCentroSerifPro-Regular" w:hAnsi="Calibri" w:eastAsia="PFCentroSerifPro-Regular" w:cs="Calibri"/>
                <w:b/>
                <w:bCs/>
                <w:color w:val="000000"/>
              </w:rPr>
              <w:t>Day 7</w:t>
            </w:r>
          </w:p>
        </w:tc>
      </w:tr>
      <w:tr>
        <w:tblPrEx>
          <w:tblCellMar>
            <w:top w:w="0" w:type="dxa"/>
            <w:left w:w="108" w:type="dxa"/>
            <w:bottom w:w="0" w:type="dxa"/>
            <w:right w:w="108" w:type="dxa"/>
          </w:tblCellMar>
        </w:tblPrEx>
        <w:trPr>
          <w:trHeight w:val="290" w:hRule="atLeast"/>
        </w:trPr>
        <w:tc>
          <w:tcPr>
            <w:tcW w:w="188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8am - 9am</w:t>
            </w:r>
          </w:p>
        </w:tc>
        <w:tc>
          <w:tcPr>
            <w:tcW w:w="603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209 Session 1 - Health in the Destination Country </w:t>
            </w:r>
          </w:p>
        </w:tc>
      </w:tr>
      <w:tr>
        <w:tblPrEx>
          <w:tblCellMar>
            <w:top w:w="0" w:type="dxa"/>
            <w:left w:w="108" w:type="dxa"/>
            <w:bottom w:w="0" w:type="dxa"/>
            <w:right w:w="108" w:type="dxa"/>
          </w:tblCellMar>
        </w:tblPrEx>
        <w:trPr>
          <w:trHeight w:val="290" w:hRule="atLeast"/>
        </w:trPr>
        <w:tc>
          <w:tcPr>
            <w:tcW w:w="188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10am -11am</w:t>
            </w:r>
          </w:p>
        </w:tc>
        <w:tc>
          <w:tcPr>
            <w:tcW w:w="603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204 Session 4 – Work and Occupational Hazard </w:t>
            </w:r>
          </w:p>
        </w:tc>
      </w:tr>
      <w:tr>
        <w:tblPrEx>
          <w:tblCellMar>
            <w:top w:w="0" w:type="dxa"/>
            <w:left w:w="108" w:type="dxa"/>
            <w:bottom w:w="0" w:type="dxa"/>
            <w:right w:w="108" w:type="dxa"/>
          </w:tblCellMar>
        </w:tblPrEx>
        <w:trPr>
          <w:trHeight w:val="290" w:hRule="atLeast"/>
        </w:trPr>
        <w:tc>
          <w:tcPr>
            <w:tcW w:w="188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12pm -1pm</w:t>
            </w:r>
          </w:p>
        </w:tc>
        <w:tc>
          <w:tcPr>
            <w:tcW w:w="603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202 Session 5 – Work Ethics and Conduct </w:t>
            </w:r>
          </w:p>
        </w:tc>
      </w:tr>
      <w:tr>
        <w:tblPrEx>
          <w:tblCellMar>
            <w:top w:w="0" w:type="dxa"/>
            <w:left w:w="108" w:type="dxa"/>
            <w:bottom w:w="0" w:type="dxa"/>
            <w:right w:w="108" w:type="dxa"/>
          </w:tblCellMar>
        </w:tblPrEx>
        <w:trPr>
          <w:trHeight w:val="386" w:hRule="atLeast"/>
        </w:trPr>
        <w:tc>
          <w:tcPr>
            <w:tcW w:w="1880" w:type="dxa"/>
            <w:tcBorders>
              <w:top w:val="nil"/>
              <w:left w:val="single" w:color="auto" w:sz="4" w:space="0"/>
              <w:bottom w:val="single" w:color="auto" w:sz="4" w:space="0"/>
              <w:right w:val="single" w:color="auto" w:sz="4" w:space="0"/>
            </w:tcBorders>
            <w:shd w:val="clear" w:color="000000" w:fill="B4C6E7"/>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1pm - 2pm</w:t>
            </w:r>
          </w:p>
        </w:tc>
        <w:tc>
          <w:tcPr>
            <w:tcW w:w="6035" w:type="dxa"/>
            <w:tcBorders>
              <w:top w:val="nil"/>
              <w:left w:val="nil"/>
              <w:bottom w:val="single" w:color="auto" w:sz="4" w:space="0"/>
              <w:right w:val="single" w:color="auto" w:sz="4" w:space="0"/>
            </w:tcBorders>
            <w:shd w:val="clear" w:color="000000" w:fill="B4C6E7"/>
            <w:noWrap/>
            <w:vAlign w:val="bottom"/>
          </w:tcPr>
          <w:p>
            <w:pPr>
              <w:spacing w:after="0" w:line="240" w:lineRule="auto"/>
              <w:rPr>
                <w:rFonts w:ascii="PFCentroSerifPro-Regular" w:hAnsi="Calibri" w:eastAsia="PFCentroSerifPro-Regular" w:cs="Calibri"/>
                <w:b/>
                <w:bCs/>
                <w:color w:val="000000"/>
              </w:rPr>
            </w:pPr>
            <w:r>
              <w:rPr>
                <w:rFonts w:hint="eastAsia" w:ascii="PFCentroSerifPro-Regular" w:hAnsi="Calibri" w:eastAsia="PFCentroSerifPro-Regular" w:cs="Calibri"/>
                <w:color w:val="000000"/>
              </w:rPr>
              <w:t> </w:t>
            </w:r>
            <w:r>
              <w:rPr>
                <w:rFonts w:ascii="PFCentroSerifPro-Regular" w:hAnsi="Calibri" w:eastAsia="PFCentroSerifPro-Regular" w:cs="Calibri"/>
                <w:b/>
                <w:bCs/>
                <w:color w:val="000000"/>
              </w:rPr>
              <w:t xml:space="preserve">Lunch Break </w:t>
            </w:r>
          </w:p>
        </w:tc>
      </w:tr>
      <w:tr>
        <w:tblPrEx>
          <w:tblCellMar>
            <w:top w:w="0" w:type="dxa"/>
            <w:left w:w="108" w:type="dxa"/>
            <w:bottom w:w="0" w:type="dxa"/>
            <w:right w:w="108" w:type="dxa"/>
          </w:tblCellMar>
        </w:tblPrEx>
        <w:trPr>
          <w:trHeight w:val="290" w:hRule="atLeast"/>
        </w:trPr>
        <w:tc>
          <w:tcPr>
            <w:tcW w:w="188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2pm- 3pm</w:t>
            </w:r>
          </w:p>
        </w:tc>
        <w:tc>
          <w:tcPr>
            <w:tcW w:w="603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PDO 202 Session 4 - Foreign Language and Communication</w:t>
            </w:r>
          </w:p>
        </w:tc>
      </w:tr>
      <w:tr>
        <w:tblPrEx>
          <w:tblCellMar>
            <w:top w:w="0" w:type="dxa"/>
            <w:left w:w="108" w:type="dxa"/>
            <w:bottom w:w="0" w:type="dxa"/>
            <w:right w:w="108" w:type="dxa"/>
          </w:tblCellMar>
        </w:tblPrEx>
        <w:trPr>
          <w:trHeight w:val="290" w:hRule="atLeast"/>
        </w:trPr>
        <w:tc>
          <w:tcPr>
            <w:tcW w:w="188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4pm - 5pm</w:t>
            </w:r>
          </w:p>
        </w:tc>
        <w:tc>
          <w:tcPr>
            <w:tcW w:w="603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204 Session 3 – Job Skilling </w:t>
            </w:r>
          </w:p>
        </w:tc>
      </w:tr>
    </w:tbl>
    <w:p>
      <w:pPr>
        <w:rPr>
          <w:rFonts w:ascii="PFCentroSerifPro-Regular" w:eastAsia="PFCentroSerifPro-Regular"/>
        </w:rPr>
      </w:pPr>
    </w:p>
    <w:tbl>
      <w:tblPr>
        <w:tblStyle w:val="12"/>
        <w:tblW w:w="8005" w:type="dxa"/>
        <w:tblInd w:w="0" w:type="dxa"/>
        <w:tblLayout w:type="autofit"/>
        <w:tblCellMar>
          <w:top w:w="0" w:type="dxa"/>
          <w:left w:w="108" w:type="dxa"/>
          <w:bottom w:w="0" w:type="dxa"/>
          <w:right w:w="108" w:type="dxa"/>
        </w:tblCellMar>
      </w:tblPr>
      <w:tblGrid>
        <w:gridCol w:w="1880"/>
        <w:gridCol w:w="6125"/>
      </w:tblGrid>
      <w:tr>
        <w:tblPrEx>
          <w:tblCellMar>
            <w:top w:w="0" w:type="dxa"/>
            <w:left w:w="108" w:type="dxa"/>
            <w:bottom w:w="0" w:type="dxa"/>
            <w:right w:w="108" w:type="dxa"/>
          </w:tblCellMar>
        </w:tblPrEx>
        <w:trPr>
          <w:trHeight w:val="467" w:hRule="atLeast"/>
        </w:trPr>
        <w:tc>
          <w:tcPr>
            <w:tcW w:w="1880"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w:t>
            </w:r>
          </w:p>
        </w:tc>
        <w:tc>
          <w:tcPr>
            <w:tcW w:w="6125" w:type="dxa"/>
            <w:tcBorders>
              <w:top w:val="single" w:color="auto" w:sz="4" w:space="0"/>
              <w:left w:val="nil"/>
              <w:bottom w:val="single" w:color="auto" w:sz="4" w:space="0"/>
              <w:right w:val="single" w:color="auto" w:sz="4" w:space="0"/>
            </w:tcBorders>
            <w:shd w:val="clear" w:color="000000" w:fill="ED7D31"/>
            <w:noWrap/>
            <w:vAlign w:val="bottom"/>
          </w:tcPr>
          <w:p>
            <w:pPr>
              <w:spacing w:after="0" w:line="240" w:lineRule="auto"/>
              <w:rPr>
                <w:rFonts w:ascii="PFCentroSerifPro-Regular" w:hAnsi="Calibri" w:eastAsia="PFCentroSerifPro-Regular" w:cs="Calibri"/>
                <w:b/>
                <w:bCs/>
                <w:color w:val="000000"/>
              </w:rPr>
            </w:pPr>
            <w:r>
              <w:rPr>
                <w:rFonts w:hint="eastAsia" w:ascii="PFCentroSerifPro-Regular" w:hAnsi="Calibri" w:eastAsia="PFCentroSerifPro-Regular" w:cs="Calibri"/>
                <w:b/>
                <w:bCs/>
                <w:color w:val="000000"/>
              </w:rPr>
              <w:t xml:space="preserve">Day 8 </w:t>
            </w:r>
          </w:p>
        </w:tc>
      </w:tr>
      <w:tr>
        <w:tblPrEx>
          <w:tblCellMar>
            <w:top w:w="0" w:type="dxa"/>
            <w:left w:w="108" w:type="dxa"/>
            <w:bottom w:w="0" w:type="dxa"/>
            <w:right w:w="108" w:type="dxa"/>
          </w:tblCellMar>
        </w:tblPrEx>
        <w:trPr>
          <w:trHeight w:val="290" w:hRule="atLeast"/>
        </w:trPr>
        <w:tc>
          <w:tcPr>
            <w:tcW w:w="188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8am - 9am</w:t>
            </w:r>
          </w:p>
        </w:tc>
        <w:tc>
          <w:tcPr>
            <w:tcW w:w="612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202 Session 2 - Mindset and Behavior </w:t>
            </w:r>
          </w:p>
        </w:tc>
      </w:tr>
      <w:tr>
        <w:tblPrEx>
          <w:tblCellMar>
            <w:top w:w="0" w:type="dxa"/>
            <w:left w:w="108" w:type="dxa"/>
            <w:bottom w:w="0" w:type="dxa"/>
            <w:right w:w="108" w:type="dxa"/>
          </w:tblCellMar>
        </w:tblPrEx>
        <w:trPr>
          <w:trHeight w:val="290" w:hRule="atLeast"/>
        </w:trPr>
        <w:tc>
          <w:tcPr>
            <w:tcW w:w="188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10am -11am</w:t>
            </w:r>
          </w:p>
        </w:tc>
        <w:tc>
          <w:tcPr>
            <w:tcW w:w="612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204 Session 3 - Job Skilling </w:t>
            </w:r>
          </w:p>
        </w:tc>
      </w:tr>
      <w:tr>
        <w:tblPrEx>
          <w:tblCellMar>
            <w:top w:w="0" w:type="dxa"/>
            <w:left w:w="108" w:type="dxa"/>
            <w:bottom w:w="0" w:type="dxa"/>
            <w:right w:w="108" w:type="dxa"/>
          </w:tblCellMar>
        </w:tblPrEx>
        <w:trPr>
          <w:trHeight w:val="290" w:hRule="atLeast"/>
        </w:trPr>
        <w:tc>
          <w:tcPr>
            <w:tcW w:w="188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12pm -1pm</w:t>
            </w:r>
          </w:p>
        </w:tc>
        <w:tc>
          <w:tcPr>
            <w:tcW w:w="612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202 Session 4 - Foreign Language and Communication </w:t>
            </w:r>
          </w:p>
        </w:tc>
      </w:tr>
      <w:tr>
        <w:tblPrEx>
          <w:tblCellMar>
            <w:top w:w="0" w:type="dxa"/>
            <w:left w:w="108" w:type="dxa"/>
            <w:bottom w:w="0" w:type="dxa"/>
            <w:right w:w="108" w:type="dxa"/>
          </w:tblCellMar>
        </w:tblPrEx>
        <w:trPr>
          <w:trHeight w:val="290" w:hRule="atLeast"/>
        </w:trPr>
        <w:tc>
          <w:tcPr>
            <w:tcW w:w="1880" w:type="dxa"/>
            <w:tcBorders>
              <w:top w:val="nil"/>
              <w:left w:val="single" w:color="auto" w:sz="4" w:space="0"/>
              <w:bottom w:val="single" w:color="auto" w:sz="4" w:space="0"/>
              <w:right w:val="single" w:color="auto" w:sz="4" w:space="0"/>
            </w:tcBorders>
            <w:shd w:val="clear" w:color="000000" w:fill="B4C6E7"/>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1pm - 2pm</w:t>
            </w:r>
          </w:p>
        </w:tc>
        <w:tc>
          <w:tcPr>
            <w:tcW w:w="6125" w:type="dxa"/>
            <w:tcBorders>
              <w:top w:val="nil"/>
              <w:left w:val="nil"/>
              <w:bottom w:val="single" w:color="auto" w:sz="4" w:space="0"/>
              <w:right w:val="single" w:color="auto" w:sz="4" w:space="0"/>
            </w:tcBorders>
            <w:shd w:val="clear" w:color="000000" w:fill="B4C6E7"/>
            <w:noWrap/>
            <w:vAlign w:val="bottom"/>
          </w:tcPr>
          <w:p>
            <w:pPr>
              <w:spacing w:after="0" w:line="240" w:lineRule="auto"/>
              <w:rPr>
                <w:rFonts w:ascii="PFCentroSerifPro-Regular" w:hAnsi="Calibri" w:eastAsia="PFCentroSerifPro-Regular" w:cs="Calibri"/>
                <w:b/>
                <w:bCs/>
                <w:color w:val="000000"/>
              </w:rPr>
            </w:pPr>
            <w:r>
              <w:rPr>
                <w:rFonts w:hint="eastAsia" w:ascii="PFCentroSerifPro-Regular" w:hAnsi="Calibri" w:eastAsia="PFCentroSerifPro-Regular" w:cs="Calibri"/>
                <w:color w:val="000000"/>
              </w:rPr>
              <w:t> </w:t>
            </w:r>
            <w:r>
              <w:rPr>
                <w:rFonts w:ascii="PFCentroSerifPro-Regular" w:hAnsi="Calibri" w:eastAsia="PFCentroSerifPro-Regular" w:cs="Calibri"/>
                <w:b/>
                <w:bCs/>
                <w:color w:val="000000"/>
              </w:rPr>
              <w:t xml:space="preserve">Lunch Break </w:t>
            </w:r>
          </w:p>
        </w:tc>
      </w:tr>
      <w:tr>
        <w:tblPrEx>
          <w:tblCellMar>
            <w:top w:w="0" w:type="dxa"/>
            <w:left w:w="108" w:type="dxa"/>
            <w:bottom w:w="0" w:type="dxa"/>
            <w:right w:w="108" w:type="dxa"/>
          </w:tblCellMar>
        </w:tblPrEx>
        <w:trPr>
          <w:trHeight w:val="290" w:hRule="atLeast"/>
        </w:trPr>
        <w:tc>
          <w:tcPr>
            <w:tcW w:w="188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2pm- 3pm</w:t>
            </w:r>
          </w:p>
        </w:tc>
        <w:tc>
          <w:tcPr>
            <w:tcW w:w="612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209 Session 1 – Health in Destination Country  </w:t>
            </w:r>
          </w:p>
        </w:tc>
      </w:tr>
      <w:tr>
        <w:trPr>
          <w:trHeight w:val="290" w:hRule="atLeast"/>
        </w:trPr>
        <w:tc>
          <w:tcPr>
            <w:tcW w:w="188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4pm - 5pm</w:t>
            </w:r>
          </w:p>
        </w:tc>
        <w:tc>
          <w:tcPr>
            <w:tcW w:w="612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PDO 205 Session 3 - Problems Migrants may Face</w:t>
            </w:r>
          </w:p>
        </w:tc>
      </w:tr>
      <w:tr>
        <w:tblPrEx>
          <w:tblCellMar>
            <w:top w:w="0" w:type="dxa"/>
            <w:left w:w="108" w:type="dxa"/>
            <w:bottom w:w="0" w:type="dxa"/>
            <w:right w:w="108" w:type="dxa"/>
          </w:tblCellMar>
        </w:tblPrEx>
        <w:trPr>
          <w:trHeight w:val="530" w:hRule="atLeast"/>
        </w:trPr>
        <w:tc>
          <w:tcPr>
            <w:tcW w:w="1880"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w:t>
            </w:r>
          </w:p>
        </w:tc>
        <w:tc>
          <w:tcPr>
            <w:tcW w:w="6125" w:type="dxa"/>
            <w:tcBorders>
              <w:top w:val="single" w:color="auto" w:sz="4" w:space="0"/>
              <w:left w:val="nil"/>
              <w:bottom w:val="single" w:color="auto" w:sz="4" w:space="0"/>
              <w:right w:val="single" w:color="auto" w:sz="4" w:space="0"/>
            </w:tcBorders>
            <w:shd w:val="clear" w:color="000000" w:fill="ED7D31"/>
            <w:noWrap/>
            <w:vAlign w:val="bottom"/>
          </w:tcPr>
          <w:p>
            <w:pPr>
              <w:spacing w:after="0" w:line="240" w:lineRule="auto"/>
              <w:rPr>
                <w:rFonts w:ascii="PFCentroSerifPro-Regular" w:hAnsi="Calibri" w:eastAsia="PFCentroSerifPro-Regular" w:cs="Calibri"/>
                <w:b/>
                <w:bCs/>
                <w:color w:val="000000"/>
              </w:rPr>
            </w:pPr>
            <w:r>
              <w:rPr>
                <w:rFonts w:hint="eastAsia" w:ascii="PFCentroSerifPro-Regular" w:hAnsi="Calibri" w:eastAsia="PFCentroSerifPro-Regular" w:cs="Calibri"/>
                <w:b/>
                <w:bCs/>
                <w:color w:val="000000"/>
              </w:rPr>
              <w:t>Day 9</w:t>
            </w:r>
          </w:p>
        </w:tc>
      </w:tr>
      <w:tr>
        <w:tblPrEx>
          <w:tblCellMar>
            <w:top w:w="0" w:type="dxa"/>
            <w:left w:w="108" w:type="dxa"/>
            <w:bottom w:w="0" w:type="dxa"/>
            <w:right w:w="108" w:type="dxa"/>
          </w:tblCellMar>
        </w:tblPrEx>
        <w:trPr>
          <w:trHeight w:val="290" w:hRule="atLeast"/>
        </w:trPr>
        <w:tc>
          <w:tcPr>
            <w:tcW w:w="188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8am - 9am</w:t>
            </w:r>
          </w:p>
        </w:tc>
        <w:tc>
          <w:tcPr>
            <w:tcW w:w="612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PDO 206 Session 1 – Migrant Support Services</w:t>
            </w:r>
          </w:p>
        </w:tc>
      </w:tr>
      <w:tr>
        <w:tblPrEx>
          <w:tblCellMar>
            <w:top w:w="0" w:type="dxa"/>
            <w:left w:w="108" w:type="dxa"/>
            <w:bottom w:w="0" w:type="dxa"/>
            <w:right w:w="108" w:type="dxa"/>
          </w:tblCellMar>
        </w:tblPrEx>
        <w:trPr>
          <w:trHeight w:val="290" w:hRule="atLeast"/>
        </w:trPr>
        <w:tc>
          <w:tcPr>
            <w:tcW w:w="188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10am -11am</w:t>
            </w:r>
          </w:p>
        </w:tc>
        <w:tc>
          <w:tcPr>
            <w:tcW w:w="612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PDO 206 Session 2 - Diplomatic Mission</w:t>
            </w:r>
          </w:p>
        </w:tc>
      </w:tr>
      <w:tr>
        <w:tblPrEx>
          <w:tblCellMar>
            <w:top w:w="0" w:type="dxa"/>
            <w:left w:w="108" w:type="dxa"/>
            <w:bottom w:w="0" w:type="dxa"/>
            <w:right w:w="108" w:type="dxa"/>
          </w:tblCellMar>
        </w:tblPrEx>
        <w:trPr>
          <w:trHeight w:val="290" w:hRule="atLeast"/>
        </w:trPr>
        <w:tc>
          <w:tcPr>
            <w:tcW w:w="188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12pm -1pm</w:t>
            </w:r>
          </w:p>
        </w:tc>
        <w:tc>
          <w:tcPr>
            <w:tcW w:w="612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206 Session 3 - Other Stakeholders in Migration  </w:t>
            </w:r>
          </w:p>
        </w:tc>
      </w:tr>
      <w:tr>
        <w:tblPrEx>
          <w:tblCellMar>
            <w:top w:w="0" w:type="dxa"/>
            <w:left w:w="108" w:type="dxa"/>
            <w:bottom w:w="0" w:type="dxa"/>
            <w:right w:w="108" w:type="dxa"/>
          </w:tblCellMar>
        </w:tblPrEx>
        <w:trPr>
          <w:trHeight w:val="290" w:hRule="atLeast"/>
        </w:trPr>
        <w:tc>
          <w:tcPr>
            <w:tcW w:w="1880" w:type="dxa"/>
            <w:tcBorders>
              <w:top w:val="nil"/>
              <w:left w:val="single" w:color="auto" w:sz="4" w:space="0"/>
              <w:bottom w:val="single" w:color="auto" w:sz="4" w:space="0"/>
              <w:right w:val="single" w:color="auto" w:sz="4" w:space="0"/>
            </w:tcBorders>
            <w:shd w:val="clear" w:color="000000" w:fill="B4C6E7"/>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1pm - 2pm</w:t>
            </w:r>
          </w:p>
        </w:tc>
        <w:tc>
          <w:tcPr>
            <w:tcW w:w="6125" w:type="dxa"/>
            <w:tcBorders>
              <w:top w:val="nil"/>
              <w:left w:val="nil"/>
              <w:bottom w:val="single" w:color="auto" w:sz="4" w:space="0"/>
              <w:right w:val="single" w:color="auto" w:sz="4" w:space="0"/>
            </w:tcBorders>
            <w:shd w:val="clear" w:color="000000" w:fill="B4C6E7"/>
            <w:noWrap/>
            <w:vAlign w:val="bottom"/>
          </w:tcPr>
          <w:p>
            <w:pPr>
              <w:spacing w:after="0" w:line="240" w:lineRule="auto"/>
              <w:rPr>
                <w:rFonts w:ascii="PFCentroSerifPro-Regular" w:hAnsi="Calibri" w:eastAsia="PFCentroSerifPro-Regular" w:cs="Calibri"/>
                <w:b/>
                <w:bCs/>
                <w:color w:val="000000"/>
              </w:rPr>
            </w:pPr>
            <w:r>
              <w:rPr>
                <w:rFonts w:hint="eastAsia" w:ascii="PFCentroSerifPro-Regular" w:hAnsi="Calibri" w:eastAsia="PFCentroSerifPro-Regular" w:cs="Calibri"/>
                <w:b/>
                <w:bCs/>
                <w:color w:val="000000"/>
              </w:rPr>
              <w:t> </w:t>
            </w:r>
            <w:r>
              <w:rPr>
                <w:rFonts w:ascii="PFCentroSerifPro-Regular" w:hAnsi="Calibri" w:eastAsia="PFCentroSerifPro-Regular" w:cs="Calibri"/>
                <w:b/>
                <w:bCs/>
                <w:color w:val="000000"/>
              </w:rPr>
              <w:t xml:space="preserve">Lunch Break </w:t>
            </w:r>
          </w:p>
        </w:tc>
      </w:tr>
      <w:tr>
        <w:tblPrEx>
          <w:tblCellMar>
            <w:top w:w="0" w:type="dxa"/>
            <w:left w:w="108" w:type="dxa"/>
            <w:bottom w:w="0" w:type="dxa"/>
            <w:right w:w="108" w:type="dxa"/>
          </w:tblCellMar>
        </w:tblPrEx>
        <w:trPr>
          <w:trHeight w:val="290" w:hRule="atLeast"/>
        </w:trPr>
        <w:tc>
          <w:tcPr>
            <w:tcW w:w="188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2pm- 3pm</w:t>
            </w:r>
          </w:p>
        </w:tc>
        <w:tc>
          <w:tcPr>
            <w:tcW w:w="612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206 Session 3 - Other Stakeholders in Migration </w:t>
            </w:r>
          </w:p>
        </w:tc>
      </w:tr>
      <w:tr>
        <w:tblPrEx>
          <w:tblCellMar>
            <w:top w:w="0" w:type="dxa"/>
            <w:left w:w="108" w:type="dxa"/>
            <w:bottom w:w="0" w:type="dxa"/>
            <w:right w:w="108" w:type="dxa"/>
          </w:tblCellMar>
        </w:tblPrEx>
        <w:trPr>
          <w:trHeight w:val="290" w:hRule="atLeast"/>
        </w:trPr>
        <w:tc>
          <w:tcPr>
            <w:tcW w:w="188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4pm - 5pm</w:t>
            </w:r>
          </w:p>
        </w:tc>
        <w:tc>
          <w:tcPr>
            <w:tcW w:w="612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PDO 202 Session 4 - Foreign Language and Communication</w:t>
            </w:r>
          </w:p>
        </w:tc>
      </w:tr>
    </w:tbl>
    <w:p>
      <w:pPr>
        <w:rPr>
          <w:rFonts w:ascii="PFCentroSerifPro-Regular" w:eastAsia="PFCentroSerifPro-Regular"/>
        </w:rPr>
      </w:pPr>
    </w:p>
    <w:tbl>
      <w:tblPr>
        <w:tblStyle w:val="12"/>
        <w:tblW w:w="8005" w:type="dxa"/>
        <w:tblInd w:w="0" w:type="dxa"/>
        <w:tblLayout w:type="autofit"/>
        <w:tblCellMar>
          <w:top w:w="0" w:type="dxa"/>
          <w:left w:w="108" w:type="dxa"/>
          <w:bottom w:w="0" w:type="dxa"/>
          <w:right w:w="108" w:type="dxa"/>
        </w:tblCellMar>
      </w:tblPr>
      <w:tblGrid>
        <w:gridCol w:w="1880"/>
        <w:gridCol w:w="6125"/>
      </w:tblGrid>
      <w:tr>
        <w:tblPrEx>
          <w:tblCellMar>
            <w:top w:w="0" w:type="dxa"/>
            <w:left w:w="108" w:type="dxa"/>
            <w:bottom w:w="0" w:type="dxa"/>
            <w:right w:w="108" w:type="dxa"/>
          </w:tblCellMar>
        </w:tblPrEx>
        <w:trPr>
          <w:trHeight w:val="494" w:hRule="atLeast"/>
        </w:trPr>
        <w:tc>
          <w:tcPr>
            <w:tcW w:w="1880"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w:t>
            </w:r>
          </w:p>
        </w:tc>
        <w:tc>
          <w:tcPr>
            <w:tcW w:w="6125" w:type="dxa"/>
            <w:tcBorders>
              <w:top w:val="single" w:color="auto" w:sz="4" w:space="0"/>
              <w:left w:val="nil"/>
              <w:bottom w:val="single" w:color="auto" w:sz="4" w:space="0"/>
              <w:right w:val="single" w:color="auto" w:sz="4" w:space="0"/>
            </w:tcBorders>
            <w:shd w:val="clear" w:color="000000" w:fill="ED7D31"/>
            <w:noWrap/>
            <w:vAlign w:val="bottom"/>
          </w:tcPr>
          <w:p>
            <w:pPr>
              <w:spacing w:after="0" w:line="240" w:lineRule="auto"/>
              <w:rPr>
                <w:rFonts w:ascii="PFCentroSerifPro-Regular" w:hAnsi="Calibri" w:eastAsia="PFCentroSerifPro-Regular" w:cs="Calibri"/>
                <w:b/>
                <w:bCs/>
                <w:color w:val="000000"/>
              </w:rPr>
            </w:pPr>
            <w:r>
              <w:rPr>
                <w:rFonts w:hint="eastAsia" w:ascii="PFCentroSerifPro-Regular" w:hAnsi="Calibri" w:eastAsia="PFCentroSerifPro-Regular" w:cs="Calibri"/>
                <w:b/>
                <w:bCs/>
                <w:color w:val="000000"/>
              </w:rPr>
              <w:t xml:space="preserve">Day 10 </w:t>
            </w:r>
          </w:p>
        </w:tc>
      </w:tr>
      <w:tr>
        <w:tblPrEx>
          <w:tblCellMar>
            <w:top w:w="0" w:type="dxa"/>
            <w:left w:w="108" w:type="dxa"/>
            <w:bottom w:w="0" w:type="dxa"/>
            <w:right w:w="108" w:type="dxa"/>
          </w:tblCellMar>
        </w:tblPrEx>
        <w:trPr>
          <w:trHeight w:val="290" w:hRule="atLeast"/>
        </w:trPr>
        <w:tc>
          <w:tcPr>
            <w:tcW w:w="188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8am - 9am</w:t>
            </w:r>
          </w:p>
        </w:tc>
        <w:tc>
          <w:tcPr>
            <w:tcW w:w="612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202 Session 2 - Mindset and Behavior </w:t>
            </w:r>
          </w:p>
        </w:tc>
      </w:tr>
      <w:tr>
        <w:tblPrEx>
          <w:tblCellMar>
            <w:top w:w="0" w:type="dxa"/>
            <w:left w:w="108" w:type="dxa"/>
            <w:bottom w:w="0" w:type="dxa"/>
            <w:right w:w="108" w:type="dxa"/>
          </w:tblCellMar>
        </w:tblPrEx>
        <w:trPr>
          <w:trHeight w:val="290" w:hRule="atLeast"/>
        </w:trPr>
        <w:tc>
          <w:tcPr>
            <w:tcW w:w="188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10am -11am</w:t>
            </w:r>
          </w:p>
        </w:tc>
        <w:tc>
          <w:tcPr>
            <w:tcW w:w="612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204 Session 3 – Job Skilling </w:t>
            </w:r>
          </w:p>
        </w:tc>
      </w:tr>
      <w:tr>
        <w:tblPrEx>
          <w:tblCellMar>
            <w:top w:w="0" w:type="dxa"/>
            <w:left w:w="108" w:type="dxa"/>
            <w:bottom w:w="0" w:type="dxa"/>
            <w:right w:w="108" w:type="dxa"/>
          </w:tblCellMar>
        </w:tblPrEx>
        <w:trPr>
          <w:trHeight w:val="290" w:hRule="atLeast"/>
        </w:trPr>
        <w:tc>
          <w:tcPr>
            <w:tcW w:w="188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12pm -1pm</w:t>
            </w:r>
          </w:p>
        </w:tc>
        <w:tc>
          <w:tcPr>
            <w:tcW w:w="612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PDO 202 Session 4 - Foreign Language and Communication</w:t>
            </w:r>
          </w:p>
        </w:tc>
      </w:tr>
      <w:tr>
        <w:tblPrEx>
          <w:tblCellMar>
            <w:top w:w="0" w:type="dxa"/>
            <w:left w:w="108" w:type="dxa"/>
            <w:bottom w:w="0" w:type="dxa"/>
            <w:right w:w="108" w:type="dxa"/>
          </w:tblCellMar>
        </w:tblPrEx>
        <w:trPr>
          <w:trHeight w:val="290" w:hRule="atLeast"/>
        </w:trPr>
        <w:tc>
          <w:tcPr>
            <w:tcW w:w="1880" w:type="dxa"/>
            <w:tcBorders>
              <w:top w:val="nil"/>
              <w:left w:val="single" w:color="auto" w:sz="4" w:space="0"/>
              <w:bottom w:val="single" w:color="auto" w:sz="4" w:space="0"/>
              <w:right w:val="single" w:color="auto" w:sz="4" w:space="0"/>
            </w:tcBorders>
            <w:shd w:val="clear" w:color="000000" w:fill="B4C6E7"/>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1pm - 2pm</w:t>
            </w:r>
          </w:p>
        </w:tc>
        <w:tc>
          <w:tcPr>
            <w:tcW w:w="6125" w:type="dxa"/>
            <w:tcBorders>
              <w:top w:val="nil"/>
              <w:left w:val="nil"/>
              <w:bottom w:val="single" w:color="auto" w:sz="4" w:space="0"/>
              <w:right w:val="single" w:color="auto" w:sz="4" w:space="0"/>
            </w:tcBorders>
            <w:shd w:val="clear" w:color="000000" w:fill="B4C6E7"/>
            <w:noWrap/>
            <w:vAlign w:val="bottom"/>
          </w:tcPr>
          <w:p>
            <w:pPr>
              <w:spacing w:after="0" w:line="240" w:lineRule="auto"/>
              <w:rPr>
                <w:rFonts w:ascii="PFCentroSerifPro-Regular" w:hAnsi="Calibri" w:eastAsia="PFCentroSerifPro-Regular" w:cs="Calibri"/>
                <w:b/>
                <w:bCs/>
                <w:color w:val="000000"/>
              </w:rPr>
            </w:pPr>
            <w:r>
              <w:rPr>
                <w:rFonts w:hint="eastAsia" w:ascii="PFCentroSerifPro-Regular" w:hAnsi="Calibri" w:eastAsia="PFCentroSerifPro-Regular" w:cs="Calibri"/>
                <w:b/>
                <w:bCs/>
                <w:color w:val="000000"/>
              </w:rPr>
              <w:t> </w:t>
            </w:r>
            <w:r>
              <w:rPr>
                <w:rFonts w:ascii="PFCentroSerifPro-Regular" w:hAnsi="Calibri" w:eastAsia="PFCentroSerifPro-Regular" w:cs="Calibri"/>
                <w:b/>
                <w:bCs/>
                <w:color w:val="000000"/>
              </w:rPr>
              <w:t xml:space="preserve">Lunch Break </w:t>
            </w:r>
          </w:p>
        </w:tc>
      </w:tr>
      <w:tr>
        <w:tblPrEx>
          <w:tblCellMar>
            <w:top w:w="0" w:type="dxa"/>
            <w:left w:w="108" w:type="dxa"/>
            <w:bottom w:w="0" w:type="dxa"/>
            <w:right w:w="108" w:type="dxa"/>
          </w:tblCellMar>
        </w:tblPrEx>
        <w:trPr>
          <w:trHeight w:val="290" w:hRule="atLeast"/>
        </w:trPr>
        <w:tc>
          <w:tcPr>
            <w:tcW w:w="188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2pm- 3pm</w:t>
            </w:r>
          </w:p>
        </w:tc>
        <w:tc>
          <w:tcPr>
            <w:tcW w:w="612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209 Session 1 -  Health in Destination Country </w:t>
            </w:r>
          </w:p>
        </w:tc>
      </w:tr>
      <w:tr>
        <w:tblPrEx>
          <w:tblCellMar>
            <w:top w:w="0" w:type="dxa"/>
            <w:left w:w="108" w:type="dxa"/>
            <w:bottom w:w="0" w:type="dxa"/>
            <w:right w:w="108" w:type="dxa"/>
          </w:tblCellMar>
        </w:tblPrEx>
        <w:trPr>
          <w:trHeight w:val="290" w:hRule="atLeast"/>
        </w:trPr>
        <w:tc>
          <w:tcPr>
            <w:tcW w:w="188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4pm - 5pm</w:t>
            </w:r>
          </w:p>
        </w:tc>
        <w:tc>
          <w:tcPr>
            <w:tcW w:w="612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205 Session 3 - Problems Migrants may Face </w:t>
            </w:r>
          </w:p>
        </w:tc>
      </w:tr>
    </w:tbl>
    <w:p>
      <w:pPr>
        <w:rPr>
          <w:rFonts w:ascii="PFCentroSerifPro-Regular" w:eastAsia="PFCentroSerifPro-Regular"/>
        </w:rPr>
      </w:pPr>
    </w:p>
    <w:tbl>
      <w:tblPr>
        <w:tblStyle w:val="12"/>
        <w:tblW w:w="8005" w:type="dxa"/>
        <w:tblInd w:w="0" w:type="dxa"/>
        <w:tblLayout w:type="autofit"/>
        <w:tblCellMar>
          <w:top w:w="0" w:type="dxa"/>
          <w:left w:w="108" w:type="dxa"/>
          <w:bottom w:w="0" w:type="dxa"/>
          <w:right w:w="108" w:type="dxa"/>
        </w:tblCellMar>
      </w:tblPr>
      <w:tblGrid>
        <w:gridCol w:w="1800"/>
        <w:gridCol w:w="6205"/>
      </w:tblGrid>
      <w:tr>
        <w:tblPrEx>
          <w:tblCellMar>
            <w:top w:w="0" w:type="dxa"/>
            <w:left w:w="108" w:type="dxa"/>
            <w:bottom w:w="0" w:type="dxa"/>
            <w:right w:w="108" w:type="dxa"/>
          </w:tblCellMar>
        </w:tblPrEx>
        <w:trPr>
          <w:trHeight w:val="539" w:hRule="atLeast"/>
        </w:trPr>
        <w:tc>
          <w:tcPr>
            <w:tcW w:w="1800"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w:t>
            </w:r>
          </w:p>
        </w:tc>
        <w:tc>
          <w:tcPr>
            <w:tcW w:w="6205" w:type="dxa"/>
            <w:tcBorders>
              <w:top w:val="single" w:color="auto" w:sz="4" w:space="0"/>
              <w:left w:val="nil"/>
              <w:bottom w:val="single" w:color="auto" w:sz="4" w:space="0"/>
              <w:right w:val="single" w:color="auto" w:sz="4" w:space="0"/>
            </w:tcBorders>
            <w:shd w:val="clear" w:color="000000" w:fill="ED7D31"/>
            <w:noWrap/>
            <w:vAlign w:val="bottom"/>
          </w:tcPr>
          <w:p>
            <w:pPr>
              <w:spacing w:after="0" w:line="240" w:lineRule="auto"/>
              <w:rPr>
                <w:rFonts w:ascii="PFCentroSerifPro-Regular" w:hAnsi="Calibri" w:eastAsia="PFCentroSerifPro-Regular" w:cs="Calibri"/>
                <w:b/>
                <w:bCs/>
                <w:color w:val="000000"/>
              </w:rPr>
            </w:pPr>
            <w:r>
              <w:rPr>
                <w:rFonts w:hint="eastAsia" w:ascii="PFCentroSerifPro-Regular" w:hAnsi="Calibri" w:eastAsia="PFCentroSerifPro-Regular" w:cs="Calibri"/>
                <w:b/>
                <w:bCs/>
                <w:color w:val="000000"/>
              </w:rPr>
              <w:t>Day 11</w:t>
            </w:r>
          </w:p>
        </w:tc>
      </w:tr>
      <w:tr>
        <w:tblPrEx>
          <w:tblCellMar>
            <w:top w:w="0" w:type="dxa"/>
            <w:left w:w="108" w:type="dxa"/>
            <w:bottom w:w="0" w:type="dxa"/>
            <w:right w:w="108" w:type="dxa"/>
          </w:tblCellMar>
        </w:tblPrEx>
        <w:trPr>
          <w:trHeight w:val="480" w:hRule="atLeast"/>
        </w:trPr>
        <w:tc>
          <w:tcPr>
            <w:tcW w:w="180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8am - 9am</w:t>
            </w:r>
          </w:p>
        </w:tc>
        <w:tc>
          <w:tcPr>
            <w:tcW w:w="620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206 Session 1 - Saving </w:t>
            </w:r>
          </w:p>
        </w:tc>
      </w:tr>
      <w:tr>
        <w:tblPrEx>
          <w:tblCellMar>
            <w:top w:w="0" w:type="dxa"/>
            <w:left w:w="108" w:type="dxa"/>
            <w:bottom w:w="0" w:type="dxa"/>
            <w:right w:w="108" w:type="dxa"/>
          </w:tblCellMar>
        </w:tblPrEx>
        <w:trPr>
          <w:trHeight w:val="450" w:hRule="atLeast"/>
        </w:trPr>
        <w:tc>
          <w:tcPr>
            <w:tcW w:w="180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10am -11am</w:t>
            </w:r>
          </w:p>
        </w:tc>
        <w:tc>
          <w:tcPr>
            <w:tcW w:w="620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206 Session 2 – Remittance and Safe Banking </w:t>
            </w:r>
          </w:p>
        </w:tc>
      </w:tr>
      <w:tr>
        <w:tblPrEx>
          <w:tblCellMar>
            <w:top w:w="0" w:type="dxa"/>
            <w:left w:w="108" w:type="dxa"/>
            <w:bottom w:w="0" w:type="dxa"/>
            <w:right w:w="108" w:type="dxa"/>
          </w:tblCellMar>
        </w:tblPrEx>
        <w:trPr>
          <w:trHeight w:val="390" w:hRule="atLeast"/>
        </w:trPr>
        <w:tc>
          <w:tcPr>
            <w:tcW w:w="180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12pm -1pm</w:t>
            </w:r>
          </w:p>
        </w:tc>
        <w:tc>
          <w:tcPr>
            <w:tcW w:w="620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206 Session 3 – Financial Warning and Advice </w:t>
            </w:r>
          </w:p>
        </w:tc>
      </w:tr>
      <w:tr>
        <w:tblPrEx>
          <w:tblCellMar>
            <w:top w:w="0" w:type="dxa"/>
            <w:left w:w="108" w:type="dxa"/>
            <w:bottom w:w="0" w:type="dxa"/>
            <w:right w:w="108" w:type="dxa"/>
          </w:tblCellMar>
        </w:tblPrEx>
        <w:trPr>
          <w:trHeight w:val="440" w:hRule="atLeast"/>
        </w:trPr>
        <w:tc>
          <w:tcPr>
            <w:tcW w:w="1800" w:type="dxa"/>
            <w:tcBorders>
              <w:top w:val="nil"/>
              <w:left w:val="single" w:color="auto" w:sz="4" w:space="0"/>
              <w:bottom w:val="single" w:color="auto" w:sz="4" w:space="0"/>
              <w:right w:val="single" w:color="auto" w:sz="4" w:space="0"/>
            </w:tcBorders>
            <w:shd w:val="clear" w:color="000000" w:fill="B4C6E7"/>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1pm - 2pm</w:t>
            </w:r>
          </w:p>
        </w:tc>
        <w:tc>
          <w:tcPr>
            <w:tcW w:w="6205" w:type="dxa"/>
            <w:tcBorders>
              <w:top w:val="nil"/>
              <w:left w:val="nil"/>
              <w:bottom w:val="single" w:color="auto" w:sz="4" w:space="0"/>
              <w:right w:val="single" w:color="auto" w:sz="4" w:space="0"/>
            </w:tcBorders>
            <w:shd w:val="clear" w:color="000000" w:fill="B4C6E7"/>
            <w:noWrap/>
            <w:vAlign w:val="bottom"/>
          </w:tcPr>
          <w:p>
            <w:pPr>
              <w:spacing w:after="0" w:line="240" w:lineRule="auto"/>
              <w:rPr>
                <w:rFonts w:ascii="PFCentroSerifPro-Regular" w:hAnsi="Calibri" w:eastAsia="PFCentroSerifPro-Regular" w:cs="Calibri"/>
                <w:b/>
                <w:bCs/>
                <w:color w:val="000000"/>
              </w:rPr>
            </w:pPr>
            <w:r>
              <w:rPr>
                <w:rFonts w:hint="eastAsia" w:ascii="PFCentroSerifPro-Regular" w:hAnsi="Calibri" w:eastAsia="PFCentroSerifPro-Regular" w:cs="Calibri"/>
                <w:b/>
                <w:bCs/>
                <w:color w:val="000000"/>
              </w:rPr>
              <w:t> </w:t>
            </w:r>
            <w:r>
              <w:rPr>
                <w:rFonts w:ascii="PFCentroSerifPro-Regular" w:hAnsi="Calibri" w:eastAsia="PFCentroSerifPro-Regular" w:cs="Calibri"/>
                <w:b/>
                <w:bCs/>
                <w:color w:val="000000"/>
              </w:rPr>
              <w:t xml:space="preserve">Lunch Break </w:t>
            </w:r>
          </w:p>
        </w:tc>
      </w:tr>
      <w:tr>
        <w:tblPrEx>
          <w:tblCellMar>
            <w:top w:w="0" w:type="dxa"/>
            <w:left w:w="108" w:type="dxa"/>
            <w:bottom w:w="0" w:type="dxa"/>
            <w:right w:w="108" w:type="dxa"/>
          </w:tblCellMar>
        </w:tblPrEx>
        <w:trPr>
          <w:trHeight w:val="480" w:hRule="atLeast"/>
        </w:trPr>
        <w:tc>
          <w:tcPr>
            <w:tcW w:w="180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2pm- 3pm</w:t>
            </w:r>
          </w:p>
        </w:tc>
        <w:tc>
          <w:tcPr>
            <w:tcW w:w="620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PDO 202 Session 4 - Foreign Language and Communication</w:t>
            </w:r>
          </w:p>
        </w:tc>
      </w:tr>
      <w:tr>
        <w:tblPrEx>
          <w:tblCellMar>
            <w:top w:w="0" w:type="dxa"/>
            <w:left w:w="108" w:type="dxa"/>
            <w:bottom w:w="0" w:type="dxa"/>
            <w:right w:w="108" w:type="dxa"/>
          </w:tblCellMar>
        </w:tblPrEx>
        <w:trPr>
          <w:trHeight w:val="470" w:hRule="atLeast"/>
        </w:trPr>
        <w:tc>
          <w:tcPr>
            <w:tcW w:w="180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4pm - 5pm</w:t>
            </w:r>
          </w:p>
        </w:tc>
        <w:tc>
          <w:tcPr>
            <w:tcW w:w="620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204 Session 3 – Job Skilling </w:t>
            </w:r>
          </w:p>
        </w:tc>
      </w:tr>
    </w:tbl>
    <w:p>
      <w:pPr>
        <w:rPr>
          <w:rFonts w:ascii="PFCentroSerifPro-Regular" w:eastAsia="PFCentroSerifPro-Regular"/>
        </w:rPr>
      </w:pPr>
    </w:p>
    <w:tbl>
      <w:tblPr>
        <w:tblStyle w:val="12"/>
        <w:tblW w:w="8005" w:type="dxa"/>
        <w:tblInd w:w="0" w:type="dxa"/>
        <w:tblLayout w:type="autofit"/>
        <w:tblCellMar>
          <w:top w:w="0" w:type="dxa"/>
          <w:left w:w="108" w:type="dxa"/>
          <w:bottom w:w="0" w:type="dxa"/>
          <w:right w:w="108" w:type="dxa"/>
        </w:tblCellMar>
      </w:tblPr>
      <w:tblGrid>
        <w:gridCol w:w="1800"/>
        <w:gridCol w:w="6205"/>
      </w:tblGrid>
      <w:tr>
        <w:tblPrEx>
          <w:tblCellMar>
            <w:top w:w="0" w:type="dxa"/>
            <w:left w:w="108" w:type="dxa"/>
            <w:bottom w:w="0" w:type="dxa"/>
            <w:right w:w="108" w:type="dxa"/>
          </w:tblCellMar>
        </w:tblPrEx>
        <w:trPr>
          <w:trHeight w:val="467" w:hRule="atLeast"/>
        </w:trPr>
        <w:tc>
          <w:tcPr>
            <w:tcW w:w="1800"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w:t>
            </w:r>
          </w:p>
        </w:tc>
        <w:tc>
          <w:tcPr>
            <w:tcW w:w="6205" w:type="dxa"/>
            <w:tcBorders>
              <w:top w:val="single" w:color="auto" w:sz="4" w:space="0"/>
              <w:left w:val="nil"/>
              <w:bottom w:val="single" w:color="auto" w:sz="4" w:space="0"/>
              <w:right w:val="single" w:color="auto" w:sz="4" w:space="0"/>
            </w:tcBorders>
            <w:shd w:val="clear" w:color="000000" w:fill="ED7D31"/>
            <w:noWrap/>
            <w:vAlign w:val="bottom"/>
          </w:tcPr>
          <w:p>
            <w:pPr>
              <w:spacing w:after="0" w:line="240" w:lineRule="auto"/>
              <w:rPr>
                <w:rFonts w:ascii="PFCentroSerifPro-Regular" w:hAnsi="Calibri" w:eastAsia="PFCentroSerifPro-Regular" w:cs="Calibri"/>
                <w:b/>
                <w:bCs/>
                <w:color w:val="000000"/>
              </w:rPr>
            </w:pPr>
            <w:r>
              <w:rPr>
                <w:rFonts w:hint="eastAsia" w:ascii="PFCentroSerifPro-Regular" w:hAnsi="Calibri" w:eastAsia="PFCentroSerifPro-Regular" w:cs="Calibri"/>
                <w:b/>
                <w:bCs/>
                <w:color w:val="000000"/>
              </w:rPr>
              <w:t>Day 12</w:t>
            </w:r>
          </w:p>
        </w:tc>
      </w:tr>
      <w:tr>
        <w:tblPrEx>
          <w:tblCellMar>
            <w:top w:w="0" w:type="dxa"/>
            <w:left w:w="108" w:type="dxa"/>
            <w:bottom w:w="0" w:type="dxa"/>
            <w:right w:w="108" w:type="dxa"/>
          </w:tblCellMar>
        </w:tblPrEx>
        <w:trPr>
          <w:trHeight w:val="290" w:hRule="atLeast"/>
        </w:trPr>
        <w:tc>
          <w:tcPr>
            <w:tcW w:w="180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8am - 9am</w:t>
            </w:r>
          </w:p>
        </w:tc>
        <w:tc>
          <w:tcPr>
            <w:tcW w:w="620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209 Session 1 – Health in Destination Country </w:t>
            </w:r>
          </w:p>
        </w:tc>
      </w:tr>
      <w:tr>
        <w:tblPrEx>
          <w:tblCellMar>
            <w:top w:w="0" w:type="dxa"/>
            <w:left w:w="108" w:type="dxa"/>
            <w:bottom w:w="0" w:type="dxa"/>
            <w:right w:w="108" w:type="dxa"/>
          </w:tblCellMar>
        </w:tblPrEx>
        <w:trPr>
          <w:trHeight w:val="290" w:hRule="atLeast"/>
        </w:trPr>
        <w:tc>
          <w:tcPr>
            <w:tcW w:w="180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10am -11am</w:t>
            </w:r>
          </w:p>
        </w:tc>
        <w:tc>
          <w:tcPr>
            <w:tcW w:w="620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PDO 204 Session 3 - Job Skilling</w:t>
            </w:r>
          </w:p>
        </w:tc>
      </w:tr>
      <w:tr>
        <w:tblPrEx>
          <w:tblCellMar>
            <w:top w:w="0" w:type="dxa"/>
            <w:left w:w="108" w:type="dxa"/>
            <w:bottom w:w="0" w:type="dxa"/>
            <w:right w:w="108" w:type="dxa"/>
          </w:tblCellMar>
        </w:tblPrEx>
        <w:trPr>
          <w:trHeight w:val="290" w:hRule="atLeast"/>
        </w:trPr>
        <w:tc>
          <w:tcPr>
            <w:tcW w:w="180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12pm -1pm</w:t>
            </w:r>
          </w:p>
        </w:tc>
        <w:tc>
          <w:tcPr>
            <w:tcW w:w="620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202 Session 5 – Work Ethics and Conduct </w:t>
            </w:r>
          </w:p>
        </w:tc>
      </w:tr>
      <w:tr>
        <w:tblPrEx>
          <w:tblCellMar>
            <w:top w:w="0" w:type="dxa"/>
            <w:left w:w="108" w:type="dxa"/>
            <w:bottom w:w="0" w:type="dxa"/>
            <w:right w:w="108" w:type="dxa"/>
          </w:tblCellMar>
        </w:tblPrEx>
        <w:trPr>
          <w:trHeight w:val="290" w:hRule="atLeast"/>
        </w:trPr>
        <w:tc>
          <w:tcPr>
            <w:tcW w:w="1800" w:type="dxa"/>
            <w:tcBorders>
              <w:top w:val="nil"/>
              <w:left w:val="single" w:color="auto" w:sz="4" w:space="0"/>
              <w:bottom w:val="single" w:color="auto" w:sz="4" w:space="0"/>
              <w:right w:val="single" w:color="auto" w:sz="4" w:space="0"/>
            </w:tcBorders>
            <w:shd w:val="clear" w:color="000000" w:fill="B4C6E7"/>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1pm - 2pm</w:t>
            </w:r>
          </w:p>
        </w:tc>
        <w:tc>
          <w:tcPr>
            <w:tcW w:w="6205" w:type="dxa"/>
            <w:tcBorders>
              <w:top w:val="nil"/>
              <w:left w:val="nil"/>
              <w:bottom w:val="single" w:color="auto" w:sz="4" w:space="0"/>
              <w:right w:val="single" w:color="auto" w:sz="4" w:space="0"/>
            </w:tcBorders>
            <w:shd w:val="clear" w:color="000000" w:fill="B4C6E7"/>
            <w:noWrap/>
            <w:vAlign w:val="bottom"/>
          </w:tcPr>
          <w:p>
            <w:pPr>
              <w:spacing w:after="0" w:line="240" w:lineRule="auto"/>
              <w:rPr>
                <w:rFonts w:ascii="PFCentroSerifPro-Regular" w:hAnsi="Calibri" w:eastAsia="PFCentroSerifPro-Regular" w:cs="Calibri"/>
                <w:b/>
                <w:bCs/>
                <w:color w:val="000000"/>
              </w:rPr>
            </w:pPr>
            <w:r>
              <w:rPr>
                <w:rFonts w:hint="eastAsia" w:ascii="PFCentroSerifPro-Regular" w:hAnsi="Calibri" w:eastAsia="PFCentroSerifPro-Regular" w:cs="Calibri"/>
                <w:color w:val="000000"/>
              </w:rPr>
              <w:t> </w:t>
            </w:r>
            <w:r>
              <w:rPr>
                <w:rFonts w:ascii="PFCentroSerifPro-Regular" w:hAnsi="Calibri" w:eastAsia="PFCentroSerifPro-Regular" w:cs="Calibri"/>
                <w:b/>
                <w:bCs/>
                <w:color w:val="000000"/>
              </w:rPr>
              <w:t xml:space="preserve">Lunch Break </w:t>
            </w:r>
          </w:p>
        </w:tc>
      </w:tr>
      <w:tr>
        <w:tblPrEx>
          <w:tblCellMar>
            <w:top w:w="0" w:type="dxa"/>
            <w:left w:w="108" w:type="dxa"/>
            <w:bottom w:w="0" w:type="dxa"/>
            <w:right w:w="108" w:type="dxa"/>
          </w:tblCellMar>
        </w:tblPrEx>
        <w:trPr>
          <w:trHeight w:val="290" w:hRule="atLeast"/>
        </w:trPr>
        <w:tc>
          <w:tcPr>
            <w:tcW w:w="180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2pm- 3pm</w:t>
            </w:r>
          </w:p>
        </w:tc>
        <w:tc>
          <w:tcPr>
            <w:tcW w:w="620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208 Session 1 – Travel Document  </w:t>
            </w:r>
          </w:p>
        </w:tc>
      </w:tr>
      <w:tr>
        <w:tblPrEx>
          <w:tblCellMar>
            <w:top w:w="0" w:type="dxa"/>
            <w:left w:w="108" w:type="dxa"/>
            <w:bottom w:w="0" w:type="dxa"/>
            <w:right w:w="108" w:type="dxa"/>
          </w:tblCellMar>
        </w:tblPrEx>
        <w:trPr>
          <w:trHeight w:val="290" w:hRule="atLeast"/>
        </w:trPr>
        <w:tc>
          <w:tcPr>
            <w:tcW w:w="180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4pm - 5pm</w:t>
            </w:r>
          </w:p>
        </w:tc>
        <w:tc>
          <w:tcPr>
            <w:tcW w:w="620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208 Session 2 - Easy and Safe Travel </w:t>
            </w:r>
          </w:p>
        </w:tc>
      </w:tr>
    </w:tbl>
    <w:p>
      <w:pPr>
        <w:rPr>
          <w:rFonts w:ascii="PFCentroSerifPro-Regular" w:eastAsia="PFCentroSerifPro-Regular"/>
        </w:rPr>
      </w:pPr>
    </w:p>
    <w:tbl>
      <w:tblPr>
        <w:tblStyle w:val="12"/>
        <w:tblW w:w="8005" w:type="dxa"/>
        <w:tblInd w:w="0" w:type="dxa"/>
        <w:tblLayout w:type="autofit"/>
        <w:tblCellMar>
          <w:top w:w="0" w:type="dxa"/>
          <w:left w:w="108" w:type="dxa"/>
          <w:bottom w:w="0" w:type="dxa"/>
          <w:right w:w="108" w:type="dxa"/>
        </w:tblCellMar>
      </w:tblPr>
      <w:tblGrid>
        <w:gridCol w:w="1800"/>
        <w:gridCol w:w="6205"/>
      </w:tblGrid>
      <w:tr>
        <w:tblPrEx>
          <w:tblCellMar>
            <w:top w:w="0" w:type="dxa"/>
            <w:left w:w="108" w:type="dxa"/>
            <w:bottom w:w="0" w:type="dxa"/>
            <w:right w:w="108" w:type="dxa"/>
          </w:tblCellMar>
        </w:tblPrEx>
        <w:trPr>
          <w:trHeight w:val="620" w:hRule="atLeast"/>
        </w:trPr>
        <w:tc>
          <w:tcPr>
            <w:tcW w:w="1800"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w:t>
            </w:r>
          </w:p>
        </w:tc>
        <w:tc>
          <w:tcPr>
            <w:tcW w:w="6205" w:type="dxa"/>
            <w:tcBorders>
              <w:top w:val="single" w:color="auto" w:sz="4" w:space="0"/>
              <w:left w:val="nil"/>
              <w:bottom w:val="single" w:color="auto" w:sz="4" w:space="0"/>
              <w:right w:val="single" w:color="auto" w:sz="4" w:space="0"/>
            </w:tcBorders>
            <w:shd w:val="clear" w:color="000000" w:fill="ED7D31"/>
            <w:noWrap/>
            <w:vAlign w:val="bottom"/>
          </w:tcPr>
          <w:p>
            <w:pPr>
              <w:spacing w:after="0" w:line="240" w:lineRule="auto"/>
              <w:rPr>
                <w:rFonts w:ascii="PFCentroSerifPro-Regular" w:hAnsi="Calibri" w:eastAsia="PFCentroSerifPro-Regular" w:cs="Calibri"/>
                <w:b/>
                <w:bCs/>
                <w:color w:val="000000"/>
              </w:rPr>
            </w:pPr>
            <w:r>
              <w:rPr>
                <w:rFonts w:hint="eastAsia" w:ascii="PFCentroSerifPro-Regular" w:hAnsi="Calibri" w:eastAsia="PFCentroSerifPro-Regular" w:cs="Calibri"/>
                <w:b/>
                <w:bCs/>
                <w:color w:val="000000"/>
              </w:rPr>
              <w:t>Day 13</w:t>
            </w:r>
          </w:p>
        </w:tc>
      </w:tr>
      <w:tr>
        <w:tblPrEx>
          <w:tblCellMar>
            <w:top w:w="0" w:type="dxa"/>
            <w:left w:w="108" w:type="dxa"/>
            <w:bottom w:w="0" w:type="dxa"/>
            <w:right w:w="108" w:type="dxa"/>
          </w:tblCellMar>
        </w:tblPrEx>
        <w:trPr>
          <w:trHeight w:val="290" w:hRule="atLeast"/>
        </w:trPr>
        <w:tc>
          <w:tcPr>
            <w:tcW w:w="180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8am - 9am</w:t>
            </w:r>
          </w:p>
        </w:tc>
        <w:tc>
          <w:tcPr>
            <w:tcW w:w="620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202 Session 2 - Mindset and Behavior </w:t>
            </w:r>
          </w:p>
        </w:tc>
      </w:tr>
      <w:tr>
        <w:tblPrEx>
          <w:tblCellMar>
            <w:top w:w="0" w:type="dxa"/>
            <w:left w:w="108" w:type="dxa"/>
            <w:bottom w:w="0" w:type="dxa"/>
            <w:right w:w="108" w:type="dxa"/>
          </w:tblCellMar>
        </w:tblPrEx>
        <w:trPr>
          <w:trHeight w:val="290" w:hRule="atLeast"/>
        </w:trPr>
        <w:tc>
          <w:tcPr>
            <w:tcW w:w="180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10am -11am</w:t>
            </w:r>
          </w:p>
        </w:tc>
        <w:tc>
          <w:tcPr>
            <w:tcW w:w="620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204 Session 3 – Job Skilling </w:t>
            </w:r>
          </w:p>
        </w:tc>
      </w:tr>
      <w:tr>
        <w:tblPrEx>
          <w:tblCellMar>
            <w:top w:w="0" w:type="dxa"/>
            <w:left w:w="108" w:type="dxa"/>
            <w:bottom w:w="0" w:type="dxa"/>
            <w:right w:w="108" w:type="dxa"/>
          </w:tblCellMar>
        </w:tblPrEx>
        <w:trPr>
          <w:trHeight w:val="290" w:hRule="atLeast"/>
        </w:trPr>
        <w:tc>
          <w:tcPr>
            <w:tcW w:w="180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12pm -1pm</w:t>
            </w:r>
          </w:p>
        </w:tc>
        <w:tc>
          <w:tcPr>
            <w:tcW w:w="620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PDO 202 Session 4 - Foreign Language and Communication</w:t>
            </w:r>
          </w:p>
        </w:tc>
      </w:tr>
      <w:tr>
        <w:tblPrEx>
          <w:tblCellMar>
            <w:top w:w="0" w:type="dxa"/>
            <w:left w:w="108" w:type="dxa"/>
            <w:bottom w:w="0" w:type="dxa"/>
            <w:right w:w="108" w:type="dxa"/>
          </w:tblCellMar>
        </w:tblPrEx>
        <w:trPr>
          <w:trHeight w:val="290" w:hRule="atLeast"/>
        </w:trPr>
        <w:tc>
          <w:tcPr>
            <w:tcW w:w="1800" w:type="dxa"/>
            <w:tcBorders>
              <w:top w:val="nil"/>
              <w:left w:val="single" w:color="auto" w:sz="4" w:space="0"/>
              <w:bottom w:val="single" w:color="auto" w:sz="4" w:space="0"/>
              <w:right w:val="single" w:color="auto" w:sz="4" w:space="0"/>
            </w:tcBorders>
            <w:shd w:val="clear" w:color="000000" w:fill="B4C6E7"/>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1pm - 2pm</w:t>
            </w:r>
          </w:p>
        </w:tc>
        <w:tc>
          <w:tcPr>
            <w:tcW w:w="6205" w:type="dxa"/>
            <w:tcBorders>
              <w:top w:val="nil"/>
              <w:left w:val="nil"/>
              <w:bottom w:val="single" w:color="auto" w:sz="4" w:space="0"/>
              <w:right w:val="single" w:color="auto" w:sz="4" w:space="0"/>
            </w:tcBorders>
            <w:shd w:val="clear" w:color="000000" w:fill="B4C6E7"/>
            <w:noWrap/>
            <w:vAlign w:val="bottom"/>
          </w:tcPr>
          <w:p>
            <w:pPr>
              <w:spacing w:after="0" w:line="240" w:lineRule="auto"/>
              <w:rPr>
                <w:rFonts w:ascii="PFCentroSerifPro-Regular" w:hAnsi="Calibri" w:eastAsia="PFCentroSerifPro-Regular" w:cs="Calibri"/>
                <w:b/>
                <w:bCs/>
                <w:color w:val="000000"/>
              </w:rPr>
            </w:pPr>
            <w:r>
              <w:rPr>
                <w:rFonts w:hint="eastAsia" w:ascii="PFCentroSerifPro-Regular" w:hAnsi="Calibri" w:eastAsia="PFCentroSerifPro-Regular" w:cs="Calibri"/>
                <w:color w:val="000000"/>
              </w:rPr>
              <w:t> </w:t>
            </w:r>
            <w:r>
              <w:rPr>
                <w:rFonts w:ascii="PFCentroSerifPro-Regular" w:hAnsi="Calibri" w:eastAsia="PFCentroSerifPro-Regular" w:cs="Calibri"/>
                <w:b/>
                <w:bCs/>
                <w:color w:val="000000"/>
              </w:rPr>
              <w:t xml:space="preserve">Lunch Break </w:t>
            </w:r>
          </w:p>
        </w:tc>
      </w:tr>
      <w:tr>
        <w:tblPrEx>
          <w:tblCellMar>
            <w:top w:w="0" w:type="dxa"/>
            <w:left w:w="108" w:type="dxa"/>
            <w:bottom w:w="0" w:type="dxa"/>
            <w:right w:w="108" w:type="dxa"/>
          </w:tblCellMar>
        </w:tblPrEx>
        <w:trPr>
          <w:trHeight w:val="290" w:hRule="atLeast"/>
        </w:trPr>
        <w:tc>
          <w:tcPr>
            <w:tcW w:w="180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2pm- 3pm</w:t>
            </w:r>
          </w:p>
        </w:tc>
        <w:tc>
          <w:tcPr>
            <w:tcW w:w="620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PDO 208 Session 1 - </w:t>
            </w:r>
            <w:r>
              <w:rPr>
                <w:rFonts w:ascii="PFCentroSerifPro-Regular" w:hAnsi="Calibri" w:eastAsia="PFCentroSerifPro-Regular" w:cs="Calibri"/>
                <w:color w:val="000000"/>
              </w:rPr>
              <w:t>Return and</w:t>
            </w:r>
            <w:r>
              <w:rPr>
                <w:rFonts w:hint="eastAsia" w:ascii="PFCentroSerifPro-Regular" w:hAnsi="Calibri" w:eastAsia="PFCentroSerifPro-Regular" w:cs="Calibri"/>
                <w:color w:val="000000"/>
              </w:rPr>
              <w:t xml:space="preserve"> Re-</w:t>
            </w:r>
            <w:r>
              <w:rPr>
                <w:rFonts w:ascii="PFCentroSerifPro-Regular" w:hAnsi="Calibri" w:eastAsia="PFCentroSerifPro-Regular" w:cs="Calibri"/>
                <w:color w:val="000000"/>
              </w:rPr>
              <w:t>Integration</w:t>
            </w:r>
            <w:r>
              <w:rPr>
                <w:rFonts w:hint="eastAsia" w:ascii="PFCentroSerifPro-Regular" w:hAnsi="Calibri" w:eastAsia="PFCentroSerifPro-Regular" w:cs="Calibri"/>
                <w:color w:val="000000"/>
              </w:rPr>
              <w:t xml:space="preserve"> </w:t>
            </w:r>
          </w:p>
        </w:tc>
      </w:tr>
      <w:tr>
        <w:tblPrEx>
          <w:tblCellMar>
            <w:top w:w="0" w:type="dxa"/>
            <w:left w:w="108" w:type="dxa"/>
            <w:bottom w:w="0" w:type="dxa"/>
            <w:right w:w="108" w:type="dxa"/>
          </w:tblCellMar>
        </w:tblPrEx>
        <w:trPr>
          <w:trHeight w:val="290" w:hRule="atLeast"/>
        </w:trPr>
        <w:tc>
          <w:tcPr>
            <w:tcW w:w="180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4pm - 5pm</w:t>
            </w:r>
          </w:p>
        </w:tc>
        <w:tc>
          <w:tcPr>
            <w:tcW w:w="620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PDO 208 Session 2 - Easy and Safe Travel</w:t>
            </w:r>
          </w:p>
        </w:tc>
      </w:tr>
    </w:tbl>
    <w:p>
      <w:pPr>
        <w:rPr>
          <w:rFonts w:ascii="PFCentroSerifPro-Regular" w:eastAsia="PFCentroSerifPro-Regular"/>
        </w:rPr>
      </w:pPr>
    </w:p>
    <w:tbl>
      <w:tblPr>
        <w:tblStyle w:val="12"/>
        <w:tblW w:w="8005" w:type="dxa"/>
        <w:tblInd w:w="0" w:type="dxa"/>
        <w:tblLayout w:type="autofit"/>
        <w:tblCellMar>
          <w:top w:w="0" w:type="dxa"/>
          <w:left w:w="108" w:type="dxa"/>
          <w:bottom w:w="0" w:type="dxa"/>
          <w:right w:w="108" w:type="dxa"/>
        </w:tblCellMar>
      </w:tblPr>
      <w:tblGrid>
        <w:gridCol w:w="1800"/>
        <w:gridCol w:w="6205"/>
      </w:tblGrid>
      <w:tr>
        <w:tblPrEx>
          <w:tblCellMar>
            <w:top w:w="0" w:type="dxa"/>
            <w:left w:w="108" w:type="dxa"/>
            <w:bottom w:w="0" w:type="dxa"/>
            <w:right w:w="108" w:type="dxa"/>
          </w:tblCellMar>
        </w:tblPrEx>
        <w:trPr>
          <w:trHeight w:val="584" w:hRule="atLeast"/>
        </w:trPr>
        <w:tc>
          <w:tcPr>
            <w:tcW w:w="1800"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w:t>
            </w:r>
          </w:p>
        </w:tc>
        <w:tc>
          <w:tcPr>
            <w:tcW w:w="6205" w:type="dxa"/>
            <w:tcBorders>
              <w:top w:val="single" w:color="auto" w:sz="4" w:space="0"/>
              <w:left w:val="nil"/>
              <w:bottom w:val="single" w:color="auto" w:sz="4" w:space="0"/>
              <w:right w:val="single" w:color="auto" w:sz="4" w:space="0"/>
            </w:tcBorders>
            <w:shd w:val="clear" w:color="000000" w:fill="ED7D31"/>
            <w:noWrap/>
            <w:vAlign w:val="bottom"/>
          </w:tcPr>
          <w:p>
            <w:pPr>
              <w:spacing w:after="0" w:line="240" w:lineRule="auto"/>
              <w:rPr>
                <w:rFonts w:ascii="PFCentroSerifPro-Regular" w:hAnsi="Calibri" w:eastAsia="PFCentroSerifPro-Regular" w:cs="Calibri"/>
                <w:b/>
                <w:bCs/>
                <w:color w:val="000000"/>
              </w:rPr>
            </w:pPr>
            <w:r>
              <w:rPr>
                <w:rFonts w:hint="eastAsia" w:ascii="PFCentroSerifPro-Regular" w:hAnsi="Calibri" w:eastAsia="PFCentroSerifPro-Regular" w:cs="Calibri"/>
                <w:b/>
                <w:bCs/>
                <w:color w:val="000000"/>
              </w:rPr>
              <w:t>Day 14</w:t>
            </w:r>
          </w:p>
        </w:tc>
      </w:tr>
      <w:tr>
        <w:tblPrEx>
          <w:tblCellMar>
            <w:top w:w="0" w:type="dxa"/>
            <w:left w:w="108" w:type="dxa"/>
            <w:bottom w:w="0" w:type="dxa"/>
            <w:right w:w="108" w:type="dxa"/>
          </w:tblCellMar>
        </w:tblPrEx>
        <w:trPr>
          <w:trHeight w:val="290" w:hRule="atLeast"/>
        </w:trPr>
        <w:tc>
          <w:tcPr>
            <w:tcW w:w="180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8am - 9am</w:t>
            </w:r>
          </w:p>
        </w:tc>
        <w:tc>
          <w:tcPr>
            <w:tcW w:w="620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Question and Answer Session</w:t>
            </w:r>
          </w:p>
        </w:tc>
      </w:tr>
      <w:tr>
        <w:tblPrEx>
          <w:tblCellMar>
            <w:top w:w="0" w:type="dxa"/>
            <w:left w:w="108" w:type="dxa"/>
            <w:bottom w:w="0" w:type="dxa"/>
            <w:right w:w="108" w:type="dxa"/>
          </w:tblCellMar>
        </w:tblPrEx>
        <w:trPr>
          <w:trHeight w:val="290" w:hRule="atLeast"/>
        </w:trPr>
        <w:tc>
          <w:tcPr>
            <w:tcW w:w="180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10am -11am</w:t>
            </w:r>
          </w:p>
        </w:tc>
        <w:tc>
          <w:tcPr>
            <w:tcW w:w="620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Question and Answer Session</w:t>
            </w:r>
          </w:p>
        </w:tc>
      </w:tr>
      <w:tr>
        <w:tblPrEx>
          <w:tblCellMar>
            <w:top w:w="0" w:type="dxa"/>
            <w:left w:w="108" w:type="dxa"/>
            <w:bottom w:w="0" w:type="dxa"/>
            <w:right w:w="108" w:type="dxa"/>
          </w:tblCellMar>
        </w:tblPrEx>
        <w:trPr>
          <w:trHeight w:val="290" w:hRule="atLeast"/>
        </w:trPr>
        <w:tc>
          <w:tcPr>
            <w:tcW w:w="180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12pm -1pm</w:t>
            </w:r>
          </w:p>
        </w:tc>
        <w:tc>
          <w:tcPr>
            <w:tcW w:w="620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Review and Testing </w:t>
            </w:r>
          </w:p>
        </w:tc>
      </w:tr>
      <w:tr>
        <w:trPr>
          <w:trHeight w:val="290" w:hRule="atLeast"/>
        </w:trPr>
        <w:tc>
          <w:tcPr>
            <w:tcW w:w="1800" w:type="dxa"/>
            <w:tcBorders>
              <w:top w:val="nil"/>
              <w:left w:val="single" w:color="auto" w:sz="4" w:space="0"/>
              <w:bottom w:val="single" w:color="auto" w:sz="4" w:space="0"/>
              <w:right w:val="single" w:color="auto" w:sz="4" w:space="0"/>
            </w:tcBorders>
            <w:shd w:val="clear" w:color="000000" w:fill="B4C6E7"/>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1pm - 2pm</w:t>
            </w:r>
          </w:p>
        </w:tc>
        <w:tc>
          <w:tcPr>
            <w:tcW w:w="6205" w:type="dxa"/>
            <w:tcBorders>
              <w:top w:val="nil"/>
              <w:left w:val="nil"/>
              <w:bottom w:val="single" w:color="auto" w:sz="4" w:space="0"/>
              <w:right w:val="single" w:color="auto" w:sz="4" w:space="0"/>
            </w:tcBorders>
            <w:shd w:val="clear" w:color="000000" w:fill="B4C6E7"/>
            <w:noWrap/>
            <w:vAlign w:val="bottom"/>
          </w:tcPr>
          <w:p>
            <w:pPr>
              <w:spacing w:after="0" w:line="240" w:lineRule="auto"/>
              <w:rPr>
                <w:rFonts w:ascii="PFCentroSerifPro-Regular" w:hAnsi="Calibri" w:eastAsia="PFCentroSerifPro-Regular" w:cs="Calibri"/>
                <w:b/>
                <w:bCs/>
                <w:color w:val="000000"/>
              </w:rPr>
            </w:pPr>
            <w:r>
              <w:rPr>
                <w:rFonts w:hint="eastAsia" w:ascii="PFCentroSerifPro-Regular" w:hAnsi="Calibri" w:eastAsia="PFCentroSerifPro-Regular" w:cs="Calibri"/>
                <w:b/>
                <w:bCs/>
                <w:color w:val="000000"/>
              </w:rPr>
              <w:t> </w:t>
            </w:r>
            <w:r>
              <w:rPr>
                <w:rFonts w:ascii="PFCentroSerifPro-Regular" w:hAnsi="Calibri" w:eastAsia="PFCentroSerifPro-Regular" w:cs="Calibri"/>
                <w:b/>
                <w:bCs/>
                <w:color w:val="000000"/>
              </w:rPr>
              <w:t xml:space="preserve">Lunch Break </w:t>
            </w:r>
          </w:p>
        </w:tc>
      </w:tr>
      <w:tr>
        <w:trPr>
          <w:trHeight w:val="290" w:hRule="atLeast"/>
        </w:trPr>
        <w:tc>
          <w:tcPr>
            <w:tcW w:w="180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2pm- 3pm</w:t>
            </w:r>
          </w:p>
        </w:tc>
        <w:tc>
          <w:tcPr>
            <w:tcW w:w="620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Question and Answer Session</w:t>
            </w:r>
          </w:p>
        </w:tc>
      </w:tr>
      <w:tr>
        <w:tblPrEx>
          <w:tblCellMar>
            <w:top w:w="0" w:type="dxa"/>
            <w:left w:w="108" w:type="dxa"/>
            <w:bottom w:w="0" w:type="dxa"/>
            <w:right w:w="108" w:type="dxa"/>
          </w:tblCellMar>
        </w:tblPrEx>
        <w:trPr>
          <w:trHeight w:val="290" w:hRule="atLeast"/>
        </w:trPr>
        <w:tc>
          <w:tcPr>
            <w:tcW w:w="180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4pm - 5pm</w:t>
            </w:r>
          </w:p>
        </w:tc>
        <w:tc>
          <w:tcPr>
            <w:tcW w:w="620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PFCentroSerifPro-Regular" w:hAnsi="Calibri" w:eastAsia="PFCentroSerifPro-Regular" w:cs="Calibri"/>
                <w:color w:val="000000"/>
              </w:rPr>
            </w:pPr>
            <w:r>
              <w:rPr>
                <w:rFonts w:hint="eastAsia" w:ascii="PFCentroSerifPro-Regular" w:hAnsi="Calibri" w:eastAsia="PFCentroSerifPro-Regular" w:cs="Calibri"/>
                <w:color w:val="000000"/>
              </w:rPr>
              <w:t xml:space="preserve">Presentation of Results </w:t>
            </w:r>
          </w:p>
        </w:tc>
      </w:tr>
    </w:tbl>
    <w:p>
      <w:pPr>
        <w:rPr>
          <w:rFonts w:ascii="PFCentroSerifPro-Regular" w:eastAsia="PFCentroSerifPro-Regular"/>
        </w:rPr>
      </w:pPr>
      <w:r>
        <w:rPr>
          <w:rFonts w:ascii="PFCentroSerifPro-Regular" w:eastAsia="PFCentroSerifPro-Regular"/>
        </w:rPr>
        <w:br w:type="page"/>
      </w:r>
    </w:p>
    <w:p>
      <w:pPr>
        <w:rPr>
          <w:rFonts w:ascii="PFCentroSerifPro-Regular" w:eastAsia="PFCentroSerifPro-Regular"/>
        </w:rPr>
      </w:pPr>
    </w:p>
    <w:p>
      <w:pPr>
        <w:rPr>
          <w:rFonts w:ascii="PFCentroSerifPro-Regular" w:eastAsia="PFCentroSerifPro-Regular"/>
        </w:rPr>
      </w:pPr>
    </w:p>
    <w:p>
      <w:pPr>
        <w:rPr>
          <w:rFonts w:ascii="PFCentroSerifPro-Regular" w:eastAsia="PFCentroSerifPro-Regular"/>
        </w:rPr>
      </w:pPr>
    </w:p>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
      <w:pPr>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eastAsia="PFCentroSerifPro-Regular"/>
        </w:rPr>
        <mc:AlternateContent>
          <mc:Choice Requires="wps">
            <w:drawing>
              <wp:anchor distT="0" distB="0" distL="114300" distR="114300" simplePos="0" relativeHeight="251661312" behindDoc="0" locked="0" layoutInCell="1" allowOverlap="1">
                <wp:simplePos x="0" y="0"/>
                <wp:positionH relativeFrom="page">
                  <wp:posOffset>685800</wp:posOffset>
                </wp:positionH>
                <wp:positionV relativeFrom="margin">
                  <wp:align>top</wp:align>
                </wp:positionV>
                <wp:extent cx="6984365" cy="762000"/>
                <wp:effectExtent l="0" t="0" r="6985" b="0"/>
                <wp:wrapNone/>
                <wp:docPr id="8641" name="Rectangle 7844"/>
                <wp:cNvGraphicFramePr/>
                <a:graphic xmlns:a="http://schemas.openxmlformats.org/drawingml/2006/main">
                  <a:graphicData uri="http://schemas.microsoft.com/office/word/2010/wordprocessingShape">
                    <wps:wsp>
                      <wps:cNvSpPr>
                        <a:spLocks noChangeArrowheads="1"/>
                      </wps:cNvSpPr>
                      <wps:spPr bwMode="auto">
                        <a:xfrm>
                          <a:off x="0" y="0"/>
                          <a:ext cx="6984365" cy="762000"/>
                        </a:xfrm>
                        <a:prstGeom prst="rect">
                          <a:avLst/>
                        </a:prstGeom>
                        <a:solidFill>
                          <a:srgbClr val="00448A"/>
                        </a:solidFill>
                        <a:ln>
                          <a:noFill/>
                        </a:ln>
                      </wps:spPr>
                      <wps:txbx>
                        <w:txbxContent>
                          <w:p>
                            <w:pPr>
                              <w:rPr>
                                <w:sz w:val="44"/>
                                <w:szCs w:val="44"/>
                              </w:rPr>
                            </w:pPr>
                            <w:r>
                              <w:rPr>
                                <w:sz w:val="44"/>
                                <w:szCs w:val="44"/>
                              </w:rPr>
                              <w:t xml:space="preserve">PROGRAM UNIT  PDO </w:t>
                            </w:r>
                            <w:r>
                              <w:rPr>
                                <w:sz w:val="48"/>
                                <w:szCs w:val="48"/>
                              </w:rPr>
                              <w:t>201</w:t>
                            </w:r>
                            <w:r>
                              <w:rPr>
                                <w:sz w:val="44"/>
                                <w:szCs w:val="44"/>
                              </w:rPr>
                              <w:t xml:space="preserve"> </w:t>
                            </w:r>
                          </w:p>
                          <w:p>
                            <w:pPr>
                              <w:jc w:val="center"/>
                            </w:pPr>
                          </w:p>
                        </w:txbxContent>
                      </wps:txbx>
                      <wps:bodyPr rot="0" vert="horz" wrap="square" lIns="91440" tIns="45720" rIns="91440" bIns="45720" anchor="t" anchorCtr="0" upright="1">
                        <a:noAutofit/>
                      </wps:bodyPr>
                    </wps:wsp>
                  </a:graphicData>
                </a:graphic>
              </wp:anchor>
            </w:drawing>
          </mc:Choice>
          <mc:Fallback>
            <w:pict>
              <v:rect id="Rectangle 7844" o:spid="_x0000_s1026" o:spt="1" style="position:absolute;left:0pt;margin-left:54pt;height:60pt;width:549.95pt;mso-position-horizontal-relative:page;mso-position-vertical:top;mso-position-vertical-relative:margin;z-index:251661312;mso-width-relative:page;mso-height-relative:page;" fillcolor="#00448A" filled="t" stroked="f" coordsize="21600,21600" o:gfxdata="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sZxydYAAAAJ&#10;AQAADwAAAAAAAAABACAAAAAiAAAAZHJzL2Rvd25yZXYueG1sUEsBAhQAFAAAAAgAh07iQD1QqjEe&#10;AgAAOgQAAA4AAAAAAAAAAQAgAAAAJQEAAGRycy9lMm9Eb2MueG1sUEsFBgAAAAAGAAYAWQEAALUF&#10;AAAAAA==&#10;">
                <v:fill on="t" focussize="0,0"/>
                <v:stroke on="f"/>
                <v:imagedata o:title=""/>
                <o:lock v:ext="edit" aspectratio="f"/>
                <v:textbox>
                  <w:txbxContent>
                    <w:p>
                      <w:pPr>
                        <w:rPr>
                          <w:sz w:val="44"/>
                          <w:szCs w:val="44"/>
                        </w:rPr>
                      </w:pPr>
                      <w:r>
                        <w:rPr>
                          <w:sz w:val="44"/>
                          <w:szCs w:val="44"/>
                        </w:rPr>
                        <w:t xml:space="preserve">PROGRAM UNIT  PDO </w:t>
                      </w:r>
                      <w:r>
                        <w:rPr>
                          <w:sz w:val="48"/>
                          <w:szCs w:val="48"/>
                        </w:rPr>
                        <w:t>201</w:t>
                      </w:r>
                      <w:r>
                        <w:rPr>
                          <w:sz w:val="44"/>
                          <w:szCs w:val="44"/>
                        </w:rPr>
                        <w:t xml:space="preserve"> </w:t>
                      </w:r>
                    </w:p>
                    <w:p>
                      <w:pPr>
                        <w:jc w:val="center"/>
                      </w:pPr>
                    </w:p>
                  </w:txbxContent>
                </v:textbox>
              </v:rect>
            </w:pict>
          </mc:Fallback>
        </mc:AlternateConten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eastAsia="PFCentroSerifPro-Regular"/>
        </w:rPr>
        <mc:AlternateContent>
          <mc:Choice Requires="wps">
            <w:drawing>
              <wp:anchor distT="0" distB="0" distL="114300" distR="114300" simplePos="0" relativeHeight="251662336" behindDoc="1" locked="0" layoutInCell="1" allowOverlap="1">
                <wp:simplePos x="0" y="0"/>
                <wp:positionH relativeFrom="page">
                  <wp:posOffset>704850</wp:posOffset>
                </wp:positionH>
                <wp:positionV relativeFrom="page">
                  <wp:posOffset>1536700</wp:posOffset>
                </wp:positionV>
                <wp:extent cx="6952615" cy="7189470"/>
                <wp:effectExtent l="0" t="0" r="635" b="0"/>
                <wp:wrapNone/>
                <wp:docPr id="8642" name="Rectangle 7845"/>
                <wp:cNvGraphicFramePr/>
                <a:graphic xmlns:a="http://schemas.openxmlformats.org/drawingml/2006/main">
                  <a:graphicData uri="http://schemas.microsoft.com/office/word/2010/wordprocessingShape">
                    <wps:wsp>
                      <wps:cNvSpPr>
                        <a:spLocks noChangeArrowheads="1"/>
                      </wps:cNvSpPr>
                      <wps:spPr bwMode="auto">
                        <a:xfrm>
                          <a:off x="0" y="0"/>
                          <a:ext cx="6952615" cy="7189470"/>
                        </a:xfrm>
                        <a:prstGeom prst="rect">
                          <a:avLst/>
                        </a:prstGeom>
                        <a:solidFill>
                          <a:srgbClr val="DEDEEC"/>
                        </a:solidFill>
                        <a:ln>
                          <a:noFill/>
                        </a:ln>
                      </wps:spPr>
                      <wps:txbx>
                        <w:txbxContent>
                          <w:p>
                            <w:pPr>
                              <w:jc w:val="center"/>
                            </w:pPr>
                          </w:p>
                          <w:p>
                            <w:pPr>
                              <w:jc w:val="center"/>
                            </w:pPr>
                          </w:p>
                          <w:p>
                            <w:pPr>
                              <w:jc w:val="center"/>
                            </w:pPr>
                          </w:p>
                          <w:p>
                            <w:pPr>
                              <w:jc w:val="center"/>
                            </w:pPr>
                          </w:p>
                          <w:p>
                            <w:pPr>
                              <w:jc w:val="center"/>
                            </w:pPr>
                          </w:p>
                          <w:p>
                            <w:pPr>
                              <w:jc w:val="center"/>
                            </w:pPr>
                          </w:p>
                          <w:p>
                            <w:pPr>
                              <w:ind w:left="1350"/>
                            </w:pPr>
                          </w:p>
                          <w:p>
                            <w:pPr>
                              <w:ind w:left="1350"/>
                              <w:jc w:val="center"/>
                              <w:rPr>
                                <w:b/>
                                <w:bCs/>
                                <w:color w:val="4472C4" w:themeColor="accent1"/>
                                <w:sz w:val="52"/>
                                <w:szCs w:val="52"/>
                                <w14:textFill>
                                  <w14:solidFill>
                                    <w14:schemeClr w14:val="accent1"/>
                                  </w14:solidFill>
                                </w14:textFill>
                              </w:rPr>
                            </w:pPr>
                            <w:r>
                              <w:rPr>
                                <w:b/>
                                <w:bCs/>
                                <w:color w:val="4472C4" w:themeColor="accent1"/>
                                <w:sz w:val="52"/>
                                <w:szCs w:val="52"/>
                                <w14:textFill>
                                  <w14:solidFill>
                                    <w14:schemeClr w14:val="accent1"/>
                                  </w14:solidFill>
                                </w14:textFill>
                              </w:rPr>
                              <w:t>INTROUCTION TO PREDEPARTURE ORIENTATION TRAINING MANUAL</w:t>
                            </w:r>
                          </w:p>
                        </w:txbxContent>
                      </wps:txbx>
                      <wps:bodyPr rot="0" vert="horz" wrap="square" lIns="91440" tIns="45720" rIns="91440" bIns="45720" anchor="t" anchorCtr="0" upright="1">
                        <a:noAutofit/>
                      </wps:bodyPr>
                    </wps:wsp>
                  </a:graphicData>
                </a:graphic>
              </wp:anchor>
            </w:drawing>
          </mc:Choice>
          <mc:Fallback>
            <w:pict>
              <v:rect id="Rectangle 7845" o:spid="_x0000_s1026" o:spt="1" style="position:absolute;left:0pt;margin-left:55.5pt;margin-top:121pt;height:566.1pt;width:547.45pt;mso-position-horizontal-relative:page;mso-position-vertical-relative:page;z-index:-251654144;mso-width-relative:page;mso-height-relative:page;" fillcolor="#DEDEEC" filled="t" stroked="f" coordsize="21600,21600" o:gfxdata="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RlX&#10;JtkAAAANAQAADwAAAAAAAAABACAAAAAiAAAAZHJzL2Rvd25yZXYueG1sUEsBAhQAFAAAAAgAh07i&#10;QIlYCz0hAgAAOwQAAA4AAAAAAAAAAQAgAAAAKAEAAGRycy9lMm9Eb2MueG1sUEsFBgAAAAAGAAYA&#10;WQEAALsFAAAAAA==&#10;">
                <v:fill on="t" focussize="0,0"/>
                <v:stroke on="f"/>
                <v:imagedata o:title=""/>
                <o:lock v:ext="edit" aspectratio="f"/>
                <v:textbox>
                  <w:txbxContent>
                    <w:p>
                      <w:pPr>
                        <w:jc w:val="center"/>
                      </w:pPr>
                    </w:p>
                    <w:p>
                      <w:pPr>
                        <w:jc w:val="center"/>
                      </w:pPr>
                    </w:p>
                    <w:p>
                      <w:pPr>
                        <w:jc w:val="center"/>
                      </w:pPr>
                    </w:p>
                    <w:p>
                      <w:pPr>
                        <w:jc w:val="center"/>
                      </w:pPr>
                    </w:p>
                    <w:p>
                      <w:pPr>
                        <w:jc w:val="center"/>
                      </w:pPr>
                    </w:p>
                    <w:p>
                      <w:pPr>
                        <w:jc w:val="center"/>
                      </w:pPr>
                    </w:p>
                    <w:p>
                      <w:pPr>
                        <w:ind w:left="1350"/>
                      </w:pPr>
                    </w:p>
                    <w:p>
                      <w:pPr>
                        <w:ind w:left="1350"/>
                        <w:jc w:val="center"/>
                        <w:rPr>
                          <w:b/>
                          <w:bCs/>
                          <w:color w:val="4472C4" w:themeColor="accent1"/>
                          <w:sz w:val="52"/>
                          <w:szCs w:val="52"/>
                          <w14:textFill>
                            <w14:solidFill>
                              <w14:schemeClr w14:val="accent1"/>
                            </w14:solidFill>
                          </w14:textFill>
                        </w:rPr>
                      </w:pPr>
                      <w:r>
                        <w:rPr>
                          <w:b/>
                          <w:bCs/>
                          <w:color w:val="4472C4" w:themeColor="accent1"/>
                          <w:sz w:val="52"/>
                          <w:szCs w:val="52"/>
                          <w14:textFill>
                            <w14:solidFill>
                              <w14:schemeClr w14:val="accent1"/>
                            </w14:solidFill>
                          </w14:textFill>
                        </w:rPr>
                        <w:t>INTROUCTION TO PREDEPARTURE ORIENTATION TRAINING MANUAL</w:t>
                      </w:r>
                    </w:p>
                  </w:txbxContent>
                </v:textbox>
              </v:rect>
            </w:pict>
          </mc:Fallback>
        </mc:AlternateConten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pStyle w:val="2"/>
        <w:rPr>
          <w:rFonts w:ascii="PFCentroSerifPro-Regular" w:eastAsia="PFCentroSerifPro-Regular"/>
          <w:b/>
          <w:bCs/>
          <w:color w:val="00448A"/>
          <w:sz w:val="28"/>
          <w:szCs w:val="28"/>
        </w:rPr>
      </w:pPr>
      <w:bookmarkStart w:id="9" w:name="_Toc75951982"/>
      <w:r>
        <w:rPr>
          <w:rFonts w:hint="eastAsia"/>
          <w:b/>
          <w:bCs/>
        </w:rPr>
        <w:t>PROGRAM UNIT PDO 201</w:t>
      </w:r>
      <w:r>
        <w:rPr>
          <w:rFonts w:hint="eastAsia" w:ascii="PFCentroSerifPro-Regular" w:eastAsia="PFCentroSerifPro-Regular"/>
          <w:b/>
          <w:bCs/>
          <w:color w:val="00448A"/>
          <w:sz w:val="44"/>
          <w:szCs w:val="44"/>
        </w:rPr>
        <w:t xml:space="preserve">: </w:t>
      </w:r>
      <w:r>
        <w:rPr>
          <w:rFonts w:ascii="PFCentroSerifPro-Regular" w:eastAsia="PFCentroSerifPro-Regular"/>
          <w:b/>
          <w:bCs/>
          <w:color w:val="00448A"/>
          <w:sz w:val="28"/>
          <w:szCs w:val="28"/>
        </w:rPr>
        <w:t>Introduction to Predeparture Orientation Training</w:t>
      </w:r>
      <w:bookmarkEnd w:id="9"/>
      <w:r>
        <w:rPr>
          <w:rFonts w:ascii="PFCentroSerifPro-Regular" w:eastAsia="PFCentroSerifPro-Regular"/>
          <w:b/>
          <w:bCs/>
          <w:color w:val="00448A"/>
          <w:sz w:val="28"/>
          <w:szCs w:val="28"/>
        </w:rPr>
        <w:t xml:space="preserve"> </w:t>
      </w:r>
    </w:p>
    <w:p/>
    <w:tbl>
      <w:tblPr>
        <w:tblStyle w:val="43"/>
        <w:tblW w:w="0" w:type="auto"/>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autofit"/>
        <w:tblCellMar>
          <w:top w:w="0" w:type="dxa"/>
          <w:left w:w="108" w:type="dxa"/>
          <w:bottom w:w="0" w:type="dxa"/>
          <w:right w:w="108" w:type="dxa"/>
        </w:tblCellMar>
      </w:tblPr>
      <w:tblGrid>
        <w:gridCol w:w="2695"/>
        <w:gridCol w:w="5850"/>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57" w:hRule="atLeast"/>
        </w:trPr>
        <w:tc>
          <w:tcPr>
            <w:tcW w:w="8545" w:type="dxa"/>
            <w:gridSpan w:val="2"/>
            <w:tcBorders>
              <w:top w:val="single" w:color="FFFFFF" w:themeColor="background1" w:sz="4" w:space="0"/>
              <w:left w:val="single" w:color="FFFFFF" w:themeColor="background1" w:sz="4" w:space="0"/>
              <w:right w:val="single" w:color="FFFFFF" w:themeColor="background1" w:sz="4" w:space="0"/>
              <w:insideV w:val="nil"/>
            </w:tcBorders>
            <w:shd w:val="clear" w:color="auto" w:fill="5B9BD5" w:themeFill="accent5"/>
          </w:tcPr>
          <w:p>
            <w:pPr>
              <w:spacing w:after="0" w:line="240" w:lineRule="auto"/>
              <w:rPr>
                <w:rFonts w:ascii="PFCentroSerifPro-Regular" w:eastAsia="PFCentroSerifPro-Regular"/>
                <w:b/>
                <w:bCs/>
                <w:color w:val="00448A"/>
                <w:sz w:val="22"/>
                <w:szCs w:val="22"/>
              </w:rPr>
            </w:pPr>
            <w:r>
              <w:rPr>
                <w:rFonts w:ascii="PFCentroSerifPro-Regular" w:eastAsia="PFCentroSerifPro-Regular"/>
                <w:b/>
                <w:bCs/>
                <w:color w:val="00448A"/>
                <w:sz w:val="22"/>
                <w:szCs w:val="22"/>
              </w:rPr>
              <w:t xml:space="preserve">Suggested Total Duration : 4 hrs.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Ex>
        <w:trPr>
          <w:trHeight w:val="782" w:hRule="atLeast"/>
        </w:trPr>
        <w:tc>
          <w:tcPr>
            <w:tcW w:w="2695" w:type="dxa"/>
            <w:tcBorders>
              <w:left w:val="single" w:color="FFFFFF" w:themeColor="background1" w:sz="4" w:space="0"/>
            </w:tcBorders>
            <w:shd w:val="clear" w:color="auto" w:fill="5B9BD5" w:themeFill="accent5"/>
          </w:tcPr>
          <w:p>
            <w:pPr>
              <w:spacing w:after="0" w:line="240" w:lineRule="auto"/>
              <w:rPr>
                <w:rFonts w:ascii="PFCentroSerifPro-Regular" w:eastAsia="PFCentroSerifPro-Regular"/>
                <w:b/>
                <w:bCs/>
                <w:color w:val="00448A"/>
                <w:sz w:val="22"/>
                <w:szCs w:val="22"/>
              </w:rPr>
            </w:pPr>
          </w:p>
          <w:p>
            <w:pPr>
              <w:spacing w:after="0" w:line="240" w:lineRule="auto"/>
              <w:rPr>
                <w:rFonts w:ascii="PFCentroSerifPro-Regular" w:eastAsia="PFCentroSerifPro-Regular"/>
                <w:b/>
                <w:bCs/>
                <w:color w:val="00448A"/>
                <w:sz w:val="22"/>
                <w:szCs w:val="22"/>
              </w:rPr>
            </w:pPr>
            <w:r>
              <w:rPr>
                <w:rFonts w:ascii="PFCentroSerifPro-Regular" w:eastAsia="PFCentroSerifPro-Regular"/>
                <w:b/>
                <w:bCs/>
                <w:color w:val="00448A"/>
                <w:sz w:val="22"/>
                <w:szCs w:val="22"/>
              </w:rPr>
              <w:t xml:space="preserve">Suggested Duration </w:t>
            </w:r>
          </w:p>
        </w:tc>
        <w:tc>
          <w:tcPr>
            <w:tcW w:w="5850" w:type="dxa"/>
            <w:shd w:val="clear" w:color="auto" w:fill="BDD6EE" w:themeFill="accent5" w:themeFillTint="66"/>
          </w:tcPr>
          <w:p>
            <w:pPr>
              <w:spacing w:after="0" w:line="240" w:lineRule="auto"/>
              <w:rPr>
                <w:rFonts w:ascii="PFCentroSerifPro-Regular" w:eastAsia="PFCentroSerifPro-Regular"/>
                <w:color w:val="00448A"/>
                <w:sz w:val="22"/>
                <w:szCs w:val="22"/>
              </w:rPr>
            </w:pPr>
          </w:p>
          <w:p>
            <w:pPr>
              <w:spacing w:after="0" w:line="240" w:lineRule="auto"/>
              <w:rPr>
                <w:rFonts w:ascii="PFCentroSerifPro-Regular" w:eastAsia="PFCentroSerifPro-Regular"/>
                <w:color w:val="00448A"/>
                <w:sz w:val="22"/>
                <w:szCs w:val="22"/>
              </w:rPr>
            </w:pPr>
            <w:r>
              <w:rPr>
                <w:rFonts w:ascii="PFCentroSerifPro-Regular" w:eastAsia="PFCentroSerifPro-Regular"/>
                <w:color w:val="00448A"/>
                <w:sz w:val="22"/>
                <w:szCs w:val="22"/>
              </w:rPr>
              <w:t xml:space="preserve">Session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39" w:hRule="atLeast"/>
        </w:trPr>
        <w:tc>
          <w:tcPr>
            <w:tcW w:w="2695" w:type="dxa"/>
            <w:tcBorders>
              <w:left w:val="single" w:color="FFFFFF" w:themeColor="background1" w:sz="4" w:space="0"/>
            </w:tcBorders>
            <w:shd w:val="clear" w:color="auto" w:fill="5B9BD5" w:themeFill="accent5"/>
          </w:tcPr>
          <w:p>
            <w:pPr>
              <w:spacing w:after="0" w:line="240" w:lineRule="auto"/>
              <w:rPr>
                <w:rFonts w:ascii="PFCentroSerifPro-Regular" w:eastAsia="PFCentroSerifPro-Regular"/>
                <w:b/>
                <w:bCs/>
                <w:color w:val="00448A"/>
                <w:sz w:val="22"/>
                <w:szCs w:val="22"/>
              </w:rPr>
            </w:pPr>
          </w:p>
        </w:tc>
        <w:tc>
          <w:tcPr>
            <w:tcW w:w="5850" w:type="dxa"/>
            <w:shd w:val="clear" w:color="auto" w:fill="DEEAF6" w:themeFill="accent5" w:themeFillTint="33"/>
          </w:tcPr>
          <w:p>
            <w:pPr>
              <w:spacing w:after="0" w:line="240" w:lineRule="auto"/>
              <w:rPr>
                <w:rFonts w:ascii="PFCentroSerifPro-Regular" w:eastAsia="PFCentroSerifPro-Regular"/>
                <w:color w:val="00448A"/>
                <w:sz w:val="22"/>
                <w:szCs w:val="22"/>
              </w:rPr>
            </w:pPr>
            <w:r>
              <w:rPr>
                <w:rFonts w:ascii="PFCentroSerifPro-Regular" w:eastAsia="PFCentroSerifPro-Regular"/>
                <w:color w:val="00448A"/>
                <w:sz w:val="22"/>
                <w:szCs w:val="22"/>
              </w:rPr>
              <w:t>Session 1 : Introduction Engagement /Icebreaking</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21" w:hRule="atLeast"/>
        </w:trPr>
        <w:tc>
          <w:tcPr>
            <w:tcW w:w="2695" w:type="dxa"/>
            <w:tcBorders>
              <w:left w:val="single" w:color="FFFFFF" w:themeColor="background1" w:sz="4" w:space="0"/>
            </w:tcBorders>
            <w:shd w:val="clear" w:color="auto" w:fill="5B9BD5" w:themeFill="accent5"/>
          </w:tcPr>
          <w:p>
            <w:pPr>
              <w:spacing w:after="0" w:line="240" w:lineRule="auto"/>
              <w:rPr>
                <w:rFonts w:ascii="PFCentroSerifPro-Regular" w:eastAsia="PFCentroSerifPro-Regular"/>
                <w:b/>
                <w:bCs/>
                <w:color w:val="00448A"/>
                <w:sz w:val="22"/>
                <w:szCs w:val="22"/>
              </w:rPr>
            </w:pPr>
          </w:p>
        </w:tc>
        <w:tc>
          <w:tcPr>
            <w:tcW w:w="5850" w:type="dxa"/>
            <w:shd w:val="clear" w:color="auto" w:fill="BDD6EE" w:themeFill="accent5" w:themeFillTint="66"/>
          </w:tcPr>
          <w:p>
            <w:pPr>
              <w:spacing w:after="0" w:line="240" w:lineRule="auto"/>
              <w:rPr>
                <w:rFonts w:ascii="PFCentroSerifPro-Regular" w:eastAsia="PFCentroSerifPro-Regular"/>
                <w:color w:val="00448A"/>
                <w:sz w:val="22"/>
                <w:szCs w:val="22"/>
              </w:rPr>
            </w:pPr>
            <w:r>
              <w:rPr>
                <w:rFonts w:ascii="PFCentroSerifPro-Regular" w:eastAsia="PFCentroSerifPro-Regular"/>
                <w:color w:val="00448A"/>
                <w:sz w:val="22"/>
                <w:szCs w:val="22"/>
              </w:rPr>
              <w:t xml:space="preserve">Session 2 : Introduction to Labour Migration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Ex>
        <w:trPr>
          <w:trHeight w:val="710" w:hRule="atLeast"/>
        </w:trPr>
        <w:tc>
          <w:tcPr>
            <w:tcW w:w="2695" w:type="dxa"/>
            <w:tcBorders>
              <w:left w:val="single" w:color="FFFFFF" w:themeColor="background1" w:sz="4" w:space="0"/>
            </w:tcBorders>
            <w:shd w:val="clear" w:color="auto" w:fill="5B9BD5" w:themeFill="accent5"/>
          </w:tcPr>
          <w:p>
            <w:pPr>
              <w:spacing w:after="0" w:line="240" w:lineRule="auto"/>
              <w:rPr>
                <w:rFonts w:ascii="PFCentroSerifPro-Regular" w:eastAsia="PFCentroSerifPro-Regular"/>
                <w:b/>
                <w:bCs/>
                <w:color w:val="00448A"/>
                <w:sz w:val="22"/>
                <w:szCs w:val="22"/>
              </w:rPr>
            </w:pPr>
          </w:p>
        </w:tc>
        <w:tc>
          <w:tcPr>
            <w:tcW w:w="5850" w:type="dxa"/>
            <w:shd w:val="clear" w:color="auto" w:fill="DEEAF6" w:themeFill="accent5" w:themeFillTint="33"/>
          </w:tcPr>
          <w:p>
            <w:pPr>
              <w:spacing w:after="0" w:line="240" w:lineRule="auto"/>
              <w:rPr>
                <w:rFonts w:ascii="PFCentroSerifPro-Regular" w:eastAsia="PFCentroSerifPro-Regular"/>
                <w:color w:val="00448A"/>
                <w:sz w:val="22"/>
                <w:szCs w:val="22"/>
              </w:rPr>
            </w:pPr>
            <w:r>
              <w:rPr>
                <w:rFonts w:ascii="PFCentroSerifPro-Regular" w:eastAsia="PFCentroSerifPro-Regular"/>
                <w:color w:val="00448A"/>
                <w:sz w:val="22"/>
                <w:szCs w:val="22"/>
              </w:rPr>
              <w:t xml:space="preserve">Session 3: Importance Predeparture Orientation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710" w:hRule="atLeast"/>
        </w:trPr>
        <w:tc>
          <w:tcPr>
            <w:tcW w:w="2695" w:type="dxa"/>
            <w:tcBorders>
              <w:left w:val="single" w:color="FFFFFF" w:themeColor="background1" w:sz="4" w:space="0"/>
              <w:bottom w:val="single" w:color="FFFFFF" w:themeColor="background1" w:sz="4" w:space="0"/>
            </w:tcBorders>
            <w:shd w:val="clear" w:color="auto" w:fill="5B9BD5" w:themeFill="accent5"/>
          </w:tcPr>
          <w:p>
            <w:pPr>
              <w:pStyle w:val="2"/>
              <w:outlineLvl w:val="0"/>
              <w:rPr>
                <w:rFonts w:ascii="PFCentroSerifPro-Regular" w:eastAsia="PFCentroSerifPro-Regular"/>
                <w:b/>
                <w:bCs/>
                <w:color w:val="00448A"/>
                <w:sz w:val="22"/>
                <w:szCs w:val="22"/>
              </w:rPr>
            </w:pPr>
          </w:p>
        </w:tc>
        <w:tc>
          <w:tcPr>
            <w:tcW w:w="5850" w:type="dxa"/>
            <w:shd w:val="clear" w:color="auto" w:fill="BDD6EE" w:themeFill="accent5" w:themeFillTint="66"/>
          </w:tcPr>
          <w:p>
            <w:pPr>
              <w:spacing w:after="0" w:line="240" w:lineRule="auto"/>
              <w:rPr>
                <w:rFonts w:ascii="PFCentroSerifPro-Regular" w:eastAsia="PFCentroSerifPro-Regular"/>
                <w:color w:val="00448A"/>
                <w:sz w:val="22"/>
                <w:szCs w:val="22"/>
              </w:rPr>
            </w:pPr>
            <w:r>
              <w:rPr>
                <w:rFonts w:ascii="PFCentroSerifPro-Regular" w:eastAsia="PFCentroSerifPro-Regular"/>
                <w:color w:val="00448A"/>
                <w:sz w:val="22"/>
                <w:szCs w:val="22"/>
              </w:rPr>
              <w:t>Session 4: Benefits and Challenges of Migration</w:t>
            </w:r>
          </w:p>
        </w:tc>
      </w:tr>
    </w:tbl>
    <w:p>
      <w:pPr>
        <w:pStyle w:val="14"/>
        <w:rPr>
          <w:rFonts w:ascii="PFCentroSerifPro-Regular" w:eastAsia="PFCentroSerifPro-Regular"/>
          <w:b/>
        </w:rPr>
      </w:pPr>
    </w:p>
    <w:p>
      <w:pPr>
        <w:spacing w:before="233"/>
        <w:rPr>
          <w:rFonts w:ascii="PFCentroSerifPro-Regular" w:eastAsia="PFCentroSerifPro-Regular"/>
          <w:sz w:val="22"/>
          <w:szCs w:val="22"/>
        </w:rPr>
      </w:pPr>
      <w:r>
        <w:rPr>
          <w:rFonts w:hint="eastAsia" w:ascii="PFCentroSerifPro-Regular" w:eastAsia="PFCentroSerifPro-Regular"/>
          <w:b/>
          <w:color w:val="00448A"/>
          <w:sz w:val="22"/>
          <w:szCs w:val="22"/>
        </w:rPr>
        <w:t xml:space="preserve">Module Aim and Objectives: </w:t>
      </w:r>
    </w:p>
    <w:p>
      <w:pPr>
        <w:rPr>
          <w:rFonts w:ascii="PFCentroSerifPro-Regular" w:eastAsia="PFCentroSerifPro-Regular"/>
          <w:sz w:val="22"/>
          <w:szCs w:val="22"/>
        </w:rPr>
      </w:pPr>
      <w:r>
        <w:rPr>
          <w:rFonts w:hint="eastAsia" w:ascii="PFCentroSerifPro-Regular" w:eastAsia="PFCentroSerifPro-Regular"/>
          <w:sz w:val="22"/>
          <w:szCs w:val="22"/>
        </w:rPr>
        <w:t xml:space="preserve">By the end of this module, participants should be </w:t>
      </w:r>
      <w:r>
        <w:rPr>
          <w:rFonts w:ascii="PFCentroSerifPro-Regular" w:eastAsia="PFCentroSerifPro-Regular"/>
          <w:sz w:val="22"/>
          <w:szCs w:val="22"/>
        </w:rPr>
        <w:t xml:space="preserve">able </w:t>
      </w:r>
      <w:r>
        <w:rPr>
          <w:rFonts w:hint="eastAsia" w:ascii="PFCentroSerifPro-Regular" w:eastAsia="PFCentroSerifPro-Regular"/>
          <w:sz w:val="22"/>
          <w:szCs w:val="22"/>
        </w:rPr>
        <w:t>to:</w:t>
      </w:r>
    </w:p>
    <w:p>
      <w:pPr>
        <w:pStyle w:val="37"/>
        <w:numPr>
          <w:ilvl w:val="0"/>
          <w:numId w:val="7"/>
        </w:numPr>
        <w:rPr>
          <w:rFonts w:ascii="PFCentroSerifPro-Regular" w:hAnsi="PFCentroSerifPro-Bold" w:eastAsia="PFCentroSerifPro-Regular" w:cs="PFCentroSerifPro-Regular"/>
          <w:sz w:val="22"/>
          <w:szCs w:val="22"/>
        </w:rPr>
      </w:pPr>
      <w:r>
        <w:rPr>
          <w:rFonts w:hint="eastAsia" w:ascii="PFCentroSerifPro-Regular" w:hAnsi="PFCentroSerifPro-Bold" w:eastAsia="PFCentroSerifPro-Regular" w:cs="PFCentroSerifPro-Regular"/>
          <w:sz w:val="22"/>
          <w:szCs w:val="22"/>
        </w:rPr>
        <w:t xml:space="preserve">Explain the reasons why they </w:t>
      </w:r>
      <w:r>
        <w:rPr>
          <w:rFonts w:ascii="PFCentroSerifPro-Regular" w:hAnsi="PFCentroSerifPro-Bold" w:eastAsia="PFCentroSerifPro-Regular" w:cs="PFCentroSerifPro-Regular"/>
          <w:sz w:val="22"/>
          <w:szCs w:val="22"/>
        </w:rPr>
        <w:t>are attending</w:t>
      </w:r>
      <w:r>
        <w:rPr>
          <w:rFonts w:hint="eastAsia" w:ascii="PFCentroSerifPro-Regular" w:hAnsi="PFCentroSerifPro-Bold" w:eastAsia="PFCentroSerifPro-Regular" w:cs="PFCentroSerifPro-Regular"/>
          <w:sz w:val="22"/>
          <w:szCs w:val="22"/>
        </w:rPr>
        <w:t xml:space="preserve"> the training </w:t>
      </w:r>
    </w:p>
    <w:p>
      <w:pPr>
        <w:pStyle w:val="37"/>
        <w:numPr>
          <w:ilvl w:val="0"/>
          <w:numId w:val="7"/>
        </w:numPr>
        <w:rPr>
          <w:rFonts w:ascii="PFCentroSerifPro-Regular" w:hAnsi="PFCentroSerifPro-Bold" w:eastAsia="PFCentroSerifPro-Regular" w:cs="PFCentroSerifPro-Regular"/>
          <w:sz w:val="22"/>
          <w:szCs w:val="22"/>
        </w:rPr>
      </w:pPr>
      <w:r>
        <w:rPr>
          <w:rFonts w:hint="eastAsia" w:ascii="PFCentroSerifPro-Regular" w:hAnsi="PFCentroSerifPro-Bold" w:eastAsia="PFCentroSerifPro-Regular" w:cs="PFCentroSerifPro-Regular"/>
          <w:sz w:val="22"/>
          <w:szCs w:val="22"/>
        </w:rPr>
        <w:t xml:space="preserve">Discuss the importance of predeparture training and how much it influences their successful or unsuccessful stay in the country of destination </w:t>
      </w:r>
    </w:p>
    <w:p>
      <w:pPr>
        <w:pStyle w:val="37"/>
        <w:numPr>
          <w:ilvl w:val="0"/>
          <w:numId w:val="7"/>
        </w:numPr>
        <w:rPr>
          <w:rFonts w:ascii="PFCentroSerifPro-Regular" w:eastAsia="PFCentroSerifPro-Regular"/>
          <w:sz w:val="22"/>
          <w:szCs w:val="22"/>
        </w:rPr>
      </w:pPr>
      <w:r>
        <w:rPr>
          <w:rFonts w:hint="eastAsia" w:ascii="PFCentroSerifPro-Regular" w:hAnsi="PFCentroSerifPro-Bold" w:eastAsia="PFCentroSerifPro-Regular" w:cs="PFCentroSerifPro-Regular"/>
          <w:sz w:val="22"/>
          <w:szCs w:val="22"/>
        </w:rPr>
        <w:t>Explain the challenges and benefits of migration so as to make a more informed decision on their choices to migrate or stay</w:t>
      </w:r>
      <w:r>
        <w:rPr>
          <w:rFonts w:hint="eastAsia" w:ascii="PFCentroSerifPro-Regular" w:eastAsia="PFCentroSerifPro-Regular"/>
          <w:sz w:val="22"/>
          <w:szCs w:val="22"/>
        </w:rPr>
        <w:t>.</w:t>
      </w:r>
    </w:p>
    <w:p>
      <w:pPr>
        <w:pStyle w:val="14"/>
        <w:numPr>
          <w:ilvl w:val="0"/>
          <w:numId w:val="7"/>
        </w:numPr>
        <w:spacing w:before="5"/>
        <w:rPr>
          <w:rFonts w:ascii="PFCentroSerifPro-Regular" w:eastAsia="PFCentroSerifPro-Regular"/>
          <w:sz w:val="22"/>
          <w:szCs w:val="22"/>
        </w:rPr>
      </w:pPr>
      <w:r>
        <w:rPr>
          <w:rFonts w:hint="eastAsia" w:ascii="PFCentroSerifPro-Regular" w:hAnsi="PFCentroSerifPro-Bold" w:eastAsia="PFCentroSerifPro-Regular" w:cs="PFCentroSerifPro-Regular"/>
          <w:sz w:val="22"/>
          <w:szCs w:val="22"/>
        </w:rPr>
        <w:t>Discuss the importance of family support and the role of the next of kin and how best this support system can be used to the benefit of the migrant</w:t>
      </w:r>
    </w:p>
    <w:p>
      <w:pPr>
        <w:rPr>
          <w:rFonts w:ascii="PFCentroSerifPro-Regular" w:hAnsi="Century Gothic" w:eastAsia="PFCentroSerifPro-Regular"/>
          <w:sz w:val="22"/>
          <w:szCs w:val="22"/>
        </w:rPr>
      </w:pPr>
      <w:r>
        <w:rPr>
          <w:rFonts w:hint="eastAsia" w:ascii="PFCentroSerifPro-Regular" w:hAnsi="Century Gothic" w:eastAsia="PFCentroSerifPro-Regular"/>
          <w:b/>
          <w:bCs/>
          <w:sz w:val="22"/>
          <w:szCs w:val="22"/>
        </w:rPr>
        <w:br w:type="page"/>
      </w:r>
    </w:p>
    <w:p>
      <w:pPr>
        <w:pStyle w:val="3"/>
        <w:rPr>
          <w:rFonts w:eastAsia="PFCentroSerifPro-Regular"/>
          <w:b/>
          <w:bCs/>
        </w:rPr>
      </w:pPr>
      <w:bookmarkStart w:id="10" w:name="_Toc75951983"/>
      <w:r>
        <w:rPr>
          <w:rFonts w:hint="eastAsia" w:eastAsia="PFCentroSerifPro-Regular"/>
          <w:b/>
          <w:bCs/>
        </w:rPr>
        <w:t xml:space="preserve">Session 1: </w:t>
      </w:r>
      <w:r>
        <w:rPr>
          <w:rFonts w:eastAsia="PFCentroSerifPro-Regular"/>
          <w:b/>
          <w:bCs/>
        </w:rPr>
        <w:t>Introduction Engagement /Icebreaking</w:t>
      </w:r>
      <w:bookmarkEnd w:id="10"/>
      <w:r>
        <w:rPr>
          <w:rFonts w:eastAsia="PFCentroSerifPro-Regular"/>
          <w:b/>
          <w:bCs/>
        </w:rPr>
        <w:t xml:space="preserve"> </w:t>
      </w:r>
    </w:p>
    <w:p>
      <w:pPr>
        <w:spacing w:before="233"/>
        <w:rPr>
          <w:rFonts w:ascii="PFCentroSerifPro-Regular" w:eastAsia="PFCentroSerifPro-Regular"/>
          <w:b/>
          <w:color w:val="00448A"/>
          <w:sz w:val="24"/>
        </w:rPr>
      </w:pPr>
      <w:r>
        <w:rPr>
          <w:rFonts w:ascii="PFCentroSerifPro-Regular" w:eastAsia="PFCentroSerifPro-Regular"/>
          <w:b/>
          <w:color w:val="00448A"/>
          <w:sz w:val="24"/>
        </w:rPr>
        <w:t xml:space="preserve">Session Objective </w:t>
      </w:r>
    </w:p>
    <w:p>
      <w:pPr>
        <w:spacing w:before="233"/>
        <w:rPr>
          <w:rFonts w:ascii="PFCentroSerifPro-Regular" w:eastAsia="PFCentroSerifPro-Regular"/>
          <w:bCs/>
          <w:sz w:val="22"/>
          <w:szCs w:val="22"/>
        </w:rPr>
      </w:pPr>
      <w:r>
        <w:rPr>
          <w:rFonts w:ascii="PFCentroSerifPro-Regular" w:eastAsia="PFCentroSerifPro-Regular"/>
          <w:bCs/>
          <w:sz w:val="22"/>
          <w:szCs w:val="22"/>
        </w:rPr>
        <w:t xml:space="preserve">By the end of this session participants should be able to </w:t>
      </w:r>
    </w:p>
    <w:p>
      <w:pPr>
        <w:pStyle w:val="37"/>
        <w:numPr>
          <w:ilvl w:val="0"/>
          <w:numId w:val="8"/>
        </w:numPr>
        <w:spacing w:before="233"/>
        <w:rPr>
          <w:rFonts w:ascii="PFCentroSerifPro-Regular" w:eastAsia="PFCentroSerifPro-Regular"/>
          <w:bCs/>
          <w:sz w:val="22"/>
          <w:szCs w:val="22"/>
        </w:rPr>
      </w:pPr>
      <w:r>
        <w:rPr>
          <w:rFonts w:ascii="PFCentroSerifPro-Regular" w:eastAsia="PFCentroSerifPro-Regular"/>
          <w:bCs/>
          <w:sz w:val="22"/>
          <w:szCs w:val="22"/>
        </w:rPr>
        <w:t xml:space="preserve">Appreciate the reason they are attending the training </w:t>
      </w:r>
    </w:p>
    <w:p>
      <w:pPr>
        <w:pStyle w:val="37"/>
        <w:numPr>
          <w:ilvl w:val="0"/>
          <w:numId w:val="8"/>
        </w:numPr>
        <w:spacing w:before="233"/>
        <w:rPr>
          <w:rFonts w:ascii="PFCentroSerifPro-Regular" w:eastAsia="PFCentroSerifPro-Regular"/>
          <w:bCs/>
          <w:sz w:val="22"/>
          <w:szCs w:val="22"/>
        </w:rPr>
      </w:pPr>
      <w:r>
        <w:rPr>
          <w:rFonts w:ascii="PFCentroSerifPro-Regular" w:eastAsia="PFCentroSerifPro-Regular"/>
          <w:bCs/>
          <w:sz w:val="22"/>
          <w:szCs w:val="22"/>
        </w:rPr>
        <w:t xml:space="preserve">Get acclimatized with the new environment and tutors </w:t>
      </w:r>
    </w:p>
    <w:p>
      <w:pPr>
        <w:pStyle w:val="37"/>
        <w:numPr>
          <w:ilvl w:val="0"/>
          <w:numId w:val="8"/>
        </w:numPr>
        <w:spacing w:before="233"/>
        <w:rPr>
          <w:rFonts w:ascii="PFCentroSerifPro-Regular" w:eastAsia="PFCentroSerifPro-Regular"/>
          <w:bCs/>
          <w:sz w:val="22"/>
          <w:szCs w:val="22"/>
        </w:rPr>
      </w:pPr>
      <w:r>
        <w:rPr>
          <w:rFonts w:ascii="PFCentroSerifPro-Regular" w:eastAsia="PFCentroSerifPro-Regular"/>
          <w:bCs/>
          <w:sz w:val="22"/>
          <w:szCs w:val="22"/>
        </w:rPr>
        <w:t>Have an idea of what they are going to learn and how long the are taking</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7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065" w:type="dxa"/>
            <w:vMerge w:val="restart"/>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b/>
                <w:bCs/>
                <w:sz w:val="22"/>
                <w:szCs w:val="22"/>
              </w:rPr>
            </w:pPr>
            <w:r>
              <w:rPr>
                <w:rFonts w:hint="eastAsia" w:ascii="PFCentroSerifPro-Regular" w:hAnsi="Century Gothic" w:eastAsia="PFCentroSerifPro-Regular"/>
                <w:b/>
                <w:bCs/>
                <w:sz w:val="22"/>
                <w:szCs w:val="22"/>
              </w:rPr>
              <w:t xml:space="preserve">Suggested Duration </w:t>
            </w:r>
          </w:p>
        </w:tc>
        <w:tc>
          <w:tcPr>
            <w:tcW w:w="7285" w:type="dxa"/>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sz w:val="22"/>
                <w:szCs w:val="22"/>
              </w:rPr>
            </w:pPr>
            <w:r>
              <w:rPr>
                <w:rFonts w:ascii="PFCentroSerifPro-Regular" w:hAnsi="Century Gothic" w:eastAsia="PFCentroSerifPro-Regular"/>
                <w:sz w:val="22"/>
                <w:szCs w:val="22"/>
              </w:rPr>
              <w:t>1hr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065" w:type="dxa"/>
            <w:vMerge w:val="continue"/>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sz w:val="22"/>
                <w:szCs w:val="22"/>
              </w:rPr>
            </w:pPr>
          </w:p>
        </w:tc>
        <w:tc>
          <w:tcPr>
            <w:tcW w:w="7285" w:type="dxa"/>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sz w:val="22"/>
                <w:szCs w:val="22"/>
              </w:rPr>
            </w:pPr>
            <w:r>
              <w:rPr>
                <w:rFonts w:ascii="PFCentroSerifPro-Regular" w:hAnsi="Century Gothic" w:eastAsia="PFCentroSerifPro-Regular"/>
                <w:sz w:val="22"/>
                <w:szCs w:val="22"/>
              </w:rPr>
              <w:t>30</w:t>
            </w:r>
            <w:r>
              <w:rPr>
                <w:rFonts w:hint="eastAsia" w:ascii="PFCentroSerifPro-Regular" w:hAnsi="Century Gothic" w:eastAsia="PFCentroSerifPro-Regular"/>
                <w:sz w:val="22"/>
                <w:szCs w:val="22"/>
              </w:rPr>
              <w:t xml:space="preserve">min  </w:t>
            </w:r>
            <w:r>
              <w:rPr>
                <w:rFonts w:ascii="PFCentroSerifPro-Regular" w:hAnsi="Century Gothic" w:eastAsia="PFCentroSerifPro-Regular"/>
                <w:sz w:val="22"/>
                <w:szCs w:val="22"/>
              </w:rPr>
              <w:t xml:space="preserve">   Collect participants’ expectation/ Opening Explanations  </w:t>
            </w:r>
          </w:p>
          <w:p>
            <w:pPr>
              <w:widowControl w:val="0"/>
              <w:tabs>
                <w:tab w:val="left" w:pos="1530"/>
                <w:tab w:val="left" w:pos="1531"/>
              </w:tabs>
              <w:autoSpaceDE w:val="0"/>
              <w:autoSpaceDN w:val="0"/>
              <w:spacing w:before="170" w:after="0" w:line="240" w:lineRule="auto"/>
              <w:rPr>
                <w:rFonts w:ascii="PFCentroSerifPro-Regular" w:hAnsi="Century Gothic" w:eastAsia="PFCentroSerifPro-Regular"/>
                <w:sz w:val="22"/>
                <w:szCs w:val="22"/>
              </w:rPr>
            </w:pPr>
            <w:r>
              <w:rPr>
                <w:rFonts w:ascii="PFCentroSerifPro-Regular" w:hAnsi="Century Gothic" w:eastAsia="PFCentroSerifPro-Regular"/>
                <w:sz w:val="22"/>
                <w:szCs w:val="22"/>
              </w:rPr>
              <w:t>3</w:t>
            </w:r>
            <w:r>
              <w:rPr>
                <w:rFonts w:hint="eastAsia" w:ascii="PFCentroSerifPro-Regular" w:hAnsi="Century Gothic" w:eastAsia="PFCentroSerifPro-Regular"/>
                <w:sz w:val="22"/>
                <w:szCs w:val="22"/>
              </w:rPr>
              <w:t xml:space="preserve">0min   </w:t>
            </w:r>
            <w:r>
              <w:rPr>
                <w:rFonts w:ascii="PFCentroSerifPro-Regular" w:hAnsi="Century Gothic" w:eastAsia="PFCentroSerifPro-Regular"/>
                <w:sz w:val="22"/>
                <w:szCs w:val="22"/>
              </w:rPr>
              <w:t xml:space="preserve">  Icebreaker Exercises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sz w:val="22"/>
                <w:szCs w:val="22"/>
              </w:rPr>
            </w:pPr>
            <w:r>
              <w:rPr>
                <w:rFonts w:hint="eastAsia" w:ascii="PFCentroSerifPro-Regular" w:hAnsi="Century Gothic" w:eastAsia="PFCentroSerifPro-Regular"/>
                <w:b/>
                <w:bCs/>
                <w:sz w:val="22"/>
                <w:szCs w:val="22"/>
              </w:rPr>
              <w:t>Methodology</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 xml:space="preserve">   Presentations,</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Brainstorming, Discussions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sz w:val="22"/>
                <w:szCs w:val="22"/>
              </w:rPr>
            </w:pPr>
            <w:r>
              <w:rPr>
                <w:rFonts w:ascii="PFCentroSerifPro-Regular" w:hAnsi="Century Gothic" w:eastAsia="PFCentroSerifPro-Regular"/>
                <w:b/>
                <w:bCs/>
                <w:sz w:val="22"/>
                <w:szCs w:val="22"/>
              </w:rPr>
              <w:t>Facilitator Materials</w:t>
            </w:r>
            <w:r>
              <w:rPr>
                <w:rFonts w:hint="eastAsia" w:ascii="PFCentroSerifPro-Regular" w:hAnsi="Century Gothic" w:eastAsia="PFCentroSerifPro-Regular"/>
                <w:sz w:val="22"/>
                <w:szCs w:val="22"/>
              </w:rPr>
              <w:t xml:space="preserve">         Flip charts, </w:t>
            </w:r>
            <w:r>
              <w:rPr>
                <w:rFonts w:ascii="PFCentroSerifPro-Regular" w:hAnsi="Century Gothic" w:eastAsia="PFCentroSerifPro-Regular"/>
                <w:sz w:val="22"/>
                <w:szCs w:val="22"/>
              </w:rPr>
              <w:t>markers and video clips</w:t>
            </w:r>
            <w:r>
              <w:rPr>
                <w:rFonts w:hint="eastAsia" w:ascii="PFCentroSerifPro-Regular" w:hAnsi="Century Gothic" w:eastAsia="PFCentroSerifPro-Regular"/>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sz w:val="22"/>
                <w:szCs w:val="22"/>
              </w:rPr>
            </w:pPr>
            <w:r>
              <w:rPr>
                <w:rFonts w:hint="eastAsia" w:ascii="PFCentroSerifPro-Regular" w:hAnsi="Century Gothic" w:eastAsia="PFCentroSerifPro-Regular"/>
                <w:b/>
                <w:bCs/>
                <w:sz w:val="22"/>
                <w:szCs w:val="22"/>
              </w:rPr>
              <w:t xml:space="preserve">Participants </w:t>
            </w:r>
            <w:r>
              <w:rPr>
                <w:rFonts w:ascii="PFCentroSerifPro-Regular" w:hAnsi="Century Gothic" w:eastAsia="PFCentroSerifPro-Regular"/>
                <w:b/>
                <w:bCs/>
                <w:sz w:val="22"/>
                <w:szCs w:val="22"/>
              </w:rPr>
              <w:t>Materials</w:t>
            </w:r>
            <w:r>
              <w:rPr>
                <w:rFonts w:ascii="PFCentroSerifPro-Regular" w:hAnsi="Century Gothic" w:eastAsia="PFCentroSerifPro-Regular"/>
                <w:sz w:val="22"/>
                <w:szCs w:val="22"/>
              </w:rPr>
              <w:t xml:space="preserve"> </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 xml:space="preserve"> </w:t>
            </w:r>
            <w:r>
              <w:rPr>
                <w:rFonts w:hint="eastAsia" w:ascii="PFCentroSerifPro-Regular" w:hAnsi="Century Gothic" w:eastAsia="PFCentroSerifPro-Regular"/>
                <w:sz w:val="22"/>
                <w:szCs w:val="22"/>
              </w:rPr>
              <w:t xml:space="preserve">Copies of the slides or take away notes </w:t>
            </w:r>
          </w:p>
        </w:tc>
      </w:tr>
    </w:tbl>
    <w:p>
      <w:pPr>
        <w:spacing w:before="112"/>
        <w:ind w:left="1417"/>
        <w:rPr>
          <w:rFonts w:ascii="PFCentroSerifPro-Regular" w:eastAsia="PFCentroSerifPro-Regular"/>
          <w:b/>
          <w:color w:val="00448A"/>
          <w:sz w:val="22"/>
          <w:szCs w:val="22"/>
        </w:rPr>
      </w:pPr>
    </w:p>
    <w:p>
      <w:pPr>
        <w:spacing w:before="112"/>
        <w:rPr>
          <w:rFonts w:ascii="PFCentroSerifPro-Regular" w:eastAsia="PFCentroSerifPro-Regular"/>
          <w:b/>
          <w:sz w:val="22"/>
          <w:szCs w:val="22"/>
        </w:rPr>
      </w:pPr>
      <w:r>
        <w:rPr>
          <w:rFonts w:hint="eastAsia" w:ascii="PFCentroSerifPro-Regular" w:eastAsia="PFCentroSerifPro-Regular"/>
          <w:b/>
          <w:color w:val="00448A"/>
          <w:sz w:val="22"/>
          <w:szCs w:val="22"/>
        </w:rPr>
        <w:t>Opening explanation (</w:t>
      </w:r>
      <w:r>
        <w:rPr>
          <w:rFonts w:ascii="PFCentroSerifPro-Regular" w:eastAsia="PFCentroSerifPro-Regular"/>
          <w:b/>
          <w:color w:val="00448A"/>
          <w:sz w:val="22"/>
          <w:szCs w:val="22"/>
        </w:rPr>
        <w:t>30</w:t>
      </w:r>
      <w:r>
        <w:rPr>
          <w:rFonts w:hint="eastAsia" w:ascii="PFCentroSerifPro-Regular" w:eastAsia="PFCentroSerifPro-Regular"/>
          <w:b/>
          <w:color w:val="00448A"/>
          <w:sz w:val="22"/>
          <w:szCs w:val="22"/>
        </w:rPr>
        <w:t xml:space="preserve"> min)</w:t>
      </w:r>
    </w:p>
    <w:p>
      <w:pPr>
        <w:pStyle w:val="37"/>
        <w:widowControl w:val="0"/>
        <w:numPr>
          <w:ilvl w:val="0"/>
          <w:numId w:val="9"/>
        </w:numPr>
        <w:tabs>
          <w:tab w:val="left" w:pos="1814"/>
          <w:tab w:val="left" w:pos="1815"/>
        </w:tabs>
        <w:autoSpaceDE w:val="0"/>
        <w:autoSpaceDN w:val="0"/>
        <w:spacing w:before="161" w:after="0" w:line="240" w:lineRule="auto"/>
        <w:ind w:left="630" w:hanging="398"/>
        <w:contextualSpacing w:val="0"/>
        <w:jc w:val="both"/>
        <w:rPr>
          <w:rFonts w:ascii="PFCentroSerifPro-Regular" w:hAnsi="Century Gothic" w:eastAsia="PFCentroSerifPro-Regular"/>
          <w:sz w:val="22"/>
          <w:szCs w:val="22"/>
        </w:rPr>
      </w:pPr>
      <w:r>
        <w:rPr>
          <w:rFonts w:hint="eastAsia" w:ascii="PFCentroSerifPro-Regular" w:hAnsi="Century Gothic" w:eastAsia="PFCentroSerifPro-Regular"/>
          <w:sz w:val="22"/>
          <w:szCs w:val="22"/>
        </w:rPr>
        <w:t>Introduce yourself and all f</w:t>
      </w:r>
      <w:r>
        <w:rPr>
          <w:rFonts w:ascii="PFCentroSerifPro-Regular" w:hAnsi="Century Gothic" w:eastAsia="PFCentroSerifPro-Regular"/>
          <w:sz w:val="22"/>
          <w:szCs w:val="22"/>
        </w:rPr>
        <w:t>ellow</w:t>
      </w:r>
      <w:r>
        <w:rPr>
          <w:rFonts w:ascii="PFCentroSerifPro-Regular" w:hAnsi="Century Gothic" w:eastAsia="PFCentroSerifPro-Regular"/>
          <w:spacing w:val="-11"/>
          <w:sz w:val="22"/>
          <w:szCs w:val="22"/>
        </w:rPr>
        <w:t xml:space="preserve"> </w:t>
      </w:r>
      <w:r>
        <w:rPr>
          <w:rFonts w:ascii="PFCentroSerifPro-Regular" w:hAnsi="Century Gothic" w:eastAsia="PFCentroSerifPro-Regular"/>
          <w:sz w:val="22"/>
          <w:szCs w:val="22"/>
        </w:rPr>
        <w:t>trainers.</w:t>
      </w:r>
    </w:p>
    <w:p>
      <w:pPr>
        <w:pStyle w:val="37"/>
        <w:widowControl w:val="0"/>
        <w:numPr>
          <w:ilvl w:val="0"/>
          <w:numId w:val="9"/>
        </w:numPr>
        <w:tabs>
          <w:tab w:val="left" w:pos="1814"/>
          <w:tab w:val="left" w:pos="1815"/>
        </w:tabs>
        <w:autoSpaceDE w:val="0"/>
        <w:autoSpaceDN w:val="0"/>
        <w:spacing w:before="69" w:after="0" w:line="240" w:lineRule="auto"/>
        <w:ind w:left="630" w:hanging="398"/>
        <w:contextualSpacing w:val="0"/>
        <w:jc w:val="both"/>
        <w:rPr>
          <w:rFonts w:ascii="PFCentroSerifPro-Regular" w:eastAsia="PFCentroSerifPro-Regular"/>
          <w:sz w:val="22"/>
          <w:szCs w:val="22"/>
        </w:rPr>
      </w:pPr>
      <w:r>
        <w:rPr>
          <w:rFonts w:ascii="PFCentroSerifPro-Regular" w:hAnsi="Century Gothic" w:eastAsia="PFCentroSerifPro-Regular"/>
          <w:sz w:val="22"/>
          <w:szCs w:val="22"/>
        </w:rPr>
        <w:t>Explain</w:t>
      </w:r>
      <w:r>
        <w:rPr>
          <w:rFonts w:ascii="PFCentroSerifPro-Regular" w:hAnsi="Century Gothic" w:eastAsia="PFCentroSerifPro-Regular"/>
          <w:spacing w:val="-14"/>
          <w:sz w:val="22"/>
          <w:szCs w:val="22"/>
        </w:rPr>
        <w:t xml:space="preserve"> </w:t>
      </w:r>
      <w:r>
        <w:rPr>
          <w:rFonts w:ascii="PFCentroSerifPro-Regular" w:hAnsi="Century Gothic" w:eastAsia="PFCentroSerifPro-Regular"/>
          <w:sz w:val="22"/>
          <w:szCs w:val="22"/>
        </w:rPr>
        <w:t>any</w:t>
      </w:r>
      <w:r>
        <w:rPr>
          <w:rFonts w:ascii="PFCentroSerifPro-Regular" w:hAnsi="Century Gothic" w:eastAsia="PFCentroSerifPro-Regular"/>
          <w:spacing w:val="-14"/>
          <w:sz w:val="22"/>
          <w:szCs w:val="22"/>
        </w:rPr>
        <w:t xml:space="preserve"> </w:t>
      </w:r>
      <w:r>
        <w:rPr>
          <w:rFonts w:ascii="PFCentroSerifPro-Regular" w:hAnsi="Century Gothic" w:eastAsia="PFCentroSerifPro-Regular"/>
          <w:sz w:val="22"/>
          <w:szCs w:val="22"/>
        </w:rPr>
        <w:t>logistical</w:t>
      </w:r>
      <w:r>
        <w:rPr>
          <w:rFonts w:ascii="PFCentroSerifPro-Regular" w:hAnsi="Century Gothic" w:eastAsia="PFCentroSerifPro-Regular"/>
          <w:spacing w:val="-15"/>
          <w:sz w:val="22"/>
          <w:szCs w:val="22"/>
        </w:rPr>
        <w:t xml:space="preserve"> </w:t>
      </w:r>
      <w:r>
        <w:rPr>
          <w:rFonts w:ascii="PFCentroSerifPro-Regular" w:hAnsi="Century Gothic" w:eastAsia="PFCentroSerifPro-Regular"/>
          <w:sz w:val="22"/>
          <w:szCs w:val="22"/>
        </w:rPr>
        <w:t>matters,</w:t>
      </w:r>
      <w:r>
        <w:rPr>
          <w:rFonts w:ascii="PFCentroSerifPro-Regular" w:hAnsi="Century Gothic" w:eastAsia="PFCentroSerifPro-Regular"/>
          <w:spacing w:val="-14"/>
          <w:sz w:val="22"/>
          <w:szCs w:val="22"/>
        </w:rPr>
        <w:t xml:space="preserve"> </w:t>
      </w:r>
      <w:r>
        <w:rPr>
          <w:rFonts w:ascii="PFCentroSerifPro-Regular" w:hAnsi="Century Gothic" w:eastAsia="PFCentroSerifPro-Regular"/>
          <w:sz w:val="22"/>
          <w:szCs w:val="22"/>
        </w:rPr>
        <w:t>including</w:t>
      </w:r>
      <w:r>
        <w:rPr>
          <w:rFonts w:ascii="PFCentroSerifPro-Regular" w:hAnsi="Century Gothic" w:eastAsia="PFCentroSerifPro-Regular"/>
          <w:spacing w:val="-14"/>
          <w:sz w:val="22"/>
          <w:szCs w:val="22"/>
        </w:rPr>
        <w:t xml:space="preserve"> </w:t>
      </w:r>
      <w:r>
        <w:rPr>
          <w:rFonts w:ascii="PFCentroSerifPro-Regular" w:hAnsi="Century Gothic" w:eastAsia="PFCentroSerifPro-Regular"/>
          <w:sz w:val="22"/>
          <w:szCs w:val="22"/>
        </w:rPr>
        <w:t>start</w:t>
      </w:r>
      <w:r>
        <w:rPr>
          <w:rFonts w:ascii="PFCentroSerifPro-Regular" w:hAnsi="Century Gothic" w:eastAsia="PFCentroSerifPro-Regular"/>
          <w:spacing w:val="-15"/>
          <w:sz w:val="22"/>
          <w:szCs w:val="22"/>
        </w:rPr>
        <w:t xml:space="preserve"> </w:t>
      </w:r>
      <w:r>
        <w:rPr>
          <w:rFonts w:ascii="PFCentroSerifPro-Regular" w:hAnsi="Century Gothic" w:eastAsia="PFCentroSerifPro-Regular"/>
          <w:sz w:val="22"/>
          <w:szCs w:val="22"/>
        </w:rPr>
        <w:t>and</w:t>
      </w:r>
      <w:r>
        <w:rPr>
          <w:rFonts w:ascii="PFCentroSerifPro-Regular" w:hAnsi="Century Gothic" w:eastAsia="PFCentroSerifPro-Regular"/>
          <w:spacing w:val="-14"/>
          <w:sz w:val="22"/>
          <w:szCs w:val="22"/>
        </w:rPr>
        <w:t xml:space="preserve"> </w:t>
      </w:r>
      <w:r>
        <w:rPr>
          <w:rFonts w:ascii="PFCentroSerifPro-Regular" w:hAnsi="Century Gothic" w:eastAsia="PFCentroSerifPro-Regular"/>
          <w:sz w:val="22"/>
          <w:szCs w:val="22"/>
        </w:rPr>
        <w:t>end</w:t>
      </w:r>
      <w:r>
        <w:rPr>
          <w:rFonts w:ascii="PFCentroSerifPro-Regular" w:hAnsi="Century Gothic" w:eastAsia="PFCentroSerifPro-Regular"/>
          <w:spacing w:val="-14"/>
          <w:sz w:val="22"/>
          <w:szCs w:val="22"/>
        </w:rPr>
        <w:t xml:space="preserve"> </w:t>
      </w:r>
      <w:r>
        <w:rPr>
          <w:rFonts w:ascii="PFCentroSerifPro-Regular" w:hAnsi="Century Gothic" w:eastAsia="PFCentroSerifPro-Regular"/>
          <w:sz w:val="22"/>
          <w:szCs w:val="22"/>
        </w:rPr>
        <w:t>times</w:t>
      </w:r>
      <w:r>
        <w:rPr>
          <w:rFonts w:ascii="PFCentroSerifPro-Regular" w:hAnsi="Century Gothic" w:eastAsia="PFCentroSerifPro-Regular"/>
          <w:spacing w:val="-14"/>
          <w:sz w:val="22"/>
          <w:szCs w:val="22"/>
        </w:rPr>
        <w:t xml:space="preserve"> </w:t>
      </w:r>
      <w:r>
        <w:rPr>
          <w:rFonts w:ascii="PFCentroSerifPro-Regular" w:hAnsi="Century Gothic" w:eastAsia="PFCentroSerifPro-Regular"/>
          <w:sz w:val="22"/>
          <w:szCs w:val="22"/>
        </w:rPr>
        <w:t xml:space="preserve">for </w:t>
      </w:r>
      <w:r>
        <w:rPr>
          <w:rFonts w:ascii="PFCentroSerifPro-Regular" w:eastAsia="PFCentroSerifPro-Regular"/>
          <w:sz w:val="22"/>
          <w:szCs w:val="22"/>
        </w:rPr>
        <w:t>sessions, location of meals and coffee, location of toilets, instructions for fire drills, etc.</w:t>
      </w:r>
    </w:p>
    <w:p>
      <w:pPr>
        <w:pStyle w:val="37"/>
        <w:widowControl w:val="0"/>
        <w:numPr>
          <w:ilvl w:val="0"/>
          <w:numId w:val="9"/>
        </w:numPr>
        <w:tabs>
          <w:tab w:val="left" w:pos="1814"/>
          <w:tab w:val="left" w:pos="1815"/>
        </w:tabs>
        <w:autoSpaceDE w:val="0"/>
        <w:autoSpaceDN w:val="0"/>
        <w:spacing w:before="69" w:after="0" w:line="240" w:lineRule="auto"/>
        <w:ind w:left="630" w:hanging="398"/>
        <w:contextualSpacing w:val="0"/>
        <w:jc w:val="both"/>
        <w:rPr>
          <w:rFonts w:ascii="PFCentroSerifPro-Regular" w:eastAsia="PFCentroSerifPro-Regular"/>
          <w:sz w:val="22"/>
          <w:szCs w:val="22"/>
        </w:rPr>
      </w:pPr>
      <w:r>
        <w:rPr>
          <w:rFonts w:ascii="PFCentroSerifPro-Regular" w:hAnsi="Century Gothic" w:eastAsia="PFCentroSerifPro-Regular"/>
          <w:sz w:val="22"/>
          <w:szCs w:val="22"/>
        </w:rPr>
        <w:t>Stress</w:t>
      </w:r>
      <w:r>
        <w:rPr>
          <w:rFonts w:ascii="PFCentroSerifPro-Regular" w:hAnsi="Century Gothic" w:eastAsia="PFCentroSerifPro-Regular"/>
          <w:spacing w:val="-16"/>
          <w:sz w:val="22"/>
          <w:szCs w:val="22"/>
        </w:rPr>
        <w:t xml:space="preserve"> </w:t>
      </w:r>
      <w:r>
        <w:rPr>
          <w:rFonts w:ascii="PFCentroSerifPro-Regular" w:hAnsi="Century Gothic" w:eastAsia="PFCentroSerifPro-Regular"/>
          <w:sz w:val="22"/>
          <w:szCs w:val="22"/>
        </w:rPr>
        <w:t>that</w:t>
      </w:r>
      <w:r>
        <w:rPr>
          <w:rFonts w:ascii="PFCentroSerifPro-Regular" w:hAnsi="Century Gothic" w:eastAsia="PFCentroSerifPro-Regular"/>
          <w:spacing w:val="-16"/>
          <w:sz w:val="22"/>
          <w:szCs w:val="22"/>
        </w:rPr>
        <w:t xml:space="preserve"> </w:t>
      </w:r>
      <w:r>
        <w:rPr>
          <w:rFonts w:ascii="PFCentroSerifPro-Regular" w:hAnsi="Century Gothic" w:eastAsia="PFCentroSerifPro-Regular"/>
          <w:sz w:val="22"/>
          <w:szCs w:val="22"/>
        </w:rPr>
        <w:t>the</w:t>
      </w:r>
      <w:r>
        <w:rPr>
          <w:rFonts w:ascii="PFCentroSerifPro-Regular" w:hAnsi="Century Gothic" w:eastAsia="PFCentroSerifPro-Regular"/>
          <w:spacing w:val="-15"/>
          <w:sz w:val="22"/>
          <w:szCs w:val="22"/>
        </w:rPr>
        <w:t xml:space="preserve"> </w:t>
      </w:r>
      <w:r>
        <w:rPr>
          <w:rFonts w:ascii="PFCentroSerifPro-Regular" w:hAnsi="Century Gothic" w:eastAsia="PFCentroSerifPro-Regular"/>
          <w:sz w:val="22"/>
          <w:szCs w:val="22"/>
        </w:rPr>
        <w:t>key</w:t>
      </w:r>
      <w:r>
        <w:rPr>
          <w:rFonts w:ascii="PFCentroSerifPro-Regular" w:hAnsi="Century Gothic" w:eastAsia="PFCentroSerifPro-Regular"/>
          <w:spacing w:val="-16"/>
          <w:sz w:val="22"/>
          <w:szCs w:val="22"/>
        </w:rPr>
        <w:t xml:space="preserve"> </w:t>
      </w:r>
      <w:r>
        <w:rPr>
          <w:rFonts w:ascii="PFCentroSerifPro-Regular" w:hAnsi="Century Gothic" w:eastAsia="PFCentroSerifPro-Regular"/>
          <w:sz w:val="22"/>
          <w:szCs w:val="22"/>
        </w:rPr>
        <w:t>aim</w:t>
      </w:r>
      <w:r>
        <w:rPr>
          <w:rFonts w:ascii="PFCentroSerifPro-Regular" w:hAnsi="Century Gothic" w:eastAsia="PFCentroSerifPro-Regular"/>
          <w:spacing w:val="-15"/>
          <w:sz w:val="22"/>
          <w:szCs w:val="22"/>
        </w:rPr>
        <w:t xml:space="preserve"> </w:t>
      </w:r>
      <w:r>
        <w:rPr>
          <w:rFonts w:ascii="PFCentroSerifPro-Regular" w:hAnsi="Century Gothic" w:eastAsia="PFCentroSerifPro-Regular"/>
          <w:sz w:val="22"/>
          <w:szCs w:val="22"/>
        </w:rPr>
        <w:t>of</w:t>
      </w:r>
      <w:r>
        <w:rPr>
          <w:rFonts w:ascii="PFCentroSerifPro-Regular" w:hAnsi="Century Gothic" w:eastAsia="PFCentroSerifPro-Regular"/>
          <w:spacing w:val="-16"/>
          <w:sz w:val="22"/>
          <w:szCs w:val="22"/>
        </w:rPr>
        <w:t xml:space="preserve"> </w:t>
      </w:r>
      <w:r>
        <w:rPr>
          <w:rFonts w:ascii="PFCentroSerifPro-Regular" w:hAnsi="Century Gothic" w:eastAsia="PFCentroSerifPro-Regular"/>
          <w:sz w:val="22"/>
          <w:szCs w:val="22"/>
        </w:rPr>
        <w:t>the</w:t>
      </w:r>
      <w:r>
        <w:rPr>
          <w:rFonts w:ascii="PFCentroSerifPro-Regular" w:hAnsi="Century Gothic" w:eastAsia="PFCentroSerifPro-Regular"/>
          <w:spacing w:val="-15"/>
          <w:sz w:val="22"/>
          <w:szCs w:val="22"/>
        </w:rPr>
        <w:t xml:space="preserve"> </w:t>
      </w:r>
      <w:r>
        <w:rPr>
          <w:rFonts w:ascii="PFCentroSerifPro-Regular" w:hAnsi="Century Gothic" w:eastAsia="PFCentroSerifPro-Regular"/>
          <w:sz w:val="22"/>
          <w:szCs w:val="22"/>
        </w:rPr>
        <w:t>training</w:t>
      </w:r>
      <w:r>
        <w:rPr>
          <w:rFonts w:ascii="PFCentroSerifPro-Regular" w:hAnsi="Century Gothic" w:eastAsia="PFCentroSerifPro-Regular"/>
          <w:spacing w:val="-16"/>
          <w:sz w:val="22"/>
          <w:szCs w:val="22"/>
        </w:rPr>
        <w:t xml:space="preserve"> </w:t>
      </w:r>
      <w:r>
        <w:rPr>
          <w:rFonts w:ascii="PFCentroSerifPro-Regular" w:hAnsi="Century Gothic" w:eastAsia="PFCentroSerifPro-Regular"/>
          <w:sz w:val="22"/>
          <w:szCs w:val="22"/>
        </w:rPr>
        <w:t>course</w:t>
      </w:r>
      <w:r>
        <w:rPr>
          <w:rFonts w:ascii="PFCentroSerifPro-Regular" w:hAnsi="Century Gothic" w:eastAsia="PFCentroSerifPro-Regular"/>
          <w:spacing w:val="-15"/>
          <w:sz w:val="22"/>
          <w:szCs w:val="22"/>
        </w:rPr>
        <w:t xml:space="preserve"> </w:t>
      </w:r>
      <w:r>
        <w:rPr>
          <w:rFonts w:ascii="PFCentroSerifPro-Regular" w:hAnsi="Century Gothic" w:eastAsia="PFCentroSerifPro-Regular"/>
          <w:sz w:val="22"/>
          <w:szCs w:val="22"/>
        </w:rPr>
        <w:t>is</w:t>
      </w:r>
      <w:r>
        <w:rPr>
          <w:rFonts w:ascii="PFCentroSerifPro-Regular" w:hAnsi="Century Gothic" w:eastAsia="PFCentroSerifPro-Regular"/>
          <w:spacing w:val="-16"/>
          <w:sz w:val="22"/>
          <w:szCs w:val="22"/>
        </w:rPr>
        <w:t xml:space="preserve"> </w:t>
      </w:r>
      <w:r>
        <w:rPr>
          <w:rFonts w:ascii="PFCentroSerifPro-Regular" w:hAnsi="Century Gothic" w:eastAsia="PFCentroSerifPro-Regular"/>
          <w:sz w:val="22"/>
          <w:szCs w:val="22"/>
        </w:rPr>
        <w:t>to</w:t>
      </w:r>
      <w:r>
        <w:rPr>
          <w:rFonts w:ascii="PFCentroSerifPro-Regular" w:hAnsi="Century Gothic" w:eastAsia="PFCentroSerifPro-Regular"/>
          <w:spacing w:val="-15"/>
          <w:sz w:val="22"/>
          <w:szCs w:val="22"/>
        </w:rPr>
        <w:t xml:space="preserve"> </w:t>
      </w:r>
      <w:r>
        <w:rPr>
          <w:rFonts w:ascii="PFCentroSerifPro-Regular" w:hAnsi="Century Gothic" w:eastAsia="PFCentroSerifPro-Regular"/>
          <w:sz w:val="22"/>
          <w:szCs w:val="22"/>
        </w:rPr>
        <w:t>provide</w:t>
      </w:r>
      <w:r>
        <w:rPr>
          <w:rFonts w:ascii="PFCentroSerifPro-Regular" w:hAnsi="Century Gothic" w:eastAsia="PFCentroSerifPro-Regular"/>
          <w:spacing w:val="-16"/>
          <w:sz w:val="22"/>
          <w:szCs w:val="22"/>
        </w:rPr>
        <w:t xml:space="preserve"> </w:t>
      </w:r>
      <w:r>
        <w:rPr>
          <w:rFonts w:ascii="PFCentroSerifPro-Regular" w:hAnsi="Century Gothic" w:eastAsia="PFCentroSerifPro-Regular"/>
          <w:sz w:val="22"/>
          <w:szCs w:val="22"/>
        </w:rPr>
        <w:t>attendees</w:t>
      </w:r>
      <w:r>
        <w:rPr>
          <w:rFonts w:ascii="PFCentroSerifPro-Regular" w:hAnsi="Century Gothic" w:eastAsia="PFCentroSerifPro-Regular"/>
          <w:spacing w:val="-16"/>
          <w:sz w:val="22"/>
          <w:szCs w:val="22"/>
        </w:rPr>
        <w:t xml:space="preserve"> </w:t>
      </w:r>
      <w:r>
        <w:rPr>
          <w:rFonts w:ascii="PFCentroSerifPro-Regular" w:hAnsi="Century Gothic" w:eastAsia="PFCentroSerifPro-Regular"/>
          <w:sz w:val="22"/>
          <w:szCs w:val="22"/>
        </w:rPr>
        <w:t>the</w:t>
      </w:r>
      <w:r>
        <w:rPr>
          <w:rFonts w:ascii="PFCentroSerifPro-Regular" w:hAnsi="Century Gothic" w:eastAsia="PFCentroSerifPro-Regular"/>
          <w:spacing w:val="-15"/>
          <w:sz w:val="22"/>
          <w:szCs w:val="22"/>
        </w:rPr>
        <w:t xml:space="preserve"> </w:t>
      </w:r>
      <w:r>
        <w:rPr>
          <w:rFonts w:ascii="PFCentroSerifPro-Regular" w:hAnsi="Century Gothic" w:eastAsia="PFCentroSerifPro-Regular"/>
          <w:sz w:val="22"/>
          <w:szCs w:val="22"/>
        </w:rPr>
        <w:t>chance</w:t>
      </w:r>
      <w:r>
        <w:rPr>
          <w:rFonts w:ascii="PFCentroSerifPro-Regular" w:hAnsi="Century Gothic" w:eastAsia="PFCentroSerifPro-Regular"/>
          <w:spacing w:val="-16"/>
          <w:sz w:val="22"/>
          <w:szCs w:val="22"/>
        </w:rPr>
        <w:t xml:space="preserve"> </w:t>
      </w:r>
      <w:r>
        <w:rPr>
          <w:rFonts w:ascii="PFCentroSerifPro-Regular" w:hAnsi="Century Gothic" w:eastAsia="PFCentroSerifPro-Regular"/>
          <w:sz w:val="22"/>
          <w:szCs w:val="22"/>
        </w:rPr>
        <w:t>to</w:t>
      </w:r>
      <w:r>
        <w:rPr>
          <w:rFonts w:ascii="PFCentroSerifPro-Regular" w:hAnsi="Century Gothic" w:eastAsia="PFCentroSerifPro-Regular"/>
          <w:spacing w:val="-15"/>
          <w:sz w:val="22"/>
          <w:szCs w:val="22"/>
        </w:rPr>
        <w:t xml:space="preserve"> </w:t>
      </w:r>
      <w:r>
        <w:rPr>
          <w:rFonts w:ascii="PFCentroSerifPro-Regular" w:hAnsi="Century Gothic" w:eastAsia="PFCentroSerifPro-Regular"/>
          <w:sz w:val="22"/>
          <w:szCs w:val="22"/>
        </w:rPr>
        <w:t>participate</w:t>
      </w:r>
      <w:r>
        <w:rPr>
          <w:rFonts w:ascii="PFCentroSerifPro-Regular" w:hAnsi="Century Gothic" w:eastAsia="PFCentroSerifPro-Regular"/>
          <w:spacing w:val="-16"/>
          <w:sz w:val="22"/>
          <w:szCs w:val="22"/>
        </w:rPr>
        <w:t xml:space="preserve"> </w:t>
      </w:r>
      <w:r>
        <w:rPr>
          <w:rFonts w:ascii="PFCentroSerifPro-Regular" w:hAnsi="Century Gothic" w:eastAsia="PFCentroSerifPro-Regular"/>
          <w:sz w:val="22"/>
          <w:szCs w:val="22"/>
        </w:rPr>
        <w:t xml:space="preserve">in </w:t>
      </w:r>
      <w:r>
        <w:rPr>
          <w:rFonts w:ascii="PFCentroSerifPro-Regular" w:eastAsia="PFCentroSerifPro-Regular"/>
          <w:sz w:val="22"/>
          <w:szCs w:val="22"/>
        </w:rPr>
        <w:t>discussions, to ask questions and also to learn from each other (not just from the trainers).</w:t>
      </w:r>
    </w:p>
    <w:p>
      <w:pPr>
        <w:pStyle w:val="37"/>
        <w:widowControl w:val="0"/>
        <w:numPr>
          <w:ilvl w:val="0"/>
          <w:numId w:val="9"/>
        </w:numPr>
        <w:tabs>
          <w:tab w:val="left" w:pos="1814"/>
          <w:tab w:val="left" w:pos="1815"/>
        </w:tabs>
        <w:autoSpaceDE w:val="0"/>
        <w:autoSpaceDN w:val="0"/>
        <w:spacing w:before="68" w:after="0" w:line="240" w:lineRule="auto"/>
        <w:ind w:left="630" w:hanging="398"/>
        <w:contextualSpacing w:val="0"/>
        <w:jc w:val="both"/>
        <w:rPr>
          <w:rFonts w:ascii="PFCentroSerifPro-Regular" w:eastAsia="PFCentroSerifPro-Regular"/>
          <w:sz w:val="22"/>
          <w:szCs w:val="22"/>
        </w:rPr>
      </w:pPr>
      <w:r>
        <w:rPr>
          <w:rFonts w:ascii="PFCentroSerifPro-Regular" w:hAnsi="Century Gothic" w:eastAsia="PFCentroSerifPro-Regular"/>
          <w:sz w:val="22"/>
          <w:szCs w:val="22"/>
        </w:rPr>
        <w:t>Explain</w:t>
      </w:r>
      <w:r>
        <w:rPr>
          <w:rFonts w:ascii="PFCentroSerifPro-Regular" w:hAnsi="Century Gothic" w:eastAsia="PFCentroSerifPro-Regular"/>
          <w:spacing w:val="-15"/>
          <w:sz w:val="22"/>
          <w:szCs w:val="22"/>
        </w:rPr>
        <w:t xml:space="preserve"> </w:t>
      </w:r>
      <w:r>
        <w:rPr>
          <w:rFonts w:ascii="PFCentroSerifPro-Regular" w:hAnsi="Century Gothic" w:eastAsia="PFCentroSerifPro-Regular"/>
          <w:sz w:val="22"/>
          <w:szCs w:val="22"/>
        </w:rPr>
        <w:t>various</w:t>
      </w:r>
      <w:r>
        <w:rPr>
          <w:rFonts w:ascii="PFCentroSerifPro-Regular" w:hAnsi="Century Gothic" w:eastAsia="PFCentroSerifPro-Regular"/>
          <w:spacing w:val="-14"/>
          <w:sz w:val="22"/>
          <w:szCs w:val="22"/>
        </w:rPr>
        <w:t xml:space="preserve"> </w:t>
      </w:r>
      <w:r>
        <w:rPr>
          <w:rFonts w:ascii="PFCentroSerifPro-Regular" w:hAnsi="Century Gothic" w:eastAsia="PFCentroSerifPro-Regular"/>
          <w:sz w:val="22"/>
          <w:szCs w:val="22"/>
        </w:rPr>
        <w:t>training</w:t>
      </w:r>
      <w:r>
        <w:rPr>
          <w:rFonts w:ascii="PFCentroSerifPro-Regular" w:hAnsi="Century Gothic" w:eastAsia="PFCentroSerifPro-Regular"/>
          <w:spacing w:val="-15"/>
          <w:sz w:val="22"/>
          <w:szCs w:val="22"/>
        </w:rPr>
        <w:t xml:space="preserve"> </w:t>
      </w:r>
      <w:r>
        <w:rPr>
          <w:rFonts w:ascii="PFCentroSerifPro-Regular" w:hAnsi="Century Gothic" w:eastAsia="PFCentroSerifPro-Regular"/>
          <w:sz w:val="22"/>
          <w:szCs w:val="22"/>
        </w:rPr>
        <w:t>methods and materials</w:t>
      </w:r>
      <w:r>
        <w:rPr>
          <w:rFonts w:hint="eastAsia" w:ascii="PFCentroSerifPro-Regular" w:hAnsi="Century Gothic" w:eastAsia="PFCentroSerifPro-Regular"/>
          <w:spacing w:val="-14"/>
          <w:sz w:val="22"/>
          <w:szCs w:val="22"/>
        </w:rPr>
        <w:t xml:space="preserve"> </w:t>
      </w:r>
      <w:r>
        <w:rPr>
          <w:rFonts w:ascii="PFCentroSerifPro-Regular" w:hAnsi="Century Gothic" w:eastAsia="PFCentroSerifPro-Regular"/>
          <w:sz w:val="22"/>
          <w:szCs w:val="22"/>
        </w:rPr>
        <w:t>that</w:t>
      </w:r>
      <w:r>
        <w:rPr>
          <w:rFonts w:ascii="PFCentroSerifPro-Regular" w:hAnsi="Century Gothic" w:eastAsia="PFCentroSerifPro-Regular"/>
          <w:spacing w:val="-15"/>
          <w:sz w:val="22"/>
          <w:szCs w:val="22"/>
        </w:rPr>
        <w:t xml:space="preserve"> </w:t>
      </w:r>
      <w:r>
        <w:rPr>
          <w:rFonts w:ascii="PFCentroSerifPro-Regular" w:hAnsi="Century Gothic" w:eastAsia="PFCentroSerifPro-Regular"/>
          <w:sz w:val="22"/>
          <w:szCs w:val="22"/>
        </w:rPr>
        <w:t>will</w:t>
      </w:r>
      <w:r>
        <w:rPr>
          <w:rFonts w:ascii="PFCentroSerifPro-Regular" w:hAnsi="Century Gothic" w:eastAsia="PFCentroSerifPro-Regular"/>
          <w:spacing w:val="-14"/>
          <w:sz w:val="22"/>
          <w:szCs w:val="22"/>
        </w:rPr>
        <w:t xml:space="preserve"> </w:t>
      </w:r>
      <w:r>
        <w:rPr>
          <w:rFonts w:ascii="PFCentroSerifPro-Regular" w:hAnsi="Century Gothic" w:eastAsia="PFCentroSerifPro-Regular"/>
          <w:sz w:val="22"/>
          <w:szCs w:val="22"/>
        </w:rPr>
        <w:t>be</w:t>
      </w:r>
      <w:r>
        <w:rPr>
          <w:rFonts w:ascii="PFCentroSerifPro-Regular" w:hAnsi="Century Gothic" w:eastAsia="PFCentroSerifPro-Regular"/>
          <w:spacing w:val="-14"/>
          <w:sz w:val="22"/>
          <w:szCs w:val="22"/>
        </w:rPr>
        <w:t xml:space="preserve"> </w:t>
      </w:r>
      <w:r>
        <w:rPr>
          <w:rFonts w:ascii="PFCentroSerifPro-Regular" w:hAnsi="Century Gothic" w:eastAsia="PFCentroSerifPro-Regular"/>
          <w:sz w:val="22"/>
          <w:szCs w:val="22"/>
        </w:rPr>
        <w:t>used:</w:t>
      </w:r>
      <w:r>
        <w:rPr>
          <w:rFonts w:ascii="PFCentroSerifPro-Regular" w:hAnsi="Century Gothic" w:eastAsia="PFCentroSerifPro-Regular"/>
          <w:spacing w:val="-15"/>
          <w:sz w:val="22"/>
          <w:szCs w:val="22"/>
        </w:rPr>
        <w:t xml:space="preserve"> </w:t>
      </w:r>
      <w:r>
        <w:rPr>
          <w:rFonts w:ascii="PFCentroSerifPro-Regular" w:hAnsi="Century Gothic" w:eastAsia="PFCentroSerifPro-Regular"/>
          <w:sz w:val="22"/>
          <w:szCs w:val="22"/>
        </w:rPr>
        <w:t>presentations,</w:t>
      </w:r>
      <w:r>
        <w:rPr>
          <w:rFonts w:ascii="PFCentroSerifPro-Regular" w:hAnsi="Century Gothic" w:eastAsia="PFCentroSerifPro-Regular"/>
          <w:spacing w:val="-14"/>
          <w:sz w:val="22"/>
          <w:szCs w:val="22"/>
        </w:rPr>
        <w:t xml:space="preserve"> </w:t>
      </w:r>
      <w:r>
        <w:rPr>
          <w:rFonts w:ascii="PFCentroSerifPro-Regular" w:hAnsi="Century Gothic" w:eastAsia="PFCentroSerifPro-Regular"/>
          <w:sz w:val="22"/>
          <w:szCs w:val="22"/>
        </w:rPr>
        <w:t>group</w:t>
      </w:r>
      <w:r>
        <w:rPr>
          <w:rFonts w:ascii="PFCentroSerifPro-Regular" w:hAnsi="Century Gothic" w:eastAsia="PFCentroSerifPro-Regular"/>
          <w:spacing w:val="-15"/>
          <w:sz w:val="22"/>
          <w:szCs w:val="22"/>
        </w:rPr>
        <w:t xml:space="preserve"> </w:t>
      </w:r>
      <w:r>
        <w:rPr>
          <w:rFonts w:ascii="PFCentroSerifPro-Regular" w:hAnsi="Century Gothic" w:eastAsia="PFCentroSerifPro-Regular"/>
          <w:sz w:val="22"/>
          <w:szCs w:val="22"/>
        </w:rPr>
        <w:t>work,</w:t>
      </w:r>
      <w:r>
        <w:rPr>
          <w:rFonts w:ascii="PFCentroSerifPro-Regular" w:hAnsi="Century Gothic" w:eastAsia="PFCentroSerifPro-Regular"/>
          <w:spacing w:val="-14"/>
          <w:sz w:val="22"/>
          <w:szCs w:val="22"/>
        </w:rPr>
        <w:t xml:space="preserve"> </w:t>
      </w:r>
      <w:r>
        <w:rPr>
          <w:rFonts w:ascii="PFCentroSerifPro-Regular" w:hAnsi="Century Gothic" w:eastAsia="PFCentroSerifPro-Regular"/>
          <w:sz w:val="22"/>
          <w:szCs w:val="22"/>
        </w:rPr>
        <w:t>individual</w:t>
      </w:r>
      <w:r>
        <w:rPr>
          <w:rFonts w:ascii="PFCentroSerifPro-Regular" w:hAnsi="Century Gothic" w:eastAsia="PFCentroSerifPro-Regular"/>
          <w:spacing w:val="-14"/>
          <w:sz w:val="22"/>
          <w:szCs w:val="22"/>
        </w:rPr>
        <w:t xml:space="preserve"> </w:t>
      </w:r>
      <w:r>
        <w:rPr>
          <w:rFonts w:ascii="PFCentroSerifPro-Regular" w:hAnsi="Century Gothic" w:eastAsia="PFCentroSerifPro-Regular"/>
          <w:sz w:val="22"/>
          <w:szCs w:val="22"/>
        </w:rPr>
        <w:t xml:space="preserve">exercises, </w:t>
      </w:r>
      <w:r>
        <w:rPr>
          <w:rFonts w:ascii="PFCentroSerifPro-Regular" w:eastAsia="PFCentroSerifPro-Regular"/>
          <w:sz w:val="22"/>
          <w:szCs w:val="22"/>
        </w:rPr>
        <w:t>videos, etc.</w:t>
      </w:r>
    </w:p>
    <w:p>
      <w:pPr>
        <w:rPr>
          <w:rFonts w:ascii="PFCentroSerifPro-Regular" w:eastAsia="PFCentroSerifPro-Regular"/>
          <w:b/>
          <w:color w:val="00448A"/>
          <w:sz w:val="22"/>
          <w:szCs w:val="22"/>
        </w:rPr>
      </w:pPr>
      <w:r>
        <w:rPr>
          <w:rFonts w:hint="eastAsia" w:ascii="PFCentroSerifPro-Regular" w:eastAsia="PFCentroSerifPro-Regular"/>
          <w:b/>
          <w:color w:val="00448A"/>
          <w:sz w:val="22"/>
          <w:szCs w:val="22"/>
        </w:rPr>
        <w:t>Icebreaker exercise (</w:t>
      </w:r>
      <w:r>
        <w:rPr>
          <w:rFonts w:ascii="PFCentroSerifPro-Regular" w:eastAsia="PFCentroSerifPro-Regular"/>
          <w:b/>
          <w:color w:val="00448A"/>
          <w:sz w:val="22"/>
          <w:szCs w:val="22"/>
        </w:rPr>
        <w:t>3</w:t>
      </w:r>
      <w:r>
        <w:rPr>
          <w:rFonts w:hint="eastAsia" w:ascii="PFCentroSerifPro-Regular" w:eastAsia="PFCentroSerifPro-Regular"/>
          <w:b/>
          <w:color w:val="00448A"/>
          <w:sz w:val="22"/>
          <w:szCs w:val="22"/>
        </w:rPr>
        <w:t>0 min)</w:t>
      </w:r>
    </w:p>
    <w:p>
      <w:pPr>
        <w:pStyle w:val="37"/>
        <w:widowControl w:val="0"/>
        <w:numPr>
          <w:ilvl w:val="0"/>
          <w:numId w:val="10"/>
        </w:numPr>
        <w:tabs>
          <w:tab w:val="left" w:pos="1814"/>
          <w:tab w:val="left" w:pos="1815"/>
        </w:tabs>
        <w:autoSpaceDE w:val="0"/>
        <w:autoSpaceDN w:val="0"/>
        <w:spacing w:before="162" w:after="0" w:line="240" w:lineRule="auto"/>
        <w:contextualSpacing w:val="0"/>
        <w:jc w:val="both"/>
        <w:rPr>
          <w:rFonts w:ascii="PFCentroSerifPro-Regular" w:hAnsi="Century Gothic" w:eastAsia="PFCentroSerifPro-Regular"/>
          <w:sz w:val="22"/>
          <w:szCs w:val="22"/>
        </w:rPr>
      </w:pPr>
      <w:r>
        <w:rPr>
          <w:rFonts w:ascii="PFCentroSerifPro-Regular" w:hAnsi="Century Gothic" w:eastAsia="PFCentroSerifPro-Regular"/>
          <w:sz w:val="22"/>
          <w:szCs w:val="22"/>
        </w:rPr>
        <w:t>Separate the participants into</w:t>
      </w:r>
      <w:r>
        <w:rPr>
          <w:rFonts w:ascii="PFCentroSerifPro-Regular" w:hAnsi="Century Gothic" w:eastAsia="PFCentroSerifPro-Regular"/>
          <w:spacing w:val="-8"/>
          <w:sz w:val="22"/>
          <w:szCs w:val="22"/>
        </w:rPr>
        <w:t xml:space="preserve"> </w:t>
      </w:r>
      <w:r>
        <w:rPr>
          <w:rFonts w:ascii="PFCentroSerifPro-Regular" w:hAnsi="Century Gothic" w:eastAsia="PFCentroSerifPro-Regular"/>
          <w:sz w:val="22"/>
          <w:szCs w:val="22"/>
        </w:rPr>
        <w:t>pairs.</w:t>
      </w:r>
    </w:p>
    <w:p>
      <w:pPr>
        <w:pStyle w:val="37"/>
        <w:widowControl w:val="0"/>
        <w:numPr>
          <w:ilvl w:val="0"/>
          <w:numId w:val="10"/>
        </w:numPr>
        <w:tabs>
          <w:tab w:val="left" w:pos="1814"/>
          <w:tab w:val="left" w:pos="1815"/>
        </w:tabs>
        <w:autoSpaceDE w:val="0"/>
        <w:autoSpaceDN w:val="0"/>
        <w:spacing w:before="168" w:after="0" w:line="240" w:lineRule="auto"/>
        <w:contextualSpacing w:val="0"/>
        <w:jc w:val="both"/>
        <w:rPr>
          <w:rFonts w:ascii="PFCentroSerifPro-Regular" w:hAnsi="Century Gothic" w:eastAsia="PFCentroSerifPro-Regular"/>
          <w:sz w:val="22"/>
          <w:szCs w:val="22"/>
        </w:rPr>
      </w:pPr>
      <w:r>
        <w:rPr>
          <w:rFonts w:ascii="PFCentroSerifPro-Regular" w:hAnsi="Century Gothic" w:eastAsia="PFCentroSerifPro-Regular"/>
          <w:sz w:val="22"/>
          <w:szCs w:val="22"/>
        </w:rPr>
        <w:t>Ask them to explain to each other the</w:t>
      </w:r>
      <w:r>
        <w:rPr>
          <w:rFonts w:ascii="PFCentroSerifPro-Regular" w:hAnsi="Century Gothic" w:eastAsia="PFCentroSerifPro-Regular"/>
          <w:spacing w:val="-27"/>
          <w:sz w:val="22"/>
          <w:szCs w:val="22"/>
        </w:rPr>
        <w:t xml:space="preserve"> </w:t>
      </w:r>
      <w:r>
        <w:rPr>
          <w:rFonts w:ascii="PFCentroSerifPro-Regular" w:hAnsi="Century Gothic" w:eastAsia="PFCentroSerifPro-Regular"/>
          <w:sz w:val="22"/>
          <w:szCs w:val="22"/>
        </w:rPr>
        <w:t>following:</w:t>
      </w:r>
    </w:p>
    <w:p>
      <w:pPr>
        <w:pStyle w:val="37"/>
        <w:widowControl w:val="0"/>
        <w:numPr>
          <w:ilvl w:val="1"/>
          <w:numId w:val="11"/>
        </w:numPr>
        <w:tabs>
          <w:tab w:val="left" w:pos="2211"/>
          <w:tab w:val="left" w:pos="2212"/>
        </w:tabs>
        <w:autoSpaceDE w:val="0"/>
        <w:autoSpaceDN w:val="0"/>
        <w:spacing w:before="179" w:after="0" w:line="240" w:lineRule="auto"/>
        <w:contextualSpacing w:val="0"/>
        <w:jc w:val="both"/>
        <w:rPr>
          <w:rFonts w:ascii="PFCentroSerifPro-Regular" w:eastAsia="PFCentroSerifPro-Regular"/>
          <w:sz w:val="22"/>
          <w:szCs w:val="22"/>
        </w:rPr>
      </w:pPr>
      <w:r>
        <w:rPr>
          <w:rFonts w:ascii="PFCentroSerifPro-Regular" w:eastAsia="PFCentroSerifPro-Regular"/>
          <w:sz w:val="22"/>
          <w:szCs w:val="22"/>
        </w:rPr>
        <w:t>Reasons for which they are attending this</w:t>
      </w:r>
      <w:r>
        <w:rPr>
          <w:rFonts w:ascii="PFCentroSerifPro-Regular" w:eastAsia="PFCentroSerifPro-Regular"/>
          <w:spacing w:val="2"/>
          <w:sz w:val="22"/>
          <w:szCs w:val="22"/>
        </w:rPr>
        <w:t xml:space="preserve"> </w:t>
      </w:r>
      <w:r>
        <w:rPr>
          <w:rFonts w:ascii="PFCentroSerifPro-Regular" w:eastAsia="PFCentroSerifPro-Regular"/>
          <w:sz w:val="22"/>
          <w:szCs w:val="22"/>
        </w:rPr>
        <w:t>course.</w:t>
      </w:r>
    </w:p>
    <w:p>
      <w:pPr>
        <w:pStyle w:val="37"/>
        <w:widowControl w:val="0"/>
        <w:numPr>
          <w:ilvl w:val="1"/>
          <w:numId w:val="11"/>
        </w:numPr>
        <w:tabs>
          <w:tab w:val="left" w:pos="2211"/>
          <w:tab w:val="left" w:pos="2212"/>
        </w:tabs>
        <w:autoSpaceDE w:val="0"/>
        <w:autoSpaceDN w:val="0"/>
        <w:spacing w:before="169" w:after="0" w:line="240" w:lineRule="auto"/>
        <w:contextualSpacing w:val="0"/>
        <w:jc w:val="both"/>
        <w:rPr>
          <w:rFonts w:ascii="PFCentroSerifPro-Regular" w:eastAsia="PFCentroSerifPro-Regular"/>
          <w:sz w:val="22"/>
          <w:szCs w:val="22"/>
        </w:rPr>
      </w:pPr>
      <w:r>
        <w:rPr>
          <w:rFonts w:hint="eastAsia" w:ascii="PFCentroSerifPro-Regular" w:eastAsia="PFCentroSerifPro-Regular"/>
          <w:sz w:val="22"/>
          <w:szCs w:val="22"/>
        </w:rPr>
        <w:t>Key issues that they want to cover during the</w:t>
      </w:r>
      <w:r>
        <w:rPr>
          <w:rFonts w:hint="eastAsia" w:ascii="PFCentroSerifPro-Regular" w:eastAsia="PFCentroSerifPro-Regular"/>
          <w:spacing w:val="5"/>
          <w:sz w:val="22"/>
          <w:szCs w:val="22"/>
        </w:rPr>
        <w:t xml:space="preserve"> </w:t>
      </w:r>
      <w:r>
        <w:rPr>
          <w:rFonts w:hint="eastAsia" w:ascii="PFCentroSerifPro-Regular" w:eastAsia="PFCentroSerifPro-Regular"/>
          <w:sz w:val="22"/>
          <w:szCs w:val="22"/>
        </w:rPr>
        <w:t>course.</w:t>
      </w:r>
    </w:p>
    <w:p>
      <w:pPr>
        <w:pStyle w:val="37"/>
        <w:widowControl w:val="0"/>
        <w:numPr>
          <w:ilvl w:val="1"/>
          <w:numId w:val="11"/>
        </w:numPr>
        <w:tabs>
          <w:tab w:val="left" w:pos="2211"/>
          <w:tab w:val="left" w:pos="2212"/>
        </w:tabs>
        <w:autoSpaceDE w:val="0"/>
        <w:autoSpaceDN w:val="0"/>
        <w:spacing w:before="169" w:after="0" w:line="240" w:lineRule="auto"/>
        <w:contextualSpacing w:val="0"/>
        <w:jc w:val="both"/>
        <w:rPr>
          <w:rFonts w:ascii="PFCentroSerifPro-Regular" w:eastAsia="PFCentroSerifPro-Regular"/>
          <w:sz w:val="22"/>
          <w:szCs w:val="22"/>
        </w:rPr>
      </w:pPr>
      <w:r>
        <w:rPr>
          <w:rFonts w:hint="eastAsia" w:ascii="PFCentroSerifPro-Regular" w:eastAsia="PFCentroSerifPro-Regular"/>
          <w:sz w:val="22"/>
          <w:szCs w:val="22"/>
        </w:rPr>
        <w:t>Materials that they do not want the course to</w:t>
      </w:r>
      <w:r>
        <w:rPr>
          <w:rFonts w:hint="eastAsia" w:ascii="PFCentroSerifPro-Regular" w:eastAsia="PFCentroSerifPro-Regular"/>
          <w:spacing w:val="7"/>
          <w:sz w:val="22"/>
          <w:szCs w:val="22"/>
        </w:rPr>
        <w:t xml:space="preserve"> </w:t>
      </w:r>
      <w:r>
        <w:rPr>
          <w:rFonts w:hint="eastAsia" w:ascii="PFCentroSerifPro-Regular" w:eastAsia="PFCentroSerifPro-Regular"/>
          <w:spacing w:val="-4"/>
          <w:sz w:val="22"/>
          <w:szCs w:val="22"/>
        </w:rPr>
        <w:t>cover.</w:t>
      </w:r>
    </w:p>
    <w:p>
      <w:pPr>
        <w:pStyle w:val="37"/>
        <w:widowControl w:val="0"/>
        <w:numPr>
          <w:ilvl w:val="1"/>
          <w:numId w:val="11"/>
        </w:numPr>
        <w:tabs>
          <w:tab w:val="left" w:pos="2211"/>
          <w:tab w:val="left" w:pos="2212"/>
        </w:tabs>
        <w:autoSpaceDE w:val="0"/>
        <w:autoSpaceDN w:val="0"/>
        <w:spacing w:before="170" w:after="0" w:line="240" w:lineRule="auto"/>
        <w:ind w:right="1130"/>
        <w:contextualSpacing w:val="0"/>
        <w:jc w:val="both"/>
        <w:rPr>
          <w:rFonts w:ascii="PFCentroSerifPro-Regular" w:eastAsia="PFCentroSerifPro-Regular"/>
          <w:sz w:val="22"/>
          <w:szCs w:val="22"/>
        </w:rPr>
      </w:pPr>
      <w:r>
        <w:rPr>
          <w:rFonts w:hint="eastAsia" w:ascii="PFCentroSerifPro-Regular" w:eastAsia="PFCentroSerifPro-Regular"/>
          <w:sz w:val="22"/>
          <w:szCs w:val="22"/>
        </w:rPr>
        <w:t xml:space="preserve">Opinions on what rules are needed to ensure the course’s success – e.g., a ban on mobile </w:t>
      </w:r>
      <w:r>
        <w:rPr>
          <w:rFonts w:hint="eastAsia" w:ascii="PFCentroSerifPro-Regular" w:eastAsia="PFCentroSerifPro-Regular"/>
          <w:spacing w:val="-4"/>
          <w:sz w:val="22"/>
          <w:szCs w:val="22"/>
        </w:rPr>
        <w:t xml:space="preserve">phone </w:t>
      </w:r>
      <w:r>
        <w:rPr>
          <w:rFonts w:hint="eastAsia" w:ascii="PFCentroSerifPro-Regular" w:eastAsia="PFCentroSerifPro-Regular"/>
          <w:sz w:val="22"/>
          <w:szCs w:val="22"/>
        </w:rPr>
        <w:t xml:space="preserve">usage, respect for different points of </w:t>
      </w:r>
      <w:r>
        <w:rPr>
          <w:rFonts w:hint="eastAsia" w:ascii="PFCentroSerifPro-Regular" w:eastAsia="PFCentroSerifPro-Regular"/>
          <w:spacing w:val="-3"/>
          <w:sz w:val="22"/>
          <w:szCs w:val="22"/>
        </w:rPr>
        <w:t>view,</w:t>
      </w:r>
      <w:r>
        <w:rPr>
          <w:rFonts w:hint="eastAsia" w:ascii="PFCentroSerifPro-Regular" w:eastAsia="PFCentroSerifPro-Regular"/>
          <w:spacing w:val="4"/>
          <w:sz w:val="22"/>
          <w:szCs w:val="22"/>
        </w:rPr>
        <w:t xml:space="preserve"> </w:t>
      </w:r>
      <w:r>
        <w:rPr>
          <w:rFonts w:hint="eastAsia" w:ascii="PFCentroSerifPro-Regular" w:eastAsia="PFCentroSerifPro-Regular"/>
          <w:sz w:val="22"/>
          <w:szCs w:val="22"/>
        </w:rPr>
        <w:t>etc.</w:t>
      </w:r>
    </w:p>
    <w:p>
      <w:pPr>
        <w:pStyle w:val="37"/>
        <w:widowControl w:val="0"/>
        <w:numPr>
          <w:ilvl w:val="0"/>
          <w:numId w:val="9"/>
        </w:numPr>
        <w:tabs>
          <w:tab w:val="left" w:pos="1814"/>
          <w:tab w:val="left" w:pos="1815"/>
        </w:tabs>
        <w:autoSpaceDE w:val="0"/>
        <w:autoSpaceDN w:val="0"/>
        <w:spacing w:before="69" w:after="0" w:line="240" w:lineRule="auto"/>
        <w:ind w:left="900" w:hanging="398"/>
        <w:contextualSpacing w:val="0"/>
        <w:jc w:val="both"/>
        <w:rPr>
          <w:rFonts w:ascii="PFCentroSerifPro-Regular" w:eastAsia="PFCentroSerifPro-Regular"/>
          <w:sz w:val="22"/>
          <w:szCs w:val="22"/>
        </w:rPr>
      </w:pPr>
      <w:r>
        <w:rPr>
          <w:rFonts w:hint="eastAsia" w:ascii="PFCentroSerifPro-Regular" w:hAnsi="Century Gothic" w:eastAsia="PFCentroSerifPro-Regular"/>
          <w:sz w:val="22"/>
          <w:szCs w:val="22"/>
        </w:rPr>
        <w:t>After</w:t>
      </w:r>
      <w:r>
        <w:rPr>
          <w:rFonts w:hint="eastAsia" w:ascii="PFCentroSerifPro-Regular" w:hAnsi="Century Gothic" w:eastAsia="PFCentroSerifPro-Regular"/>
          <w:spacing w:val="-20"/>
          <w:sz w:val="22"/>
          <w:szCs w:val="22"/>
        </w:rPr>
        <w:t xml:space="preserve"> </w:t>
      </w:r>
      <w:r>
        <w:rPr>
          <w:rFonts w:hint="eastAsia" w:ascii="PFCentroSerifPro-Regular" w:hAnsi="Century Gothic" w:eastAsia="PFCentroSerifPro-Regular"/>
          <w:sz w:val="22"/>
          <w:szCs w:val="22"/>
        </w:rPr>
        <w:t>ten</w:t>
      </w:r>
      <w:r>
        <w:rPr>
          <w:rFonts w:hint="eastAsia" w:ascii="PFCentroSerifPro-Regular" w:hAnsi="Century Gothic" w:eastAsia="PFCentroSerifPro-Regular"/>
          <w:spacing w:val="-19"/>
          <w:sz w:val="22"/>
          <w:szCs w:val="22"/>
        </w:rPr>
        <w:t xml:space="preserve"> </w:t>
      </w:r>
      <w:r>
        <w:rPr>
          <w:rFonts w:hint="eastAsia" w:ascii="PFCentroSerifPro-Regular" w:hAnsi="Century Gothic" w:eastAsia="PFCentroSerifPro-Regular"/>
          <w:sz w:val="22"/>
          <w:szCs w:val="22"/>
        </w:rPr>
        <w:t>minutes</w:t>
      </w:r>
      <w:r>
        <w:rPr>
          <w:rFonts w:hint="eastAsia" w:ascii="PFCentroSerifPro-Regular" w:hAnsi="Century Gothic" w:eastAsia="PFCentroSerifPro-Regular"/>
          <w:spacing w:val="-19"/>
          <w:sz w:val="22"/>
          <w:szCs w:val="22"/>
        </w:rPr>
        <w:t xml:space="preserve"> </w:t>
      </w:r>
      <w:r>
        <w:rPr>
          <w:rFonts w:hint="eastAsia" w:ascii="PFCentroSerifPro-Regular" w:hAnsi="Century Gothic" w:eastAsia="PFCentroSerifPro-Regular"/>
          <w:sz w:val="22"/>
          <w:szCs w:val="22"/>
        </w:rPr>
        <w:t>of</w:t>
      </w:r>
      <w:r>
        <w:rPr>
          <w:rFonts w:hint="eastAsia" w:ascii="PFCentroSerifPro-Regular" w:hAnsi="Century Gothic" w:eastAsia="PFCentroSerifPro-Regular"/>
          <w:spacing w:val="-19"/>
          <w:sz w:val="22"/>
          <w:szCs w:val="22"/>
        </w:rPr>
        <w:t xml:space="preserve"> </w:t>
      </w:r>
      <w:r>
        <w:rPr>
          <w:rFonts w:hint="eastAsia" w:ascii="PFCentroSerifPro-Regular" w:hAnsi="Century Gothic" w:eastAsia="PFCentroSerifPro-Regular"/>
          <w:sz w:val="22"/>
          <w:szCs w:val="22"/>
        </w:rPr>
        <w:t>discussion,</w:t>
      </w:r>
      <w:r>
        <w:rPr>
          <w:rFonts w:hint="eastAsia" w:ascii="PFCentroSerifPro-Regular" w:hAnsi="Century Gothic" w:eastAsia="PFCentroSerifPro-Regular"/>
          <w:spacing w:val="-20"/>
          <w:sz w:val="22"/>
          <w:szCs w:val="22"/>
        </w:rPr>
        <w:t xml:space="preserve"> </w:t>
      </w:r>
      <w:r>
        <w:rPr>
          <w:rFonts w:hint="eastAsia" w:ascii="PFCentroSerifPro-Regular" w:hAnsi="Century Gothic" w:eastAsia="PFCentroSerifPro-Regular"/>
          <w:sz w:val="22"/>
          <w:szCs w:val="22"/>
        </w:rPr>
        <w:t>bring</w:t>
      </w:r>
      <w:r>
        <w:rPr>
          <w:rFonts w:hint="eastAsia" w:ascii="PFCentroSerifPro-Regular" w:hAnsi="Century Gothic" w:eastAsia="PFCentroSerifPro-Regular"/>
          <w:spacing w:val="-19"/>
          <w:sz w:val="22"/>
          <w:szCs w:val="22"/>
        </w:rPr>
        <w:t xml:space="preserve"> </w:t>
      </w:r>
      <w:r>
        <w:rPr>
          <w:rFonts w:hint="eastAsia" w:ascii="PFCentroSerifPro-Regular" w:hAnsi="Century Gothic" w:eastAsia="PFCentroSerifPro-Regular"/>
          <w:sz w:val="22"/>
          <w:szCs w:val="22"/>
        </w:rPr>
        <w:t>everyone</w:t>
      </w:r>
      <w:r>
        <w:rPr>
          <w:rFonts w:hint="eastAsia" w:ascii="PFCentroSerifPro-Regular" w:hAnsi="Century Gothic" w:eastAsia="PFCentroSerifPro-Regular"/>
          <w:spacing w:val="-19"/>
          <w:sz w:val="22"/>
          <w:szCs w:val="22"/>
        </w:rPr>
        <w:t xml:space="preserve"> </w:t>
      </w:r>
      <w:r>
        <w:rPr>
          <w:rFonts w:hint="eastAsia" w:ascii="PFCentroSerifPro-Regular" w:hAnsi="Century Gothic" w:eastAsia="PFCentroSerifPro-Regular"/>
          <w:sz w:val="22"/>
          <w:szCs w:val="22"/>
        </w:rPr>
        <w:t>back</w:t>
      </w:r>
      <w:r>
        <w:rPr>
          <w:rFonts w:hint="eastAsia" w:ascii="PFCentroSerifPro-Regular" w:hAnsi="Century Gothic" w:eastAsia="PFCentroSerifPro-Regular"/>
          <w:spacing w:val="-19"/>
          <w:sz w:val="22"/>
          <w:szCs w:val="22"/>
        </w:rPr>
        <w:t xml:space="preserve"> </w:t>
      </w:r>
      <w:r>
        <w:rPr>
          <w:rFonts w:hint="eastAsia" w:ascii="PFCentroSerifPro-Regular" w:hAnsi="Century Gothic" w:eastAsia="PFCentroSerifPro-Regular"/>
          <w:sz w:val="22"/>
          <w:szCs w:val="22"/>
        </w:rPr>
        <w:t>into</w:t>
      </w:r>
      <w:r>
        <w:rPr>
          <w:rFonts w:hint="eastAsia" w:ascii="PFCentroSerifPro-Regular" w:hAnsi="Century Gothic" w:eastAsia="PFCentroSerifPro-Regular"/>
          <w:spacing w:val="-20"/>
          <w:sz w:val="22"/>
          <w:szCs w:val="22"/>
        </w:rPr>
        <w:t xml:space="preserve"> </w:t>
      </w:r>
      <w:r>
        <w:rPr>
          <w:rFonts w:hint="eastAsia" w:ascii="PFCentroSerifPro-Regular" w:hAnsi="Century Gothic" w:eastAsia="PFCentroSerifPro-Regular"/>
          <w:sz w:val="22"/>
          <w:szCs w:val="22"/>
        </w:rPr>
        <w:t>a</w:t>
      </w:r>
      <w:r>
        <w:rPr>
          <w:rFonts w:hint="eastAsia" w:ascii="PFCentroSerifPro-Regular" w:hAnsi="Century Gothic" w:eastAsia="PFCentroSerifPro-Regular"/>
          <w:spacing w:val="-19"/>
          <w:sz w:val="22"/>
          <w:szCs w:val="22"/>
        </w:rPr>
        <w:t xml:space="preserve"> </w:t>
      </w:r>
      <w:r>
        <w:rPr>
          <w:rFonts w:hint="eastAsia" w:ascii="PFCentroSerifPro-Regular" w:hAnsi="Century Gothic" w:eastAsia="PFCentroSerifPro-Regular"/>
          <w:sz w:val="22"/>
          <w:szCs w:val="22"/>
        </w:rPr>
        <w:t>group</w:t>
      </w:r>
      <w:r>
        <w:rPr>
          <w:rFonts w:hint="eastAsia" w:ascii="PFCentroSerifPro-Regular" w:hAnsi="Century Gothic" w:eastAsia="PFCentroSerifPro-Regular"/>
          <w:spacing w:val="-19"/>
          <w:sz w:val="22"/>
          <w:szCs w:val="22"/>
        </w:rPr>
        <w:t xml:space="preserve"> </w:t>
      </w:r>
      <w:r>
        <w:rPr>
          <w:rFonts w:hint="eastAsia" w:ascii="PFCentroSerifPro-Regular" w:hAnsi="Century Gothic" w:eastAsia="PFCentroSerifPro-Regular"/>
          <w:sz w:val="22"/>
          <w:szCs w:val="22"/>
        </w:rPr>
        <w:t>and</w:t>
      </w:r>
      <w:r>
        <w:rPr>
          <w:rFonts w:hint="eastAsia" w:ascii="PFCentroSerifPro-Regular" w:hAnsi="Century Gothic" w:eastAsia="PFCentroSerifPro-Regular"/>
          <w:spacing w:val="-19"/>
          <w:sz w:val="22"/>
          <w:szCs w:val="22"/>
        </w:rPr>
        <w:t xml:space="preserve"> </w:t>
      </w:r>
      <w:r>
        <w:rPr>
          <w:rFonts w:hint="eastAsia" w:ascii="PFCentroSerifPro-Regular" w:hAnsi="Century Gothic" w:eastAsia="PFCentroSerifPro-Regular"/>
          <w:sz w:val="22"/>
          <w:szCs w:val="22"/>
        </w:rPr>
        <w:t>ask</w:t>
      </w:r>
      <w:r>
        <w:rPr>
          <w:rFonts w:hint="eastAsia" w:ascii="PFCentroSerifPro-Regular" w:hAnsi="Century Gothic" w:eastAsia="PFCentroSerifPro-Regular"/>
          <w:spacing w:val="-20"/>
          <w:sz w:val="22"/>
          <w:szCs w:val="22"/>
        </w:rPr>
        <w:t xml:space="preserve"> </w:t>
      </w:r>
      <w:r>
        <w:rPr>
          <w:rFonts w:hint="eastAsia" w:ascii="PFCentroSerifPro-Regular" w:hAnsi="Century Gothic" w:eastAsia="PFCentroSerifPro-Regular"/>
          <w:sz w:val="22"/>
          <w:szCs w:val="22"/>
        </w:rPr>
        <w:t>each</w:t>
      </w:r>
      <w:r>
        <w:rPr>
          <w:rFonts w:hint="eastAsia" w:ascii="PFCentroSerifPro-Regular" w:hAnsi="Century Gothic" w:eastAsia="PFCentroSerifPro-Regular"/>
          <w:spacing w:val="-19"/>
          <w:sz w:val="22"/>
          <w:szCs w:val="22"/>
        </w:rPr>
        <w:t xml:space="preserve"> </w:t>
      </w:r>
      <w:r>
        <w:rPr>
          <w:rFonts w:hint="eastAsia" w:ascii="PFCentroSerifPro-Regular" w:hAnsi="Century Gothic" w:eastAsia="PFCentroSerifPro-Regular"/>
          <w:sz w:val="22"/>
          <w:szCs w:val="22"/>
        </w:rPr>
        <w:t>person</w:t>
      </w:r>
      <w:r>
        <w:rPr>
          <w:rFonts w:hint="eastAsia" w:ascii="PFCentroSerifPro-Regular" w:hAnsi="Century Gothic" w:eastAsia="PFCentroSerifPro-Regular"/>
          <w:spacing w:val="-19"/>
          <w:sz w:val="22"/>
          <w:szCs w:val="22"/>
        </w:rPr>
        <w:t xml:space="preserve"> </w:t>
      </w:r>
      <w:r>
        <w:rPr>
          <w:rFonts w:hint="eastAsia" w:ascii="PFCentroSerifPro-Regular" w:hAnsi="Century Gothic" w:eastAsia="PFCentroSerifPro-Regular"/>
          <w:sz w:val="22"/>
          <w:szCs w:val="22"/>
        </w:rPr>
        <w:t>to</w:t>
      </w:r>
      <w:r>
        <w:rPr>
          <w:rFonts w:hint="eastAsia" w:ascii="PFCentroSerifPro-Regular" w:hAnsi="Century Gothic" w:eastAsia="PFCentroSerifPro-Regular"/>
          <w:spacing w:val="-19"/>
          <w:sz w:val="22"/>
          <w:szCs w:val="22"/>
        </w:rPr>
        <w:t xml:space="preserve"> </w:t>
      </w:r>
      <w:r>
        <w:rPr>
          <w:rFonts w:hint="eastAsia" w:ascii="PFCentroSerifPro-Regular" w:hAnsi="Century Gothic" w:eastAsia="PFCentroSerifPro-Regular"/>
          <w:sz w:val="22"/>
          <w:szCs w:val="22"/>
        </w:rPr>
        <w:t>report</w:t>
      </w:r>
      <w:r>
        <w:rPr>
          <w:rFonts w:hint="eastAsia" w:ascii="PFCentroSerifPro-Regular" w:hAnsi="Century Gothic" w:eastAsia="PFCentroSerifPro-Regular"/>
          <w:spacing w:val="-19"/>
          <w:sz w:val="22"/>
          <w:szCs w:val="22"/>
        </w:rPr>
        <w:t xml:space="preserve"> </w:t>
      </w:r>
      <w:r>
        <w:rPr>
          <w:rFonts w:hint="eastAsia" w:ascii="PFCentroSerifPro-Regular" w:hAnsi="Century Gothic" w:eastAsia="PFCentroSerifPro-Regular"/>
          <w:sz w:val="22"/>
          <w:szCs w:val="22"/>
        </w:rPr>
        <w:t xml:space="preserve">what </w:t>
      </w:r>
      <w:r>
        <w:rPr>
          <w:rFonts w:hint="eastAsia" w:ascii="PFCentroSerifPro-Regular" w:eastAsia="PFCentroSerifPro-Regular"/>
          <w:sz w:val="22"/>
          <w:szCs w:val="22"/>
        </w:rPr>
        <w:t>their partner said to them.</w:t>
      </w:r>
    </w:p>
    <w:p>
      <w:pPr>
        <w:pStyle w:val="37"/>
        <w:widowControl w:val="0"/>
        <w:numPr>
          <w:ilvl w:val="0"/>
          <w:numId w:val="9"/>
        </w:numPr>
        <w:tabs>
          <w:tab w:val="left" w:pos="1814"/>
          <w:tab w:val="left" w:pos="1815"/>
        </w:tabs>
        <w:autoSpaceDE w:val="0"/>
        <w:autoSpaceDN w:val="0"/>
        <w:spacing w:before="69" w:after="0" w:line="240" w:lineRule="auto"/>
        <w:ind w:left="900" w:hanging="398"/>
        <w:contextualSpacing w:val="0"/>
        <w:jc w:val="both"/>
        <w:rPr>
          <w:rFonts w:ascii="PFCentroSerifPro-Regular" w:eastAsia="PFCentroSerifPro-Regular"/>
          <w:sz w:val="22"/>
          <w:szCs w:val="22"/>
        </w:rPr>
      </w:pPr>
      <w:r>
        <w:rPr>
          <w:rFonts w:hint="eastAsia" w:ascii="PFCentroSerifPro-Regular" w:hAnsi="Century Gothic" w:eastAsia="PFCentroSerifPro-Regular"/>
          <w:sz w:val="22"/>
          <w:szCs w:val="22"/>
        </w:rPr>
        <w:t>Record</w:t>
      </w:r>
      <w:r>
        <w:rPr>
          <w:rFonts w:hint="eastAsia" w:ascii="PFCentroSerifPro-Regular" w:hAnsi="Century Gothic" w:eastAsia="PFCentroSerifPro-Regular"/>
          <w:spacing w:val="-16"/>
          <w:sz w:val="22"/>
          <w:szCs w:val="22"/>
        </w:rPr>
        <w:t xml:space="preserve"> </w:t>
      </w:r>
      <w:r>
        <w:rPr>
          <w:rFonts w:hint="eastAsia" w:ascii="PFCentroSerifPro-Regular" w:hAnsi="Century Gothic" w:eastAsia="PFCentroSerifPro-Regular"/>
          <w:sz w:val="22"/>
          <w:szCs w:val="22"/>
        </w:rPr>
        <w:t>the</w:t>
      </w:r>
      <w:r>
        <w:rPr>
          <w:rFonts w:hint="eastAsia" w:ascii="PFCentroSerifPro-Regular" w:hAnsi="Century Gothic" w:eastAsia="PFCentroSerifPro-Regular"/>
          <w:spacing w:val="-16"/>
          <w:sz w:val="22"/>
          <w:szCs w:val="22"/>
        </w:rPr>
        <w:t xml:space="preserve"> </w:t>
      </w:r>
      <w:r>
        <w:rPr>
          <w:rFonts w:hint="eastAsia" w:ascii="PFCentroSerifPro-Regular" w:hAnsi="Century Gothic" w:eastAsia="PFCentroSerifPro-Regular"/>
          <w:sz w:val="22"/>
          <w:szCs w:val="22"/>
        </w:rPr>
        <w:t>key</w:t>
      </w:r>
      <w:r>
        <w:rPr>
          <w:rFonts w:hint="eastAsia" w:ascii="PFCentroSerifPro-Regular" w:hAnsi="Century Gothic" w:eastAsia="PFCentroSerifPro-Regular"/>
          <w:spacing w:val="-16"/>
          <w:sz w:val="22"/>
          <w:szCs w:val="22"/>
        </w:rPr>
        <w:t xml:space="preserve"> </w:t>
      </w:r>
      <w:r>
        <w:rPr>
          <w:rFonts w:hint="eastAsia" w:ascii="PFCentroSerifPro-Regular" w:hAnsi="Century Gothic" w:eastAsia="PFCentroSerifPro-Regular"/>
          <w:sz w:val="22"/>
          <w:szCs w:val="22"/>
        </w:rPr>
        <w:t>points</w:t>
      </w:r>
      <w:r>
        <w:rPr>
          <w:rFonts w:hint="eastAsia" w:ascii="PFCentroSerifPro-Regular" w:hAnsi="Century Gothic" w:eastAsia="PFCentroSerifPro-Regular"/>
          <w:spacing w:val="-16"/>
          <w:sz w:val="22"/>
          <w:szCs w:val="22"/>
        </w:rPr>
        <w:t xml:space="preserve"> </w:t>
      </w:r>
      <w:r>
        <w:rPr>
          <w:rFonts w:hint="eastAsia" w:ascii="PFCentroSerifPro-Regular" w:hAnsi="Century Gothic" w:eastAsia="PFCentroSerifPro-Regular"/>
          <w:sz w:val="22"/>
          <w:szCs w:val="22"/>
        </w:rPr>
        <w:t>that</w:t>
      </w:r>
      <w:r>
        <w:rPr>
          <w:rFonts w:hint="eastAsia" w:ascii="PFCentroSerifPro-Regular" w:hAnsi="Century Gothic" w:eastAsia="PFCentroSerifPro-Regular"/>
          <w:spacing w:val="-15"/>
          <w:sz w:val="22"/>
          <w:szCs w:val="22"/>
        </w:rPr>
        <w:t xml:space="preserve"> </w:t>
      </w:r>
      <w:r>
        <w:rPr>
          <w:rFonts w:hint="eastAsia" w:ascii="PFCentroSerifPro-Regular" w:hAnsi="Century Gothic" w:eastAsia="PFCentroSerifPro-Regular"/>
          <w:sz w:val="22"/>
          <w:szCs w:val="22"/>
        </w:rPr>
        <w:t>each</w:t>
      </w:r>
      <w:r>
        <w:rPr>
          <w:rFonts w:hint="eastAsia" w:ascii="PFCentroSerifPro-Regular" w:hAnsi="Century Gothic" w:eastAsia="PFCentroSerifPro-Regular"/>
          <w:spacing w:val="-16"/>
          <w:sz w:val="22"/>
          <w:szCs w:val="22"/>
        </w:rPr>
        <w:t xml:space="preserve"> </w:t>
      </w:r>
      <w:r>
        <w:rPr>
          <w:rFonts w:hint="eastAsia" w:ascii="PFCentroSerifPro-Regular" w:hAnsi="Century Gothic" w:eastAsia="PFCentroSerifPro-Regular"/>
          <w:sz w:val="22"/>
          <w:szCs w:val="22"/>
        </w:rPr>
        <w:t>person</w:t>
      </w:r>
      <w:r>
        <w:rPr>
          <w:rFonts w:hint="eastAsia" w:ascii="PFCentroSerifPro-Regular" w:hAnsi="Century Gothic" w:eastAsia="PFCentroSerifPro-Regular"/>
          <w:spacing w:val="-16"/>
          <w:sz w:val="22"/>
          <w:szCs w:val="22"/>
        </w:rPr>
        <w:t xml:space="preserve"> </w:t>
      </w:r>
      <w:r>
        <w:rPr>
          <w:rFonts w:hint="eastAsia" w:ascii="PFCentroSerifPro-Regular" w:hAnsi="Century Gothic" w:eastAsia="PFCentroSerifPro-Regular"/>
          <w:sz w:val="22"/>
          <w:szCs w:val="22"/>
        </w:rPr>
        <w:t>raises</w:t>
      </w:r>
      <w:r>
        <w:rPr>
          <w:rFonts w:hint="eastAsia" w:ascii="PFCentroSerifPro-Regular" w:hAnsi="Century Gothic" w:eastAsia="PFCentroSerifPro-Regular"/>
          <w:spacing w:val="-16"/>
          <w:sz w:val="22"/>
          <w:szCs w:val="22"/>
        </w:rPr>
        <w:t xml:space="preserve"> </w:t>
      </w:r>
      <w:r>
        <w:rPr>
          <w:rFonts w:hint="eastAsia" w:ascii="PFCentroSerifPro-Regular" w:hAnsi="Century Gothic" w:eastAsia="PFCentroSerifPro-Regular"/>
          <w:sz w:val="22"/>
          <w:szCs w:val="22"/>
        </w:rPr>
        <w:t>on</w:t>
      </w:r>
      <w:r>
        <w:rPr>
          <w:rFonts w:hint="eastAsia" w:ascii="PFCentroSerifPro-Regular" w:hAnsi="Century Gothic" w:eastAsia="PFCentroSerifPro-Regular"/>
          <w:spacing w:val="-15"/>
          <w:sz w:val="22"/>
          <w:szCs w:val="22"/>
        </w:rPr>
        <w:t xml:space="preserve"> </w:t>
      </w:r>
      <w:r>
        <w:rPr>
          <w:rFonts w:hint="eastAsia" w:ascii="PFCentroSerifPro-Regular" w:hAnsi="Century Gothic" w:eastAsia="PFCentroSerifPro-Regular"/>
          <w:sz w:val="22"/>
          <w:szCs w:val="22"/>
        </w:rPr>
        <w:t>a</w:t>
      </w:r>
      <w:r>
        <w:rPr>
          <w:rFonts w:hint="eastAsia" w:ascii="PFCentroSerifPro-Regular" w:hAnsi="Century Gothic" w:eastAsia="PFCentroSerifPro-Regular"/>
          <w:spacing w:val="-16"/>
          <w:sz w:val="22"/>
          <w:szCs w:val="22"/>
        </w:rPr>
        <w:t xml:space="preserve"> </w:t>
      </w:r>
      <w:r>
        <w:rPr>
          <w:rFonts w:hint="eastAsia" w:ascii="PFCentroSerifPro-Regular" w:hAnsi="Century Gothic" w:eastAsia="PFCentroSerifPro-Regular"/>
          <w:sz w:val="22"/>
          <w:szCs w:val="22"/>
        </w:rPr>
        <w:t>flip</w:t>
      </w:r>
      <w:r>
        <w:rPr>
          <w:rFonts w:hint="eastAsia" w:ascii="PFCentroSerifPro-Regular" w:hAnsi="Century Gothic" w:eastAsia="PFCentroSerifPro-Regular"/>
          <w:spacing w:val="-16"/>
          <w:sz w:val="22"/>
          <w:szCs w:val="22"/>
        </w:rPr>
        <w:t xml:space="preserve"> </w:t>
      </w:r>
      <w:r>
        <w:rPr>
          <w:rFonts w:hint="eastAsia" w:ascii="PFCentroSerifPro-Regular" w:hAnsi="Century Gothic" w:eastAsia="PFCentroSerifPro-Regular"/>
          <w:sz w:val="22"/>
          <w:szCs w:val="22"/>
        </w:rPr>
        <w:t>chart,</w:t>
      </w:r>
      <w:r>
        <w:rPr>
          <w:rFonts w:hint="eastAsia" w:ascii="PFCentroSerifPro-Regular" w:hAnsi="Century Gothic" w:eastAsia="PFCentroSerifPro-Regular"/>
          <w:spacing w:val="-16"/>
          <w:sz w:val="22"/>
          <w:szCs w:val="22"/>
        </w:rPr>
        <w:t xml:space="preserve"> </w:t>
      </w:r>
      <w:r>
        <w:rPr>
          <w:rFonts w:hint="eastAsia" w:ascii="PFCentroSerifPro-Regular" w:hAnsi="Century Gothic" w:eastAsia="PFCentroSerifPro-Regular"/>
          <w:sz w:val="22"/>
          <w:szCs w:val="22"/>
        </w:rPr>
        <w:t>suggesting</w:t>
      </w:r>
      <w:r>
        <w:rPr>
          <w:rFonts w:hint="eastAsia" w:ascii="PFCentroSerifPro-Regular" w:hAnsi="Century Gothic" w:eastAsia="PFCentroSerifPro-Regular"/>
          <w:spacing w:val="-16"/>
          <w:sz w:val="22"/>
          <w:szCs w:val="22"/>
        </w:rPr>
        <w:t xml:space="preserve"> </w:t>
      </w:r>
      <w:r>
        <w:rPr>
          <w:rFonts w:hint="eastAsia" w:ascii="PFCentroSerifPro-Regular" w:hAnsi="Century Gothic" w:eastAsia="PFCentroSerifPro-Regular"/>
          <w:sz w:val="22"/>
          <w:szCs w:val="22"/>
        </w:rPr>
        <w:t>where</w:t>
      </w:r>
      <w:r>
        <w:rPr>
          <w:rFonts w:hint="eastAsia" w:ascii="PFCentroSerifPro-Regular" w:hAnsi="Century Gothic" w:eastAsia="PFCentroSerifPro-Regular"/>
          <w:spacing w:val="-15"/>
          <w:sz w:val="22"/>
          <w:szCs w:val="22"/>
        </w:rPr>
        <w:t xml:space="preserve"> </w:t>
      </w:r>
      <w:r>
        <w:rPr>
          <w:rFonts w:hint="eastAsia" w:ascii="PFCentroSerifPro-Regular" w:hAnsi="Century Gothic" w:eastAsia="PFCentroSerifPro-Regular"/>
          <w:sz w:val="22"/>
          <w:szCs w:val="22"/>
        </w:rPr>
        <w:t>possible</w:t>
      </w:r>
      <w:r>
        <w:rPr>
          <w:rFonts w:hint="eastAsia" w:ascii="PFCentroSerifPro-Regular" w:hAnsi="Century Gothic" w:eastAsia="PFCentroSerifPro-Regular"/>
          <w:spacing w:val="-16"/>
          <w:sz w:val="22"/>
          <w:szCs w:val="22"/>
        </w:rPr>
        <w:t xml:space="preserve"> </w:t>
      </w:r>
      <w:r>
        <w:rPr>
          <w:rFonts w:hint="eastAsia" w:ascii="PFCentroSerifPro-Regular" w:hAnsi="Century Gothic" w:eastAsia="PFCentroSerifPro-Regular"/>
          <w:sz w:val="22"/>
          <w:szCs w:val="22"/>
        </w:rPr>
        <w:t>how</w:t>
      </w:r>
      <w:r>
        <w:rPr>
          <w:rFonts w:hint="eastAsia" w:ascii="PFCentroSerifPro-Regular" w:hAnsi="Century Gothic" w:eastAsia="PFCentroSerifPro-Regular"/>
          <w:spacing w:val="-16"/>
          <w:sz w:val="22"/>
          <w:szCs w:val="22"/>
        </w:rPr>
        <w:t xml:space="preserve"> </w:t>
      </w:r>
      <w:r>
        <w:rPr>
          <w:rFonts w:hint="eastAsia" w:ascii="PFCentroSerifPro-Regular" w:hAnsi="Century Gothic" w:eastAsia="PFCentroSerifPro-Regular"/>
          <w:sz w:val="22"/>
          <w:szCs w:val="22"/>
        </w:rPr>
        <w:t>issues</w:t>
      </w:r>
      <w:r>
        <w:rPr>
          <w:rFonts w:hint="eastAsia" w:ascii="PFCentroSerifPro-Regular" w:hAnsi="Century Gothic" w:eastAsia="PFCentroSerifPro-Regular"/>
          <w:spacing w:val="-16"/>
          <w:sz w:val="22"/>
          <w:szCs w:val="22"/>
        </w:rPr>
        <w:t xml:space="preserve"> </w:t>
      </w:r>
      <w:r>
        <w:rPr>
          <w:rFonts w:hint="eastAsia" w:ascii="PFCentroSerifPro-Regular" w:hAnsi="Century Gothic" w:eastAsia="PFCentroSerifPro-Regular"/>
          <w:sz w:val="22"/>
          <w:szCs w:val="22"/>
        </w:rPr>
        <w:t xml:space="preserve">of </w:t>
      </w:r>
      <w:r>
        <w:rPr>
          <w:rFonts w:hint="eastAsia" w:ascii="PFCentroSerifPro-Regular" w:eastAsia="PFCentroSerifPro-Regular"/>
          <w:sz w:val="22"/>
          <w:szCs w:val="22"/>
        </w:rPr>
        <w:t>concern will be addressed by the course content.</w:t>
      </w:r>
    </w:p>
    <w:p>
      <w:pPr>
        <w:pStyle w:val="37"/>
        <w:widowControl w:val="0"/>
        <w:numPr>
          <w:ilvl w:val="0"/>
          <w:numId w:val="9"/>
        </w:numPr>
        <w:tabs>
          <w:tab w:val="left" w:pos="1814"/>
          <w:tab w:val="left" w:pos="1815"/>
        </w:tabs>
        <w:autoSpaceDE w:val="0"/>
        <w:autoSpaceDN w:val="0"/>
        <w:spacing w:before="170" w:after="0" w:line="240" w:lineRule="auto"/>
        <w:ind w:left="900" w:hanging="398"/>
        <w:contextualSpacing w:val="0"/>
        <w:jc w:val="both"/>
        <w:rPr>
          <w:rFonts w:ascii="PFCentroSerifPro-Regular" w:hAnsi="Century Gothic" w:eastAsia="PFCentroSerifPro-Regular"/>
          <w:sz w:val="22"/>
          <w:szCs w:val="22"/>
        </w:rPr>
      </w:pPr>
      <w:r>
        <w:rPr>
          <w:rFonts w:hint="eastAsia" w:ascii="PFCentroSerifPro-Regular" w:hAnsi="Century Gothic" w:eastAsia="PFCentroSerifPro-Regular"/>
          <w:sz w:val="22"/>
          <w:szCs w:val="22"/>
        </w:rPr>
        <w:t>Review</w:t>
      </w:r>
      <w:r>
        <w:rPr>
          <w:rFonts w:hint="eastAsia" w:ascii="PFCentroSerifPro-Regular" w:hAnsi="Century Gothic" w:eastAsia="PFCentroSerifPro-Regular"/>
          <w:spacing w:val="-6"/>
          <w:sz w:val="22"/>
          <w:szCs w:val="22"/>
        </w:rPr>
        <w:t xml:space="preserve"> </w:t>
      </w:r>
      <w:r>
        <w:rPr>
          <w:rFonts w:hint="eastAsia" w:ascii="PFCentroSerifPro-Regular" w:hAnsi="Century Gothic" w:eastAsia="PFCentroSerifPro-Regular"/>
          <w:sz w:val="22"/>
          <w:szCs w:val="22"/>
        </w:rPr>
        <w:t>the</w:t>
      </w:r>
      <w:r>
        <w:rPr>
          <w:rFonts w:hint="eastAsia" w:ascii="PFCentroSerifPro-Regular" w:hAnsi="Century Gothic" w:eastAsia="PFCentroSerifPro-Regular"/>
          <w:spacing w:val="-6"/>
          <w:sz w:val="22"/>
          <w:szCs w:val="22"/>
        </w:rPr>
        <w:t xml:space="preserve"> </w:t>
      </w:r>
      <w:r>
        <w:rPr>
          <w:rFonts w:hint="eastAsia" w:ascii="PFCentroSerifPro-Regular" w:hAnsi="Century Gothic" w:eastAsia="PFCentroSerifPro-Regular"/>
          <w:sz w:val="22"/>
          <w:szCs w:val="22"/>
        </w:rPr>
        <w:t>list,</w:t>
      </w:r>
      <w:r>
        <w:rPr>
          <w:rFonts w:hint="eastAsia" w:ascii="PFCentroSerifPro-Regular" w:hAnsi="Century Gothic" w:eastAsia="PFCentroSerifPro-Regular"/>
          <w:spacing w:val="-6"/>
          <w:sz w:val="22"/>
          <w:szCs w:val="22"/>
        </w:rPr>
        <w:t xml:space="preserve"> </w:t>
      </w:r>
      <w:r>
        <w:rPr>
          <w:rFonts w:hint="eastAsia" w:ascii="PFCentroSerifPro-Regular" w:hAnsi="Century Gothic" w:eastAsia="PFCentroSerifPro-Regular"/>
          <w:sz w:val="22"/>
          <w:szCs w:val="22"/>
        </w:rPr>
        <w:t>asking</w:t>
      </w:r>
      <w:r>
        <w:rPr>
          <w:rFonts w:hint="eastAsia" w:ascii="PFCentroSerifPro-Regular" w:hAnsi="Century Gothic" w:eastAsia="PFCentroSerifPro-Regular"/>
          <w:spacing w:val="-5"/>
          <w:sz w:val="22"/>
          <w:szCs w:val="22"/>
        </w:rPr>
        <w:t xml:space="preserve"> </w:t>
      </w:r>
      <w:r>
        <w:rPr>
          <w:rFonts w:hint="eastAsia" w:ascii="PFCentroSerifPro-Regular" w:hAnsi="Century Gothic" w:eastAsia="PFCentroSerifPro-Regular"/>
          <w:sz w:val="22"/>
          <w:szCs w:val="22"/>
        </w:rPr>
        <w:t>whether</w:t>
      </w:r>
      <w:r>
        <w:rPr>
          <w:rFonts w:hint="eastAsia" w:ascii="PFCentroSerifPro-Regular" w:hAnsi="Century Gothic" w:eastAsia="PFCentroSerifPro-Regular"/>
          <w:spacing w:val="-6"/>
          <w:sz w:val="22"/>
          <w:szCs w:val="22"/>
        </w:rPr>
        <w:t xml:space="preserve"> </w:t>
      </w:r>
      <w:r>
        <w:rPr>
          <w:rFonts w:hint="eastAsia" w:ascii="PFCentroSerifPro-Regular" w:hAnsi="Century Gothic" w:eastAsia="PFCentroSerifPro-Regular"/>
          <w:sz w:val="22"/>
          <w:szCs w:val="22"/>
        </w:rPr>
        <w:t>any</w:t>
      </w:r>
      <w:r>
        <w:rPr>
          <w:rFonts w:hint="eastAsia" w:ascii="PFCentroSerifPro-Regular" w:hAnsi="Century Gothic" w:eastAsia="PFCentroSerifPro-Regular"/>
          <w:spacing w:val="-6"/>
          <w:sz w:val="22"/>
          <w:szCs w:val="22"/>
        </w:rPr>
        <w:t xml:space="preserve"> </w:t>
      </w:r>
      <w:r>
        <w:rPr>
          <w:rFonts w:hint="eastAsia" w:ascii="PFCentroSerifPro-Regular" w:hAnsi="Century Gothic" w:eastAsia="PFCentroSerifPro-Regular"/>
          <w:sz w:val="22"/>
          <w:szCs w:val="22"/>
        </w:rPr>
        <w:t>issues</w:t>
      </w:r>
      <w:r>
        <w:rPr>
          <w:rFonts w:hint="eastAsia" w:ascii="PFCentroSerifPro-Regular" w:hAnsi="Century Gothic" w:eastAsia="PFCentroSerifPro-Regular"/>
          <w:spacing w:val="-6"/>
          <w:sz w:val="22"/>
          <w:szCs w:val="22"/>
        </w:rPr>
        <w:t xml:space="preserve"> </w:t>
      </w:r>
      <w:r>
        <w:rPr>
          <w:rFonts w:hint="eastAsia" w:ascii="PFCentroSerifPro-Regular" w:hAnsi="Century Gothic" w:eastAsia="PFCentroSerifPro-Regular"/>
          <w:sz w:val="22"/>
          <w:szCs w:val="22"/>
        </w:rPr>
        <w:t>should</w:t>
      </w:r>
      <w:r>
        <w:rPr>
          <w:rFonts w:hint="eastAsia" w:ascii="PFCentroSerifPro-Regular" w:hAnsi="Century Gothic" w:eastAsia="PFCentroSerifPro-Regular"/>
          <w:spacing w:val="-5"/>
          <w:sz w:val="22"/>
          <w:szCs w:val="22"/>
        </w:rPr>
        <w:t xml:space="preserve"> </w:t>
      </w:r>
      <w:r>
        <w:rPr>
          <w:rFonts w:hint="eastAsia" w:ascii="PFCentroSerifPro-Regular" w:hAnsi="Century Gothic" w:eastAsia="PFCentroSerifPro-Regular"/>
          <w:sz w:val="22"/>
          <w:szCs w:val="22"/>
        </w:rPr>
        <w:t>be</w:t>
      </w:r>
      <w:r>
        <w:rPr>
          <w:rFonts w:hint="eastAsia" w:ascii="PFCentroSerifPro-Regular" w:hAnsi="Century Gothic" w:eastAsia="PFCentroSerifPro-Regular"/>
          <w:spacing w:val="-6"/>
          <w:sz w:val="22"/>
          <w:szCs w:val="22"/>
        </w:rPr>
        <w:t xml:space="preserve"> </w:t>
      </w:r>
      <w:r>
        <w:rPr>
          <w:rFonts w:hint="eastAsia" w:ascii="PFCentroSerifPro-Regular" w:hAnsi="Century Gothic" w:eastAsia="PFCentroSerifPro-Regular"/>
          <w:sz w:val="22"/>
          <w:szCs w:val="22"/>
        </w:rPr>
        <w:t>added</w:t>
      </w:r>
      <w:r>
        <w:rPr>
          <w:rFonts w:hint="eastAsia" w:ascii="PFCentroSerifPro-Regular" w:hAnsi="Century Gothic" w:eastAsia="PFCentroSerifPro-Regular"/>
          <w:spacing w:val="-6"/>
          <w:sz w:val="22"/>
          <w:szCs w:val="22"/>
        </w:rPr>
        <w:t xml:space="preserve"> </w:t>
      </w:r>
      <w:r>
        <w:rPr>
          <w:rFonts w:hint="eastAsia" w:ascii="PFCentroSerifPro-Regular" w:hAnsi="Century Gothic" w:eastAsia="PFCentroSerifPro-Regular"/>
          <w:sz w:val="22"/>
          <w:szCs w:val="22"/>
        </w:rPr>
        <w:t>or</w:t>
      </w:r>
      <w:r>
        <w:rPr>
          <w:rFonts w:hint="eastAsia" w:ascii="PFCentroSerifPro-Regular" w:hAnsi="Century Gothic" w:eastAsia="PFCentroSerifPro-Regular"/>
          <w:spacing w:val="-6"/>
          <w:sz w:val="22"/>
          <w:szCs w:val="22"/>
        </w:rPr>
        <w:t xml:space="preserve"> </w:t>
      </w:r>
      <w:r>
        <w:rPr>
          <w:rFonts w:hint="eastAsia" w:ascii="PFCentroSerifPro-Regular" w:hAnsi="Century Gothic" w:eastAsia="PFCentroSerifPro-Regular"/>
          <w:sz w:val="22"/>
          <w:szCs w:val="22"/>
        </w:rPr>
        <w:t>removed.</w:t>
      </w:r>
    </w:p>
    <w:p>
      <w:pPr>
        <w:pStyle w:val="14"/>
        <w:spacing w:before="12"/>
        <w:rPr>
          <w:rFonts w:ascii="PFCentroSerifPro-Regular" w:eastAsia="PFCentroSerifPro-Regular"/>
          <w:sz w:val="22"/>
          <w:szCs w:val="22"/>
        </w:rPr>
      </w:pPr>
    </w:p>
    <w:p>
      <w:pPr>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Summary of </w:t>
      </w:r>
      <w:r>
        <w:rPr>
          <w:rFonts w:ascii="PFCentroSerifPro-Regular" w:eastAsia="PFCentroSerifPro-Regular"/>
          <w:b/>
          <w:color w:val="00448A"/>
          <w:sz w:val="22"/>
          <w:szCs w:val="22"/>
        </w:rPr>
        <w:t>P</w:t>
      </w:r>
      <w:r>
        <w:rPr>
          <w:rFonts w:hint="eastAsia" w:ascii="PFCentroSerifPro-Regular" w:eastAsia="PFCentroSerifPro-Regular"/>
          <w:b/>
          <w:color w:val="00448A"/>
          <w:sz w:val="22"/>
          <w:szCs w:val="22"/>
        </w:rPr>
        <w:t>rogramme (5 min)</w:t>
      </w:r>
    </w:p>
    <w:p>
      <w:pPr>
        <w:pStyle w:val="37"/>
        <w:widowControl w:val="0"/>
        <w:numPr>
          <w:ilvl w:val="0"/>
          <w:numId w:val="9"/>
        </w:numPr>
        <w:tabs>
          <w:tab w:val="left" w:pos="1814"/>
          <w:tab w:val="left" w:pos="1815"/>
        </w:tabs>
        <w:autoSpaceDE w:val="0"/>
        <w:autoSpaceDN w:val="0"/>
        <w:spacing w:before="161" w:after="0" w:line="309" w:lineRule="auto"/>
        <w:ind w:left="900"/>
        <w:contextualSpacing w:val="0"/>
        <w:jc w:val="both"/>
        <w:rPr>
          <w:rFonts w:ascii="PFCentroSerifPro-Regular" w:eastAsia="PFCentroSerifPro-Regular"/>
          <w:sz w:val="22"/>
          <w:szCs w:val="22"/>
        </w:rPr>
      </w:pPr>
      <w:r>
        <w:rPr>
          <w:rFonts w:hint="eastAsia" w:ascii="PFCentroSerifPro-Regular" w:hAnsi="Century Gothic" w:eastAsia="PFCentroSerifPro-Regular"/>
          <w:sz w:val="22"/>
          <w:szCs w:val="22"/>
        </w:rPr>
        <w:t>In</w:t>
      </w:r>
      <w:r>
        <w:rPr>
          <w:rFonts w:hint="eastAsia" w:ascii="PFCentroSerifPro-Regular" w:hAnsi="Century Gothic" w:eastAsia="PFCentroSerifPro-Regular"/>
          <w:spacing w:val="-35"/>
          <w:sz w:val="22"/>
          <w:szCs w:val="22"/>
        </w:rPr>
        <w:t xml:space="preserve"> </w:t>
      </w:r>
      <w:r>
        <w:rPr>
          <w:rFonts w:hint="eastAsia" w:ascii="PFCentroSerifPro-Regular" w:hAnsi="Century Gothic" w:eastAsia="PFCentroSerifPro-Regular"/>
          <w:sz w:val="22"/>
          <w:szCs w:val="22"/>
        </w:rPr>
        <w:t>light</w:t>
      </w:r>
      <w:r>
        <w:rPr>
          <w:rFonts w:hint="eastAsia" w:ascii="PFCentroSerifPro-Regular" w:hAnsi="Century Gothic" w:eastAsia="PFCentroSerifPro-Regular"/>
          <w:spacing w:val="-35"/>
          <w:sz w:val="22"/>
          <w:szCs w:val="22"/>
        </w:rPr>
        <w:t xml:space="preserve"> </w:t>
      </w:r>
      <w:r>
        <w:rPr>
          <w:rFonts w:hint="eastAsia" w:ascii="PFCentroSerifPro-Regular" w:hAnsi="Century Gothic" w:eastAsia="PFCentroSerifPro-Regular"/>
          <w:sz w:val="22"/>
          <w:szCs w:val="22"/>
        </w:rPr>
        <w:t>of</w:t>
      </w:r>
      <w:r>
        <w:rPr>
          <w:rFonts w:hint="eastAsia" w:ascii="PFCentroSerifPro-Regular" w:hAnsi="Century Gothic" w:eastAsia="PFCentroSerifPro-Regular"/>
          <w:spacing w:val="-35"/>
          <w:sz w:val="22"/>
          <w:szCs w:val="22"/>
        </w:rPr>
        <w:t xml:space="preserve"> </w:t>
      </w:r>
      <w:r>
        <w:rPr>
          <w:rFonts w:hint="eastAsia" w:ascii="PFCentroSerifPro-Regular" w:hAnsi="Century Gothic" w:eastAsia="PFCentroSerifPro-Regular"/>
          <w:sz w:val="22"/>
          <w:szCs w:val="22"/>
        </w:rPr>
        <w:t>the</w:t>
      </w:r>
      <w:r>
        <w:rPr>
          <w:rFonts w:hint="eastAsia" w:ascii="PFCentroSerifPro-Regular" w:hAnsi="Century Gothic" w:eastAsia="PFCentroSerifPro-Regular"/>
          <w:spacing w:val="-35"/>
          <w:sz w:val="22"/>
          <w:szCs w:val="22"/>
        </w:rPr>
        <w:t xml:space="preserve"> </w:t>
      </w:r>
      <w:r>
        <w:rPr>
          <w:rFonts w:hint="eastAsia" w:ascii="PFCentroSerifPro-Regular" w:hAnsi="Century Gothic" w:eastAsia="PFCentroSerifPro-Regular"/>
          <w:sz w:val="22"/>
          <w:szCs w:val="22"/>
        </w:rPr>
        <w:t>above</w:t>
      </w:r>
      <w:r>
        <w:rPr>
          <w:rFonts w:hint="eastAsia" w:ascii="PFCentroSerifPro-Regular" w:hAnsi="Century Gothic" w:eastAsia="PFCentroSerifPro-Regular"/>
          <w:spacing w:val="-34"/>
          <w:sz w:val="22"/>
          <w:szCs w:val="22"/>
        </w:rPr>
        <w:t xml:space="preserve"> </w:t>
      </w:r>
      <w:r>
        <w:rPr>
          <w:rFonts w:hint="eastAsia" w:ascii="PFCentroSerifPro-Regular" w:hAnsi="Century Gothic" w:eastAsia="PFCentroSerifPro-Regular"/>
          <w:sz w:val="22"/>
          <w:szCs w:val="22"/>
        </w:rPr>
        <w:t>discussion,</w:t>
      </w:r>
      <w:r>
        <w:rPr>
          <w:rFonts w:hint="eastAsia" w:ascii="PFCentroSerifPro-Regular" w:hAnsi="Century Gothic" w:eastAsia="PFCentroSerifPro-Regular"/>
          <w:spacing w:val="-35"/>
          <w:sz w:val="22"/>
          <w:szCs w:val="22"/>
        </w:rPr>
        <w:t xml:space="preserve"> </w:t>
      </w:r>
      <w:r>
        <w:rPr>
          <w:rFonts w:hint="eastAsia" w:ascii="PFCentroSerifPro-Regular" w:hAnsi="Century Gothic" w:eastAsia="PFCentroSerifPro-Regular"/>
          <w:sz w:val="22"/>
          <w:szCs w:val="22"/>
        </w:rPr>
        <w:t>briefly</w:t>
      </w:r>
      <w:r>
        <w:rPr>
          <w:rFonts w:hint="eastAsia" w:ascii="PFCentroSerifPro-Regular" w:hAnsi="Century Gothic" w:eastAsia="PFCentroSerifPro-Regular"/>
          <w:spacing w:val="-35"/>
          <w:sz w:val="22"/>
          <w:szCs w:val="22"/>
        </w:rPr>
        <w:t xml:space="preserve"> </w:t>
      </w:r>
      <w:r>
        <w:rPr>
          <w:rFonts w:hint="eastAsia" w:ascii="PFCentroSerifPro-Regular" w:hAnsi="Century Gothic" w:eastAsia="PFCentroSerifPro-Regular"/>
          <w:sz w:val="22"/>
          <w:szCs w:val="22"/>
        </w:rPr>
        <w:t>run</w:t>
      </w:r>
      <w:r>
        <w:rPr>
          <w:rFonts w:hint="eastAsia" w:ascii="PFCentroSerifPro-Regular" w:hAnsi="Century Gothic" w:eastAsia="PFCentroSerifPro-Regular"/>
          <w:spacing w:val="-35"/>
          <w:sz w:val="22"/>
          <w:szCs w:val="22"/>
        </w:rPr>
        <w:t xml:space="preserve"> </w:t>
      </w:r>
      <w:r>
        <w:rPr>
          <w:rFonts w:hint="eastAsia" w:ascii="PFCentroSerifPro-Regular" w:hAnsi="Century Gothic" w:eastAsia="PFCentroSerifPro-Regular"/>
          <w:sz w:val="22"/>
          <w:szCs w:val="22"/>
        </w:rPr>
        <w:t>through</w:t>
      </w:r>
      <w:r>
        <w:rPr>
          <w:rFonts w:hint="eastAsia" w:ascii="PFCentroSerifPro-Regular" w:hAnsi="Century Gothic" w:eastAsia="PFCentroSerifPro-Regular"/>
          <w:spacing w:val="-35"/>
          <w:sz w:val="22"/>
          <w:szCs w:val="22"/>
        </w:rPr>
        <w:t xml:space="preserve"> </w:t>
      </w:r>
      <w:r>
        <w:rPr>
          <w:rFonts w:hint="eastAsia" w:ascii="PFCentroSerifPro-Regular" w:hAnsi="Century Gothic" w:eastAsia="PFCentroSerifPro-Regular"/>
          <w:sz w:val="22"/>
          <w:szCs w:val="22"/>
        </w:rPr>
        <w:t>the</w:t>
      </w:r>
      <w:r>
        <w:rPr>
          <w:rFonts w:hint="eastAsia" w:ascii="PFCentroSerifPro-Regular" w:hAnsi="Century Gothic" w:eastAsia="PFCentroSerifPro-Regular"/>
          <w:spacing w:val="-34"/>
          <w:sz w:val="22"/>
          <w:szCs w:val="22"/>
        </w:rPr>
        <w:t xml:space="preserve"> </w:t>
      </w:r>
      <w:r>
        <w:rPr>
          <w:rFonts w:hint="eastAsia" w:ascii="PFCentroSerifPro-Regular" w:hAnsi="Century Gothic" w:eastAsia="PFCentroSerifPro-Regular"/>
          <w:sz w:val="22"/>
          <w:szCs w:val="22"/>
        </w:rPr>
        <w:t>programme</w:t>
      </w:r>
      <w:r>
        <w:rPr>
          <w:rFonts w:hint="eastAsia" w:ascii="PFCentroSerifPro-Regular" w:hAnsi="Century Gothic" w:eastAsia="PFCentroSerifPro-Regular"/>
          <w:spacing w:val="-35"/>
          <w:sz w:val="22"/>
          <w:szCs w:val="22"/>
        </w:rPr>
        <w:t xml:space="preserve"> </w:t>
      </w:r>
      <w:r>
        <w:rPr>
          <w:rFonts w:hint="eastAsia" w:ascii="PFCentroSerifPro-Regular" w:hAnsi="Century Gothic" w:eastAsia="PFCentroSerifPro-Regular"/>
          <w:sz w:val="22"/>
          <w:szCs w:val="22"/>
        </w:rPr>
        <w:t>for</w:t>
      </w:r>
      <w:r>
        <w:rPr>
          <w:rFonts w:hint="eastAsia" w:ascii="PFCentroSerifPro-Regular" w:hAnsi="Century Gothic" w:eastAsia="PFCentroSerifPro-Regular"/>
          <w:spacing w:val="-35"/>
          <w:sz w:val="22"/>
          <w:szCs w:val="22"/>
        </w:rPr>
        <w:t xml:space="preserve"> </w:t>
      </w:r>
      <w:r>
        <w:rPr>
          <w:rFonts w:hint="eastAsia" w:ascii="PFCentroSerifPro-Regular" w:hAnsi="Century Gothic" w:eastAsia="PFCentroSerifPro-Regular"/>
          <w:sz w:val="22"/>
          <w:szCs w:val="22"/>
        </w:rPr>
        <w:t>the</w:t>
      </w:r>
      <w:r>
        <w:rPr>
          <w:rFonts w:hint="eastAsia" w:ascii="PFCentroSerifPro-Regular" w:hAnsi="Century Gothic" w:eastAsia="PFCentroSerifPro-Regular"/>
          <w:spacing w:val="-35"/>
          <w:sz w:val="22"/>
          <w:szCs w:val="22"/>
        </w:rPr>
        <w:t xml:space="preserve"> </w:t>
      </w:r>
      <w:r>
        <w:rPr>
          <w:rFonts w:hint="eastAsia" w:ascii="PFCentroSerifPro-Regular" w:hAnsi="Century Gothic" w:eastAsia="PFCentroSerifPro-Regular"/>
          <w:sz w:val="22"/>
          <w:szCs w:val="22"/>
        </w:rPr>
        <w:t>entire</w:t>
      </w:r>
      <w:r>
        <w:rPr>
          <w:rFonts w:hint="eastAsia" w:ascii="PFCentroSerifPro-Regular" w:hAnsi="Century Gothic" w:eastAsia="PFCentroSerifPro-Regular"/>
          <w:spacing w:val="-35"/>
          <w:sz w:val="22"/>
          <w:szCs w:val="22"/>
        </w:rPr>
        <w:t xml:space="preserve"> </w:t>
      </w:r>
      <w:r>
        <w:rPr>
          <w:rFonts w:hint="eastAsia" w:ascii="PFCentroSerifPro-Regular" w:hAnsi="Century Gothic" w:eastAsia="PFCentroSerifPro-Regular"/>
          <w:sz w:val="22"/>
          <w:szCs w:val="22"/>
        </w:rPr>
        <w:t>training,</w:t>
      </w:r>
      <w:r>
        <w:rPr>
          <w:rFonts w:hint="eastAsia" w:ascii="PFCentroSerifPro-Regular" w:hAnsi="Century Gothic" w:eastAsia="PFCentroSerifPro-Regular"/>
          <w:spacing w:val="-34"/>
          <w:sz w:val="22"/>
          <w:szCs w:val="22"/>
        </w:rPr>
        <w:t xml:space="preserve"> </w:t>
      </w:r>
      <w:r>
        <w:rPr>
          <w:rFonts w:hint="eastAsia" w:ascii="PFCentroSerifPro-Regular" w:hAnsi="Century Gothic" w:eastAsia="PFCentroSerifPro-Regular"/>
          <w:sz w:val="22"/>
          <w:szCs w:val="22"/>
        </w:rPr>
        <w:t xml:space="preserve">explaining </w:t>
      </w:r>
      <w:r>
        <w:rPr>
          <w:rFonts w:hint="eastAsia" w:ascii="PFCentroSerifPro-Regular" w:eastAsia="PFCentroSerifPro-Regular"/>
          <w:sz w:val="22"/>
          <w:szCs w:val="22"/>
        </w:rPr>
        <w:t>the key elements of the training course. Emphasize that, while it is important to keep to time, the programme</w:t>
      </w:r>
      <w:r>
        <w:rPr>
          <w:rFonts w:hint="eastAsia" w:ascii="PFCentroSerifPro-Regular" w:eastAsia="PFCentroSerifPro-Regular"/>
          <w:spacing w:val="5"/>
          <w:sz w:val="22"/>
          <w:szCs w:val="22"/>
        </w:rPr>
        <w:t xml:space="preserve"> </w:t>
      </w:r>
      <w:r>
        <w:rPr>
          <w:rFonts w:hint="eastAsia" w:ascii="PFCentroSerifPro-Regular" w:eastAsia="PFCentroSerifPro-Regular"/>
          <w:sz w:val="22"/>
          <w:szCs w:val="22"/>
        </w:rPr>
        <w:t>can</w:t>
      </w:r>
      <w:r>
        <w:rPr>
          <w:rFonts w:hint="eastAsia" w:ascii="PFCentroSerifPro-Regular" w:eastAsia="PFCentroSerifPro-Regular"/>
          <w:spacing w:val="6"/>
          <w:sz w:val="22"/>
          <w:szCs w:val="22"/>
        </w:rPr>
        <w:t xml:space="preserve"> </w:t>
      </w:r>
      <w:r>
        <w:rPr>
          <w:rFonts w:hint="eastAsia" w:ascii="PFCentroSerifPro-Regular" w:eastAsia="PFCentroSerifPro-Regular"/>
          <w:sz w:val="22"/>
          <w:szCs w:val="22"/>
        </w:rPr>
        <w:t>be</w:t>
      </w:r>
      <w:r>
        <w:rPr>
          <w:rFonts w:hint="eastAsia" w:ascii="PFCentroSerifPro-Regular" w:eastAsia="PFCentroSerifPro-Regular"/>
          <w:spacing w:val="5"/>
          <w:sz w:val="22"/>
          <w:szCs w:val="22"/>
        </w:rPr>
        <w:t xml:space="preserve"> </w:t>
      </w:r>
      <w:r>
        <w:rPr>
          <w:rFonts w:hint="eastAsia" w:ascii="PFCentroSerifPro-Regular" w:eastAsia="PFCentroSerifPro-Regular"/>
          <w:sz w:val="22"/>
          <w:szCs w:val="22"/>
        </w:rPr>
        <w:t>altered</w:t>
      </w:r>
      <w:r>
        <w:rPr>
          <w:rFonts w:hint="eastAsia" w:ascii="PFCentroSerifPro-Regular" w:eastAsia="PFCentroSerifPro-Regular"/>
          <w:spacing w:val="6"/>
          <w:sz w:val="22"/>
          <w:szCs w:val="22"/>
        </w:rPr>
        <w:t xml:space="preserve"> </w:t>
      </w:r>
      <w:r>
        <w:rPr>
          <w:rFonts w:hint="eastAsia" w:ascii="PFCentroSerifPro-Regular" w:eastAsia="PFCentroSerifPro-Regular"/>
          <w:sz w:val="22"/>
          <w:szCs w:val="22"/>
        </w:rPr>
        <w:t>to</w:t>
      </w:r>
      <w:r>
        <w:rPr>
          <w:rFonts w:hint="eastAsia" w:ascii="PFCentroSerifPro-Regular" w:eastAsia="PFCentroSerifPro-Regular"/>
          <w:spacing w:val="5"/>
          <w:sz w:val="22"/>
          <w:szCs w:val="22"/>
        </w:rPr>
        <w:t xml:space="preserve"> </w:t>
      </w:r>
      <w:r>
        <w:rPr>
          <w:rFonts w:hint="eastAsia" w:ascii="PFCentroSerifPro-Regular" w:eastAsia="PFCentroSerifPro-Regular"/>
          <w:sz w:val="22"/>
          <w:szCs w:val="22"/>
        </w:rPr>
        <w:t>focus</w:t>
      </w:r>
      <w:r>
        <w:rPr>
          <w:rFonts w:hint="eastAsia" w:ascii="PFCentroSerifPro-Regular" w:eastAsia="PFCentroSerifPro-Regular"/>
          <w:spacing w:val="6"/>
          <w:sz w:val="22"/>
          <w:szCs w:val="22"/>
        </w:rPr>
        <w:t xml:space="preserve"> </w:t>
      </w:r>
      <w:r>
        <w:rPr>
          <w:rFonts w:hint="eastAsia" w:ascii="PFCentroSerifPro-Regular" w:eastAsia="PFCentroSerifPro-Regular"/>
          <w:sz w:val="22"/>
          <w:szCs w:val="22"/>
        </w:rPr>
        <w:t>on</w:t>
      </w:r>
      <w:r>
        <w:rPr>
          <w:rFonts w:hint="eastAsia" w:ascii="PFCentroSerifPro-Regular" w:eastAsia="PFCentroSerifPro-Regular"/>
          <w:spacing w:val="6"/>
          <w:sz w:val="22"/>
          <w:szCs w:val="22"/>
        </w:rPr>
        <w:t xml:space="preserve"> </w:t>
      </w:r>
      <w:r>
        <w:rPr>
          <w:rFonts w:hint="eastAsia" w:ascii="PFCentroSerifPro-Regular" w:eastAsia="PFCentroSerifPro-Regular"/>
          <w:sz w:val="22"/>
          <w:szCs w:val="22"/>
        </w:rPr>
        <w:t>some</w:t>
      </w:r>
      <w:r>
        <w:rPr>
          <w:rFonts w:hint="eastAsia" w:ascii="PFCentroSerifPro-Regular" w:eastAsia="PFCentroSerifPro-Regular"/>
          <w:spacing w:val="5"/>
          <w:sz w:val="22"/>
          <w:szCs w:val="22"/>
        </w:rPr>
        <w:t xml:space="preserve"> </w:t>
      </w:r>
      <w:r>
        <w:rPr>
          <w:rFonts w:hint="eastAsia" w:ascii="PFCentroSerifPro-Regular" w:eastAsia="PFCentroSerifPro-Regular"/>
          <w:sz w:val="22"/>
          <w:szCs w:val="22"/>
        </w:rPr>
        <w:t>areas</w:t>
      </w:r>
      <w:r>
        <w:rPr>
          <w:rFonts w:hint="eastAsia" w:ascii="PFCentroSerifPro-Regular" w:eastAsia="PFCentroSerifPro-Regular"/>
          <w:spacing w:val="6"/>
          <w:sz w:val="22"/>
          <w:szCs w:val="22"/>
        </w:rPr>
        <w:t xml:space="preserve"> </w:t>
      </w:r>
      <w:r>
        <w:rPr>
          <w:rFonts w:hint="eastAsia" w:ascii="PFCentroSerifPro-Regular" w:eastAsia="PFCentroSerifPro-Regular"/>
          <w:sz w:val="22"/>
          <w:szCs w:val="22"/>
        </w:rPr>
        <w:t>and</w:t>
      </w:r>
      <w:r>
        <w:rPr>
          <w:rFonts w:hint="eastAsia" w:ascii="PFCentroSerifPro-Regular" w:eastAsia="PFCentroSerifPro-Regular"/>
          <w:spacing w:val="5"/>
          <w:sz w:val="22"/>
          <w:szCs w:val="22"/>
        </w:rPr>
        <w:t xml:space="preserve"> </w:t>
      </w:r>
      <w:r>
        <w:rPr>
          <w:rFonts w:hint="eastAsia" w:ascii="PFCentroSerifPro-Regular" w:eastAsia="PFCentroSerifPro-Regular"/>
          <w:sz w:val="22"/>
          <w:szCs w:val="22"/>
        </w:rPr>
        <w:t>emphasize</w:t>
      </w:r>
      <w:r>
        <w:rPr>
          <w:rFonts w:hint="eastAsia" w:ascii="PFCentroSerifPro-Regular" w:eastAsia="PFCentroSerifPro-Regular"/>
          <w:spacing w:val="6"/>
          <w:sz w:val="22"/>
          <w:szCs w:val="22"/>
        </w:rPr>
        <w:t xml:space="preserve"> </w:t>
      </w:r>
      <w:r>
        <w:rPr>
          <w:rFonts w:hint="eastAsia" w:ascii="PFCentroSerifPro-Regular" w:eastAsia="PFCentroSerifPro-Regular"/>
          <w:sz w:val="22"/>
          <w:szCs w:val="22"/>
        </w:rPr>
        <w:t>others,</w:t>
      </w:r>
      <w:r>
        <w:rPr>
          <w:rFonts w:hint="eastAsia" w:ascii="PFCentroSerifPro-Regular" w:eastAsia="PFCentroSerifPro-Regular"/>
          <w:spacing w:val="5"/>
          <w:sz w:val="22"/>
          <w:szCs w:val="22"/>
        </w:rPr>
        <w:t xml:space="preserve"> </w:t>
      </w:r>
      <w:r>
        <w:rPr>
          <w:rFonts w:hint="eastAsia" w:ascii="PFCentroSerifPro-Regular" w:eastAsia="PFCentroSerifPro-Regular"/>
          <w:sz w:val="22"/>
          <w:szCs w:val="22"/>
        </w:rPr>
        <w:t>as</w:t>
      </w:r>
      <w:r>
        <w:rPr>
          <w:rFonts w:hint="eastAsia" w:ascii="PFCentroSerifPro-Regular" w:eastAsia="PFCentroSerifPro-Regular"/>
          <w:spacing w:val="6"/>
          <w:sz w:val="22"/>
          <w:szCs w:val="22"/>
        </w:rPr>
        <w:t xml:space="preserve"> </w:t>
      </w:r>
      <w:r>
        <w:rPr>
          <w:rFonts w:hint="eastAsia" w:ascii="PFCentroSerifPro-Regular" w:eastAsia="PFCentroSerifPro-Regular"/>
          <w:sz w:val="22"/>
          <w:szCs w:val="22"/>
        </w:rPr>
        <w:t>the</w:t>
      </w:r>
      <w:r>
        <w:rPr>
          <w:rFonts w:hint="eastAsia" w:ascii="PFCentroSerifPro-Regular" w:eastAsia="PFCentroSerifPro-Regular"/>
          <w:spacing w:val="6"/>
          <w:sz w:val="22"/>
          <w:szCs w:val="22"/>
        </w:rPr>
        <w:t xml:space="preserve"> </w:t>
      </w:r>
      <w:r>
        <w:rPr>
          <w:rFonts w:hint="eastAsia" w:ascii="PFCentroSerifPro-Regular" w:eastAsia="PFCentroSerifPro-Regular"/>
          <w:sz w:val="22"/>
          <w:szCs w:val="22"/>
        </w:rPr>
        <w:t>participants</w:t>
      </w:r>
      <w:r>
        <w:rPr>
          <w:rFonts w:hint="eastAsia" w:ascii="PFCentroSerifPro-Regular" w:eastAsia="PFCentroSerifPro-Regular"/>
          <w:spacing w:val="5"/>
          <w:sz w:val="22"/>
          <w:szCs w:val="22"/>
        </w:rPr>
        <w:t xml:space="preserve"> </w:t>
      </w:r>
      <w:r>
        <w:rPr>
          <w:rFonts w:hint="eastAsia" w:ascii="PFCentroSerifPro-Regular" w:eastAsia="PFCentroSerifPro-Regular"/>
          <w:spacing w:val="-4"/>
          <w:sz w:val="22"/>
          <w:szCs w:val="22"/>
        </w:rPr>
        <w:t>desire.</w:t>
      </w:r>
    </w:p>
    <w:p>
      <w:pPr>
        <w:pStyle w:val="37"/>
        <w:widowControl w:val="0"/>
        <w:numPr>
          <w:ilvl w:val="0"/>
          <w:numId w:val="9"/>
        </w:numPr>
        <w:tabs>
          <w:tab w:val="left" w:pos="1814"/>
          <w:tab w:val="left" w:pos="1815"/>
        </w:tabs>
        <w:autoSpaceDE w:val="0"/>
        <w:autoSpaceDN w:val="0"/>
        <w:spacing w:before="104" w:after="0" w:line="240" w:lineRule="auto"/>
        <w:ind w:left="900" w:hanging="398"/>
        <w:contextualSpacing w:val="0"/>
        <w:jc w:val="both"/>
        <w:rPr>
          <w:rFonts w:ascii="PFCentroSerifPro-Regular" w:hAnsi="Century Gothic" w:eastAsia="PFCentroSerifPro-Regular"/>
          <w:sz w:val="22"/>
          <w:szCs w:val="22"/>
        </w:rPr>
      </w:pPr>
      <w:r>
        <w:rPr>
          <w:rFonts w:hint="eastAsia" w:ascii="PFCentroSerifPro-Regular" w:hAnsi="Century Gothic" w:eastAsia="PFCentroSerifPro-Regular"/>
          <w:sz w:val="22"/>
          <w:szCs w:val="22"/>
        </w:rPr>
        <w:t>Ask</w:t>
      </w:r>
      <w:r>
        <w:rPr>
          <w:rFonts w:hint="eastAsia" w:ascii="PFCentroSerifPro-Regular" w:hAnsi="Century Gothic" w:eastAsia="PFCentroSerifPro-Regular"/>
          <w:spacing w:val="-10"/>
          <w:sz w:val="22"/>
          <w:szCs w:val="22"/>
        </w:rPr>
        <w:t xml:space="preserve"> </w:t>
      </w:r>
      <w:r>
        <w:rPr>
          <w:rFonts w:hint="eastAsia" w:ascii="PFCentroSerifPro-Regular" w:hAnsi="Century Gothic" w:eastAsia="PFCentroSerifPro-Regular"/>
          <w:sz w:val="22"/>
          <w:szCs w:val="22"/>
        </w:rPr>
        <w:t>the</w:t>
      </w:r>
      <w:r>
        <w:rPr>
          <w:rFonts w:hint="eastAsia" w:ascii="PFCentroSerifPro-Regular" w:hAnsi="Century Gothic" w:eastAsia="PFCentroSerifPro-Regular"/>
          <w:spacing w:val="-9"/>
          <w:sz w:val="22"/>
          <w:szCs w:val="22"/>
        </w:rPr>
        <w:t xml:space="preserve"> </w:t>
      </w:r>
      <w:r>
        <w:rPr>
          <w:rFonts w:hint="eastAsia" w:ascii="PFCentroSerifPro-Regular" w:hAnsi="Century Gothic" w:eastAsia="PFCentroSerifPro-Regular"/>
          <w:sz w:val="22"/>
          <w:szCs w:val="22"/>
        </w:rPr>
        <w:t>group</w:t>
      </w:r>
      <w:r>
        <w:rPr>
          <w:rFonts w:hint="eastAsia" w:ascii="PFCentroSerifPro-Regular" w:hAnsi="Century Gothic" w:eastAsia="PFCentroSerifPro-Regular"/>
          <w:spacing w:val="-10"/>
          <w:sz w:val="22"/>
          <w:szCs w:val="22"/>
        </w:rPr>
        <w:t xml:space="preserve"> </w:t>
      </w:r>
      <w:r>
        <w:rPr>
          <w:rFonts w:hint="eastAsia" w:ascii="PFCentroSerifPro-Regular" w:hAnsi="Century Gothic" w:eastAsia="PFCentroSerifPro-Regular"/>
          <w:sz w:val="22"/>
          <w:szCs w:val="22"/>
        </w:rPr>
        <w:t>for</w:t>
      </w:r>
      <w:r>
        <w:rPr>
          <w:rFonts w:hint="eastAsia" w:ascii="PFCentroSerifPro-Regular" w:hAnsi="Century Gothic" w:eastAsia="PFCentroSerifPro-Regular"/>
          <w:spacing w:val="-9"/>
          <w:sz w:val="22"/>
          <w:szCs w:val="22"/>
        </w:rPr>
        <w:t xml:space="preserve"> </w:t>
      </w:r>
      <w:r>
        <w:rPr>
          <w:rFonts w:hint="eastAsia" w:ascii="PFCentroSerifPro-Regular" w:hAnsi="Century Gothic" w:eastAsia="PFCentroSerifPro-Regular"/>
          <w:sz w:val="22"/>
          <w:szCs w:val="22"/>
        </w:rPr>
        <w:t>any</w:t>
      </w:r>
      <w:r>
        <w:rPr>
          <w:rFonts w:hint="eastAsia" w:ascii="PFCentroSerifPro-Regular" w:hAnsi="Century Gothic" w:eastAsia="PFCentroSerifPro-Regular"/>
          <w:spacing w:val="-9"/>
          <w:sz w:val="22"/>
          <w:szCs w:val="22"/>
        </w:rPr>
        <w:t xml:space="preserve"> </w:t>
      </w:r>
      <w:r>
        <w:rPr>
          <w:rFonts w:hint="eastAsia" w:ascii="PFCentroSerifPro-Regular" w:hAnsi="Century Gothic" w:eastAsia="PFCentroSerifPro-Regular"/>
          <w:sz w:val="22"/>
          <w:szCs w:val="22"/>
        </w:rPr>
        <w:t>comments</w:t>
      </w:r>
      <w:r>
        <w:rPr>
          <w:rFonts w:hint="eastAsia" w:ascii="PFCentroSerifPro-Regular" w:hAnsi="Century Gothic" w:eastAsia="PFCentroSerifPro-Regular"/>
          <w:spacing w:val="-10"/>
          <w:sz w:val="22"/>
          <w:szCs w:val="22"/>
        </w:rPr>
        <w:t xml:space="preserve"> </w:t>
      </w:r>
      <w:r>
        <w:rPr>
          <w:rFonts w:hint="eastAsia" w:ascii="PFCentroSerifPro-Regular" w:hAnsi="Century Gothic" w:eastAsia="PFCentroSerifPro-Regular"/>
          <w:sz w:val="22"/>
          <w:szCs w:val="22"/>
        </w:rPr>
        <w:t>or</w:t>
      </w:r>
      <w:r>
        <w:rPr>
          <w:rFonts w:hint="eastAsia" w:ascii="PFCentroSerifPro-Regular" w:hAnsi="Century Gothic" w:eastAsia="PFCentroSerifPro-Regular"/>
          <w:spacing w:val="-9"/>
          <w:sz w:val="22"/>
          <w:szCs w:val="22"/>
        </w:rPr>
        <w:t xml:space="preserve"> </w:t>
      </w:r>
      <w:r>
        <w:rPr>
          <w:rFonts w:hint="eastAsia" w:ascii="PFCentroSerifPro-Regular" w:hAnsi="Century Gothic" w:eastAsia="PFCentroSerifPro-Regular"/>
          <w:sz w:val="22"/>
          <w:szCs w:val="22"/>
        </w:rPr>
        <w:t>questions</w:t>
      </w:r>
      <w:r>
        <w:rPr>
          <w:rFonts w:hint="eastAsia" w:ascii="PFCentroSerifPro-Regular" w:hAnsi="Century Gothic" w:eastAsia="PFCentroSerifPro-Regular"/>
          <w:spacing w:val="-10"/>
          <w:sz w:val="22"/>
          <w:szCs w:val="22"/>
        </w:rPr>
        <w:t xml:space="preserve"> </w:t>
      </w:r>
      <w:r>
        <w:rPr>
          <w:rFonts w:hint="eastAsia" w:ascii="PFCentroSerifPro-Regular" w:hAnsi="Century Gothic" w:eastAsia="PFCentroSerifPro-Regular"/>
          <w:sz w:val="22"/>
          <w:szCs w:val="22"/>
        </w:rPr>
        <w:t>about</w:t>
      </w:r>
      <w:r>
        <w:rPr>
          <w:rFonts w:hint="eastAsia" w:ascii="PFCentroSerifPro-Regular" w:hAnsi="Century Gothic" w:eastAsia="PFCentroSerifPro-Regular"/>
          <w:spacing w:val="-9"/>
          <w:sz w:val="22"/>
          <w:szCs w:val="22"/>
        </w:rPr>
        <w:t xml:space="preserve"> </w:t>
      </w:r>
      <w:r>
        <w:rPr>
          <w:rFonts w:hint="eastAsia" w:ascii="PFCentroSerifPro-Regular" w:hAnsi="Century Gothic" w:eastAsia="PFCentroSerifPro-Regular"/>
          <w:sz w:val="22"/>
          <w:szCs w:val="22"/>
        </w:rPr>
        <w:t>the</w:t>
      </w:r>
      <w:r>
        <w:rPr>
          <w:rFonts w:hint="eastAsia" w:ascii="PFCentroSerifPro-Regular" w:hAnsi="Century Gothic" w:eastAsia="PFCentroSerifPro-Regular"/>
          <w:spacing w:val="-9"/>
          <w:sz w:val="22"/>
          <w:szCs w:val="22"/>
        </w:rPr>
        <w:t xml:space="preserve"> </w:t>
      </w:r>
      <w:r>
        <w:rPr>
          <w:rFonts w:hint="eastAsia" w:ascii="PFCentroSerifPro-Regular" w:hAnsi="Century Gothic" w:eastAsia="PFCentroSerifPro-Regular"/>
          <w:sz w:val="22"/>
          <w:szCs w:val="22"/>
        </w:rPr>
        <w:t>programme</w:t>
      </w:r>
      <w:r>
        <w:rPr>
          <w:rFonts w:hint="eastAsia" w:ascii="PFCentroSerifPro-Regular" w:hAnsi="Century Gothic" w:eastAsia="PFCentroSerifPro-Regular"/>
          <w:spacing w:val="-10"/>
          <w:sz w:val="22"/>
          <w:szCs w:val="22"/>
        </w:rPr>
        <w:t xml:space="preserve"> </w:t>
      </w:r>
      <w:r>
        <w:rPr>
          <w:rFonts w:hint="eastAsia" w:ascii="PFCentroSerifPro-Regular" w:hAnsi="Century Gothic" w:eastAsia="PFCentroSerifPro-Regular"/>
          <w:sz w:val="22"/>
          <w:szCs w:val="22"/>
        </w:rPr>
        <w:t>or</w:t>
      </w:r>
      <w:r>
        <w:rPr>
          <w:rFonts w:hint="eastAsia" w:ascii="PFCentroSerifPro-Regular" w:hAnsi="Century Gothic" w:eastAsia="PFCentroSerifPro-Regular"/>
          <w:spacing w:val="-9"/>
          <w:sz w:val="22"/>
          <w:szCs w:val="22"/>
        </w:rPr>
        <w:t xml:space="preserve"> </w:t>
      </w:r>
      <w:r>
        <w:rPr>
          <w:rFonts w:hint="eastAsia" w:ascii="PFCentroSerifPro-Regular" w:hAnsi="Century Gothic" w:eastAsia="PFCentroSerifPro-Regular"/>
          <w:sz w:val="22"/>
          <w:szCs w:val="22"/>
        </w:rPr>
        <w:t>logistical</w:t>
      </w:r>
      <w:r>
        <w:rPr>
          <w:rFonts w:hint="eastAsia" w:ascii="PFCentroSerifPro-Regular" w:hAnsi="Century Gothic" w:eastAsia="PFCentroSerifPro-Regular"/>
          <w:spacing w:val="-10"/>
          <w:sz w:val="22"/>
          <w:szCs w:val="22"/>
        </w:rPr>
        <w:t xml:space="preserve"> </w:t>
      </w:r>
      <w:r>
        <w:rPr>
          <w:rFonts w:hint="eastAsia" w:ascii="PFCentroSerifPro-Regular" w:hAnsi="Century Gothic" w:eastAsia="PFCentroSerifPro-Regular"/>
          <w:sz w:val="22"/>
          <w:szCs w:val="22"/>
        </w:rPr>
        <w:t>issues.</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p>
    <w:p>
      <w:pPr>
        <w:rPr>
          <w:rFonts w:ascii="PFCentroSerifPro-Regular" w:hAnsi="PFCentroSerifPro-Bold" w:eastAsia="PFCentroSerifPro-Regular" w:cs="PFCentroSerifPro-Regular"/>
          <w:sz w:val="22"/>
          <w:szCs w:val="22"/>
        </w:rPr>
      </w:pPr>
      <w:r>
        <w:rPr>
          <w:rFonts w:hint="eastAsia" w:ascii="PFCentroSerifPro-Regular" w:hAnsi="PFCentroSerifPro-Bold" w:eastAsia="PFCentroSerifPro-Regular" w:cs="PFCentroSerifPro-Regular"/>
          <w:sz w:val="22"/>
          <w:szCs w:val="22"/>
        </w:rPr>
        <w:br w:type="page"/>
      </w:r>
    </w:p>
    <w:p>
      <w:pPr>
        <w:pStyle w:val="3"/>
        <w:rPr>
          <w:rFonts w:eastAsia="PFCentroSerifPro-Regular"/>
          <w:b/>
          <w:bCs/>
        </w:rPr>
      </w:pPr>
      <w:bookmarkStart w:id="11" w:name="_Toc75951984"/>
      <w:r>
        <w:rPr>
          <w:rFonts w:eastAsia="PFCentroSerifPro-Regular"/>
          <w:b/>
          <w:bCs/>
        </w:rPr>
        <w:t>Session 2: Introduction to Labour Migration</w:t>
      </w:r>
      <w:bookmarkEnd w:id="11"/>
      <w:r>
        <w:rPr>
          <w:rFonts w:eastAsia="PFCentroSerifPro-Regular"/>
          <w:b/>
          <w:bCs/>
        </w:rPr>
        <w:t xml:space="preserve"> </w:t>
      </w:r>
    </w:p>
    <w:p>
      <w:pPr>
        <w:spacing w:before="233"/>
        <w:rPr>
          <w:rFonts w:ascii="PFCentroSerifPro-Regular" w:eastAsia="PFCentroSerifPro-Regular"/>
          <w:b/>
          <w:color w:val="00448A"/>
          <w:sz w:val="24"/>
        </w:rPr>
      </w:pPr>
      <w:r>
        <w:rPr>
          <w:rFonts w:ascii="PFCentroSerifPro-Regular" w:eastAsia="PFCentroSerifPro-Regular"/>
          <w:b/>
          <w:color w:val="00448A"/>
          <w:sz w:val="24"/>
        </w:rPr>
        <w:t xml:space="preserve">Session Objective  </w:t>
      </w:r>
    </w:p>
    <w:p>
      <w:pPr>
        <w:spacing w:before="233"/>
        <w:jc w:val="both"/>
        <w:rPr>
          <w:rFonts w:ascii="PFCentroSerifPro-Regular" w:eastAsia="PFCentroSerifPro-Regular"/>
          <w:bCs/>
          <w:sz w:val="22"/>
          <w:szCs w:val="22"/>
        </w:rPr>
      </w:pPr>
      <w:r>
        <w:rPr>
          <w:rFonts w:ascii="PFCentroSerifPro-Regular" w:eastAsia="PFCentroSerifPro-Regular"/>
          <w:bCs/>
          <w:sz w:val="22"/>
          <w:szCs w:val="22"/>
        </w:rPr>
        <w:t>By the end of this unit, participants should be able to:</w:t>
      </w:r>
    </w:p>
    <w:p>
      <w:pPr>
        <w:pStyle w:val="37"/>
        <w:numPr>
          <w:ilvl w:val="0"/>
          <w:numId w:val="12"/>
        </w:numPr>
        <w:spacing w:before="233"/>
        <w:jc w:val="both"/>
        <w:rPr>
          <w:rFonts w:ascii="PFCentroSerifPro-Regular" w:eastAsia="PFCentroSerifPro-Regular"/>
          <w:sz w:val="22"/>
          <w:szCs w:val="22"/>
        </w:rPr>
      </w:pPr>
      <w:r>
        <w:rPr>
          <w:rFonts w:ascii="PFCentroSerifPro-Regular" w:eastAsia="PFCentroSerifPro-Regular"/>
          <w:sz w:val="22"/>
          <w:szCs w:val="22"/>
        </w:rPr>
        <w:t>Develop awareness of the importance of labor migration as a source of employment and livelihood</w:t>
      </w:r>
    </w:p>
    <w:p>
      <w:pPr>
        <w:pStyle w:val="37"/>
        <w:numPr>
          <w:ilvl w:val="0"/>
          <w:numId w:val="12"/>
        </w:numPr>
        <w:spacing w:before="233"/>
        <w:jc w:val="both"/>
        <w:rPr>
          <w:rFonts w:ascii="PFCentroSerifPro-Regular" w:eastAsia="PFCentroSerifPro-Regular"/>
          <w:b/>
          <w:color w:val="00448A"/>
          <w:sz w:val="22"/>
          <w:szCs w:val="22"/>
        </w:rPr>
      </w:pPr>
      <w:r>
        <w:rPr>
          <w:rFonts w:ascii="PFCentroSerifPro-Regular" w:eastAsia="PFCentroSerifPro-Regular"/>
          <w:sz w:val="22"/>
          <w:szCs w:val="22"/>
        </w:rPr>
        <w:t>Explain the general information regarding migration.</w:t>
      </w:r>
    </w:p>
    <w:p>
      <w:pPr>
        <w:pStyle w:val="37"/>
        <w:numPr>
          <w:ilvl w:val="0"/>
          <w:numId w:val="12"/>
        </w:numPr>
        <w:spacing w:before="233"/>
        <w:jc w:val="both"/>
        <w:rPr>
          <w:rFonts w:ascii="PFCentroSerifPro-Regular" w:eastAsia="PFCentroSerifPro-Regular"/>
          <w:b/>
          <w:color w:val="00448A"/>
          <w:sz w:val="22"/>
          <w:szCs w:val="22"/>
        </w:rPr>
      </w:pPr>
      <w:r>
        <w:rPr>
          <w:rFonts w:ascii="PFCentroSerifPro-Regular" w:eastAsia="PFCentroSerifPro-Regular"/>
          <w:sz w:val="22"/>
          <w:szCs w:val="22"/>
        </w:rPr>
        <w:t xml:space="preserve">Explain important terminologies in labour migration </w:t>
      </w:r>
    </w:p>
    <w:p>
      <w:pPr>
        <w:pStyle w:val="37"/>
        <w:numPr>
          <w:ilvl w:val="0"/>
          <w:numId w:val="12"/>
        </w:numPr>
        <w:spacing w:before="233"/>
        <w:jc w:val="both"/>
        <w:rPr>
          <w:rFonts w:ascii="PFCentroSerifPro-Regular" w:eastAsia="PFCentroSerifPro-Regular"/>
          <w:b/>
          <w:color w:val="00448A"/>
          <w:sz w:val="22"/>
          <w:szCs w:val="22"/>
        </w:rPr>
      </w:pPr>
      <w:r>
        <w:rPr>
          <w:rFonts w:ascii="PFCentroSerifPro-Regular" w:eastAsia="PFCentroSerifPro-Regular"/>
          <w:sz w:val="22"/>
          <w:szCs w:val="22"/>
        </w:rPr>
        <w:t xml:space="preserve">Discuss the driving forces in labour migration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5"/>
        <w:gridCol w:w="7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restart"/>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b/>
                <w:bCs/>
                <w:sz w:val="22"/>
                <w:szCs w:val="22"/>
              </w:rPr>
            </w:pPr>
            <w:r>
              <w:rPr>
                <w:rFonts w:hint="eastAsia" w:ascii="PFCentroSerifPro-Regular" w:hAnsi="Century Gothic" w:eastAsia="PFCentroSerifPro-Regular"/>
                <w:b/>
                <w:bCs/>
                <w:sz w:val="22"/>
                <w:szCs w:val="22"/>
              </w:rPr>
              <w:t xml:space="preserve">Suggested Duration </w:t>
            </w:r>
          </w:p>
        </w:tc>
        <w:tc>
          <w:tcPr>
            <w:tcW w:w="7105" w:type="dxa"/>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b/>
                <w:bCs/>
                <w:sz w:val="22"/>
                <w:szCs w:val="22"/>
              </w:rPr>
            </w:pPr>
            <w:r>
              <w:rPr>
                <w:rFonts w:ascii="PFCentroSerifPro-Regular" w:hAnsi="Century Gothic" w:eastAsia="PFCentroSerifPro-Regular"/>
                <w:b/>
                <w:bCs/>
                <w:sz w:val="22"/>
                <w:szCs w:val="22"/>
              </w:rPr>
              <w:t>30min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continue"/>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sz w:val="22"/>
                <w:szCs w:val="22"/>
              </w:rPr>
            </w:pPr>
          </w:p>
        </w:tc>
        <w:tc>
          <w:tcPr>
            <w:tcW w:w="7105" w:type="dxa"/>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sz w:val="22"/>
                <w:szCs w:val="22"/>
              </w:rPr>
            </w:pPr>
            <w:r>
              <w:rPr>
                <w:rFonts w:hint="eastAsia" w:ascii="PFCentroSerifPro-Regular" w:hAnsi="Century Gothic" w:eastAsia="PFCentroSerifPro-Regular"/>
                <w:b/>
                <w:bCs/>
                <w:sz w:val="22"/>
                <w:szCs w:val="22"/>
              </w:rPr>
              <w:t xml:space="preserve">5min </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 xml:space="preserve">   Types of Labor Migration </w:t>
            </w:r>
          </w:p>
          <w:p>
            <w:pPr>
              <w:widowControl w:val="0"/>
              <w:tabs>
                <w:tab w:val="left" w:pos="1530"/>
                <w:tab w:val="left" w:pos="1531"/>
              </w:tabs>
              <w:autoSpaceDE w:val="0"/>
              <w:autoSpaceDN w:val="0"/>
              <w:spacing w:before="170" w:after="0" w:line="240" w:lineRule="auto"/>
              <w:rPr>
                <w:rFonts w:ascii="PFCentroSerifPro-Regular" w:hAnsi="Century Gothic" w:eastAsia="PFCentroSerifPro-Regular"/>
                <w:sz w:val="22"/>
                <w:szCs w:val="22"/>
              </w:rPr>
            </w:pPr>
            <w:r>
              <w:rPr>
                <w:rFonts w:hint="eastAsia" w:ascii="PFCentroSerifPro-Regular" w:hAnsi="Century Gothic" w:eastAsia="PFCentroSerifPro-Regular"/>
                <w:b/>
                <w:bCs/>
                <w:sz w:val="22"/>
                <w:szCs w:val="22"/>
              </w:rPr>
              <w:t>5min</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 xml:space="preserve">   Terminologies in Labour Migration </w:t>
            </w:r>
          </w:p>
          <w:p>
            <w:pPr>
              <w:widowControl w:val="0"/>
              <w:tabs>
                <w:tab w:val="left" w:pos="1530"/>
                <w:tab w:val="left" w:pos="1531"/>
              </w:tabs>
              <w:autoSpaceDE w:val="0"/>
              <w:autoSpaceDN w:val="0"/>
              <w:spacing w:before="170" w:after="0" w:line="240" w:lineRule="auto"/>
              <w:rPr>
                <w:rFonts w:ascii="PFCentroSerifPro-Regular" w:hAnsi="Century Gothic" w:eastAsia="PFCentroSerifPro-Regular"/>
                <w:sz w:val="22"/>
                <w:szCs w:val="22"/>
              </w:rPr>
            </w:pPr>
            <w:r>
              <w:rPr>
                <w:rFonts w:hint="eastAsia" w:ascii="PFCentroSerifPro-Regular" w:hAnsi="Century Gothic" w:eastAsia="PFCentroSerifPro-Regular"/>
                <w:b/>
                <w:bCs/>
                <w:sz w:val="22"/>
                <w:szCs w:val="22"/>
              </w:rPr>
              <w:t xml:space="preserve">20min </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 xml:space="preserve">Driving Forces of Labour Migration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sz w:val="22"/>
                <w:szCs w:val="22"/>
              </w:rPr>
            </w:pPr>
            <w:r>
              <w:rPr>
                <w:rFonts w:hint="eastAsia" w:ascii="PFCentroSerifPro-Regular" w:hAnsi="Century Gothic" w:eastAsia="PFCentroSerifPro-Regular"/>
                <w:b/>
                <w:bCs/>
                <w:sz w:val="22"/>
                <w:szCs w:val="22"/>
              </w:rPr>
              <w:t xml:space="preserve">Methodology  </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Presentations,</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Brainstorming, Discussions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sz w:val="22"/>
                <w:szCs w:val="22"/>
              </w:rPr>
            </w:pPr>
            <w:r>
              <w:rPr>
                <w:rFonts w:ascii="PFCentroSerifPro-Regular" w:hAnsi="Century Gothic" w:eastAsia="PFCentroSerifPro-Regular"/>
                <w:b/>
                <w:bCs/>
                <w:sz w:val="22"/>
                <w:szCs w:val="22"/>
              </w:rPr>
              <w:t>Facilitator Materials</w:t>
            </w:r>
            <w:r>
              <w:rPr>
                <w:rFonts w:hint="eastAsia" w:ascii="PFCentroSerifPro-Regular" w:hAnsi="Century Gothic" w:eastAsia="PFCentroSerifPro-Regular"/>
                <w:sz w:val="22"/>
                <w:szCs w:val="22"/>
              </w:rPr>
              <w:t xml:space="preserve">       Flip charts, </w:t>
            </w:r>
            <w:r>
              <w:rPr>
                <w:rFonts w:ascii="PFCentroSerifPro-Regular" w:hAnsi="Century Gothic" w:eastAsia="PFCentroSerifPro-Regular"/>
                <w:sz w:val="22"/>
                <w:szCs w:val="22"/>
              </w:rPr>
              <w:t>markers and video clips</w:t>
            </w:r>
            <w:r>
              <w:rPr>
                <w:rFonts w:hint="eastAsia" w:ascii="PFCentroSerifPro-Regular" w:hAnsi="Century Gothic" w:eastAsia="PFCentroSerifPro-Regular"/>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sz w:val="22"/>
                <w:szCs w:val="22"/>
              </w:rPr>
            </w:pPr>
            <w:r>
              <w:rPr>
                <w:rFonts w:hint="eastAsia" w:ascii="PFCentroSerifPro-Regular" w:hAnsi="Century Gothic" w:eastAsia="PFCentroSerifPro-Regular"/>
                <w:b/>
                <w:bCs/>
                <w:sz w:val="22"/>
                <w:szCs w:val="22"/>
              </w:rPr>
              <w:t xml:space="preserve">Participants </w:t>
            </w:r>
            <w:r>
              <w:rPr>
                <w:rFonts w:ascii="PFCentroSerifPro-Regular" w:hAnsi="Century Gothic" w:eastAsia="PFCentroSerifPro-Regular"/>
                <w:b/>
                <w:bCs/>
                <w:sz w:val="22"/>
                <w:szCs w:val="22"/>
              </w:rPr>
              <w:t>Materials</w:t>
            </w:r>
            <w:r>
              <w:rPr>
                <w:rFonts w:hint="eastAsia" w:ascii="PFCentroSerifPro-Regular" w:hAnsi="Century Gothic" w:eastAsia="PFCentroSerifPro-Regular"/>
                <w:sz w:val="22"/>
                <w:szCs w:val="22"/>
              </w:rPr>
              <w:t xml:space="preserve">      Copies of the slides or take away notes </w:t>
            </w:r>
          </w:p>
        </w:tc>
      </w:tr>
    </w:tbl>
    <w:p>
      <w:pPr>
        <w:rPr>
          <w:rFonts w:ascii="PFCentroSerifPro-Regular" w:eastAsia="PFCentroSerifPro-Regular"/>
          <w:b/>
          <w:color w:val="00448A"/>
          <w:sz w:val="24"/>
        </w:rPr>
      </w:pPr>
    </w:p>
    <w:p>
      <w:pPr>
        <w:rPr>
          <w:rFonts w:ascii="PFCentroSerifPro-Regular" w:eastAsia="PFCentroSerifPro-Regular"/>
          <w:b/>
          <w:color w:val="00448A"/>
          <w:sz w:val="24"/>
        </w:rPr>
      </w:pPr>
      <w:r>
        <w:rPr>
          <w:rFonts w:ascii="PFCentroSerifPro-Regular" w:eastAsia="PFCentroSerifPro-Regular"/>
          <w:b/>
          <w:color w:val="00448A"/>
          <w:sz w:val="24"/>
        </w:rPr>
        <w:t>Session Activities</w:t>
      </w:r>
    </w:p>
    <w:p>
      <w:pPr>
        <w:pStyle w:val="37"/>
        <w:widowControl w:val="0"/>
        <w:numPr>
          <w:ilvl w:val="0"/>
          <w:numId w:val="13"/>
        </w:numPr>
        <w:tabs>
          <w:tab w:val="left" w:pos="1530"/>
          <w:tab w:val="left" w:pos="1531"/>
        </w:tabs>
        <w:autoSpaceDE w:val="0"/>
        <w:autoSpaceDN w:val="0"/>
        <w:spacing w:before="134" w:after="0" w:line="240" w:lineRule="auto"/>
        <w:jc w:val="both"/>
        <w:rPr>
          <w:rFonts w:ascii="PFCentroSerifPro-Regular" w:eastAsia="PFCentroSerifPro-Regular"/>
          <w:bCs/>
          <w:color w:val="00448A"/>
          <w:sz w:val="24"/>
        </w:rPr>
      </w:pPr>
      <w:r>
        <w:rPr>
          <w:rFonts w:hint="eastAsia" w:ascii="PFCentroSerifPro-Regular" w:eastAsia="PFCentroSerifPro-Regular"/>
          <w:bCs/>
          <w:color w:val="00448A"/>
          <w:sz w:val="24"/>
        </w:rPr>
        <w:t xml:space="preserve">Deliver a </w:t>
      </w:r>
      <w:r>
        <w:rPr>
          <w:rFonts w:ascii="PFCentroSerifPro-Regular" w:eastAsia="PFCentroSerifPro-Regular"/>
          <w:bCs/>
          <w:color w:val="00448A"/>
          <w:sz w:val="24"/>
        </w:rPr>
        <w:t xml:space="preserve">presentation on the description of migrations and its forms using basic notes in “Introduction to Migration.” </w:t>
      </w:r>
    </w:p>
    <w:p>
      <w:pPr>
        <w:pStyle w:val="37"/>
        <w:widowControl w:val="0"/>
        <w:numPr>
          <w:ilvl w:val="0"/>
          <w:numId w:val="13"/>
        </w:numPr>
        <w:tabs>
          <w:tab w:val="left" w:pos="1530"/>
          <w:tab w:val="left" w:pos="1531"/>
        </w:tabs>
        <w:autoSpaceDE w:val="0"/>
        <w:autoSpaceDN w:val="0"/>
        <w:spacing w:before="134" w:after="0" w:line="240" w:lineRule="auto"/>
        <w:jc w:val="both"/>
        <w:rPr>
          <w:rFonts w:ascii="PFCentroSerifPro-Regular" w:eastAsia="PFCentroSerifPro-Regular"/>
          <w:bCs/>
          <w:color w:val="00448A"/>
          <w:sz w:val="24"/>
        </w:rPr>
      </w:pPr>
      <w:r>
        <w:rPr>
          <w:rFonts w:ascii="PFCentroSerifPro-Regular" w:eastAsia="PFCentroSerifPro-Regular"/>
          <w:bCs/>
          <w:color w:val="00448A"/>
          <w:sz w:val="24"/>
        </w:rPr>
        <w:t>Make a presentation on the forms of migration</w:t>
      </w:r>
    </w:p>
    <w:p>
      <w:pPr>
        <w:pStyle w:val="37"/>
        <w:widowControl w:val="0"/>
        <w:numPr>
          <w:ilvl w:val="0"/>
          <w:numId w:val="13"/>
        </w:numPr>
        <w:tabs>
          <w:tab w:val="left" w:pos="1530"/>
          <w:tab w:val="left" w:pos="1531"/>
        </w:tabs>
        <w:autoSpaceDE w:val="0"/>
        <w:autoSpaceDN w:val="0"/>
        <w:spacing w:before="134" w:after="0" w:line="240" w:lineRule="auto"/>
        <w:jc w:val="both"/>
        <w:rPr>
          <w:rFonts w:ascii="PFCentroSerifPro-Regular" w:eastAsia="PFCentroSerifPro-Regular"/>
          <w:bCs/>
          <w:color w:val="00448A"/>
          <w:sz w:val="24"/>
        </w:rPr>
      </w:pPr>
      <w:r>
        <w:rPr>
          <w:rFonts w:ascii="PFCentroSerifPro-Regular" w:eastAsia="PFCentroSerifPro-Regular"/>
          <w:bCs/>
          <w:color w:val="00448A"/>
          <w:sz w:val="24"/>
        </w:rPr>
        <w:t xml:space="preserve">Ask participants to brainstorm the reasons why they want to migrate. </w:t>
      </w:r>
    </w:p>
    <w:p>
      <w:pPr>
        <w:pStyle w:val="37"/>
        <w:widowControl w:val="0"/>
        <w:numPr>
          <w:ilvl w:val="0"/>
          <w:numId w:val="13"/>
        </w:numPr>
        <w:tabs>
          <w:tab w:val="left" w:pos="1530"/>
          <w:tab w:val="left" w:pos="1531"/>
        </w:tabs>
        <w:autoSpaceDE w:val="0"/>
        <w:autoSpaceDN w:val="0"/>
        <w:spacing w:before="134" w:after="0" w:line="240" w:lineRule="auto"/>
        <w:jc w:val="both"/>
        <w:rPr>
          <w:rFonts w:ascii="PFCentroSerifPro-Regular" w:eastAsia="PFCentroSerifPro-Regular"/>
          <w:bCs/>
          <w:color w:val="00448A"/>
          <w:sz w:val="24"/>
        </w:rPr>
      </w:pPr>
      <w:r>
        <w:rPr>
          <w:rFonts w:ascii="PFCentroSerifPro-Regular" w:eastAsia="PFCentroSerifPro-Regular"/>
          <w:bCs/>
          <w:color w:val="00448A"/>
          <w:sz w:val="24"/>
        </w:rPr>
        <w:t>Discuss with participants the reasons why people migrate?</w:t>
      </w:r>
    </w:p>
    <w:p>
      <w:pPr>
        <w:pStyle w:val="37"/>
        <w:widowControl w:val="0"/>
        <w:numPr>
          <w:ilvl w:val="0"/>
          <w:numId w:val="13"/>
        </w:numPr>
        <w:tabs>
          <w:tab w:val="left" w:pos="1530"/>
          <w:tab w:val="left" w:pos="1531"/>
        </w:tabs>
        <w:autoSpaceDE w:val="0"/>
        <w:autoSpaceDN w:val="0"/>
        <w:spacing w:before="134" w:after="0" w:line="240" w:lineRule="auto"/>
        <w:jc w:val="both"/>
        <w:rPr>
          <w:rFonts w:ascii="PFCentroSerifPro-Regular" w:eastAsia="PFCentroSerifPro-Regular"/>
          <w:bCs/>
          <w:color w:val="00448A"/>
          <w:sz w:val="24"/>
        </w:rPr>
      </w:pPr>
      <w:r>
        <w:rPr>
          <w:rFonts w:ascii="PFCentroSerifPro-Regular" w:eastAsia="PFCentroSerifPro-Regular"/>
          <w:bCs/>
          <w:color w:val="00448A"/>
          <w:sz w:val="24"/>
        </w:rPr>
        <w:t>Ask participants if they have any questions.</w:t>
      </w:r>
    </w:p>
    <w:p>
      <w:pPr>
        <w:spacing w:before="233"/>
        <w:jc w:val="both"/>
        <w:rPr>
          <w:rFonts w:ascii="PFCentroSerifPro-Regular" w:eastAsia="PFCentroSerifPro-Regular"/>
          <w:bCs/>
          <w:color w:val="00448A"/>
          <w:sz w:val="24"/>
        </w:rPr>
      </w:pPr>
    </w:p>
    <w:p>
      <w:pPr>
        <w:rPr>
          <w:rFonts w:ascii="PFCentroSerifPro-Regular" w:eastAsia="PFCentroSerifPro-Regular"/>
          <w:b/>
          <w:color w:val="00448A"/>
          <w:sz w:val="24"/>
        </w:rPr>
      </w:pPr>
      <w:r>
        <w:rPr>
          <w:rFonts w:ascii="PFCentroSerifPro-Regular" w:eastAsia="PFCentroSerifPro-Regular"/>
          <w:b/>
          <w:color w:val="00448A"/>
          <w:sz w:val="24"/>
        </w:rPr>
        <w:br w:type="page"/>
      </w:r>
    </w:p>
    <w:p>
      <w:pPr>
        <w:spacing w:before="233"/>
        <w:rPr>
          <w:rFonts w:ascii="PFCentroSerifPro-Regular" w:eastAsia="PFCentroSerifPro-Regular"/>
          <w:b/>
          <w:color w:val="00448A"/>
          <w:sz w:val="24"/>
          <w:u w:val="single"/>
        </w:rPr>
      </w:pPr>
      <w:r>
        <w:rPr>
          <w:rFonts w:ascii="PFCentroSerifPro-Regular" w:eastAsia="PFCentroSerifPro-Regular"/>
          <w:b/>
          <w:color w:val="00448A"/>
          <w:sz w:val="24"/>
          <w:u w:val="single"/>
        </w:rPr>
        <w:t xml:space="preserve">KEY SESSION READING MATERIALS </w:t>
      </w:r>
    </w:p>
    <w:p>
      <w:pPr>
        <w:spacing w:before="233"/>
        <w:rPr>
          <w:rFonts w:ascii="PFCentroSerifPro-Regular" w:eastAsia="PFCentroSerifPro-Regular"/>
          <w:b/>
          <w:sz w:val="24"/>
        </w:rPr>
      </w:pPr>
      <w:r>
        <w:rPr>
          <w:rFonts w:ascii="PFCentroSerifPro-Regular" w:eastAsia="PFCentroSerifPro-Regular"/>
          <w:b/>
          <w:color w:val="00448A"/>
          <w:sz w:val="24"/>
        </w:rPr>
        <w:t xml:space="preserve">Introduction to Labour Migration. </w:t>
      </w:r>
    </w:p>
    <w:p>
      <w:pPr>
        <w:pStyle w:val="14"/>
        <w:spacing w:before="175" w:line="312" w:lineRule="auto"/>
        <w:ind w:right="90"/>
        <w:jc w:val="both"/>
        <w:rPr>
          <w:rFonts w:ascii="PFCentroSerifPro-Regular" w:eastAsia="PFCentroSerifPro-Regular"/>
          <w:sz w:val="22"/>
          <w:szCs w:val="22"/>
        </w:rPr>
      </w:pPr>
      <w:r>
        <w:rPr>
          <w:rFonts w:hint="eastAsia" w:ascii="PFCentroSerifPro-Regular" w:eastAsia="PFCentroSerifPro-Regular"/>
          <w:sz w:val="22"/>
          <w:szCs w:val="22"/>
        </w:rPr>
        <w:t>In this session present a broad overview of the labo</w:t>
      </w:r>
      <w:r>
        <w:rPr>
          <w:rFonts w:ascii="PFCentroSerifPro-Regular" w:eastAsia="PFCentroSerifPro-Regular"/>
          <w:sz w:val="22"/>
          <w:szCs w:val="22"/>
        </w:rPr>
        <w:t>u</w:t>
      </w:r>
      <w:r>
        <w:rPr>
          <w:rFonts w:hint="eastAsia" w:ascii="PFCentroSerifPro-Regular" w:eastAsia="PFCentroSerifPro-Regular"/>
          <w:sz w:val="22"/>
          <w:szCs w:val="22"/>
        </w:rPr>
        <w:t>r migration phenomenon, including the following types of Migration:</w:t>
      </w:r>
    </w:p>
    <w:p>
      <w:pPr>
        <w:pStyle w:val="14"/>
        <w:numPr>
          <w:ilvl w:val="0"/>
          <w:numId w:val="14"/>
        </w:numPr>
        <w:spacing w:before="68"/>
        <w:jc w:val="both"/>
        <w:rPr>
          <w:rFonts w:ascii="PFCentroSerifPro-Regular" w:eastAsia="PFCentroSerifPro-Regular"/>
          <w:sz w:val="22"/>
          <w:szCs w:val="22"/>
        </w:rPr>
      </w:pPr>
      <w:r>
        <w:rPr>
          <w:rFonts w:hint="eastAsia" w:ascii="PFCentroSerifPro-Regular" w:eastAsia="PFCentroSerifPro-Regular"/>
          <w:b/>
          <w:bCs/>
          <w:sz w:val="22"/>
          <w:szCs w:val="22"/>
        </w:rPr>
        <w:t>Voluntary Migration</w:t>
      </w:r>
      <w:r>
        <w:rPr>
          <w:rFonts w:hint="eastAsia" w:ascii="PFCentroSerifPro-Regular" w:eastAsia="PFCentroSerifPro-Regular"/>
          <w:sz w:val="22"/>
          <w:szCs w:val="22"/>
        </w:rPr>
        <w:t xml:space="preserve"> – this is migration based on the initiative and the free will of person and is influenced by a combination of factors economic, political and social (give examples of people who have migrated due to such factors or situation that comprise of such factors)</w:t>
      </w:r>
    </w:p>
    <w:p>
      <w:pPr>
        <w:pStyle w:val="14"/>
        <w:numPr>
          <w:ilvl w:val="0"/>
          <w:numId w:val="14"/>
        </w:numPr>
        <w:spacing w:before="68"/>
        <w:jc w:val="both"/>
        <w:rPr>
          <w:rFonts w:ascii="PFCentroSerifPro-Regular" w:eastAsia="PFCentroSerifPro-Regular"/>
          <w:sz w:val="22"/>
          <w:szCs w:val="22"/>
        </w:rPr>
      </w:pPr>
      <w:r>
        <w:rPr>
          <w:rFonts w:hint="eastAsia" w:ascii="PFCentroSerifPro-Regular" w:eastAsia="PFCentroSerifPro-Regular"/>
          <w:b/>
          <w:bCs/>
          <w:sz w:val="22"/>
          <w:szCs w:val="22"/>
        </w:rPr>
        <w:t>Force Migration</w:t>
      </w:r>
      <w:r>
        <w:rPr>
          <w:rFonts w:hint="eastAsia" w:ascii="PFCentroSerifPro-Regular" w:eastAsia="PFCentroSerifPro-Regular"/>
          <w:sz w:val="22"/>
          <w:szCs w:val="22"/>
        </w:rPr>
        <w:t xml:space="preserve"> – this refers to movement of refugees and internally displaced people / people displace by conflict, natural hazards, chemical or nuclear disasters famine and developmental project (e.g. Lusanje)</w:t>
      </w:r>
    </w:p>
    <w:p>
      <w:pPr>
        <w:pStyle w:val="14"/>
        <w:numPr>
          <w:ilvl w:val="0"/>
          <w:numId w:val="14"/>
        </w:numPr>
        <w:spacing w:before="68"/>
        <w:jc w:val="both"/>
        <w:rPr>
          <w:rFonts w:ascii="PFCentroSerifPro-Regular" w:eastAsia="PFCentroSerifPro-Regular"/>
          <w:sz w:val="22"/>
          <w:szCs w:val="22"/>
        </w:rPr>
      </w:pPr>
      <w:r>
        <w:rPr>
          <w:rFonts w:hint="eastAsia" w:ascii="PFCentroSerifPro-Regular" w:eastAsia="PFCentroSerifPro-Regular"/>
          <w:b/>
          <w:bCs/>
          <w:sz w:val="22"/>
          <w:szCs w:val="22"/>
        </w:rPr>
        <w:t>Internal Migration</w:t>
      </w:r>
      <w:r>
        <w:rPr>
          <w:rFonts w:hint="eastAsia" w:ascii="PFCentroSerifPro-Regular" w:eastAsia="PFCentroSerifPro-Regular"/>
          <w:sz w:val="22"/>
          <w:szCs w:val="22"/>
        </w:rPr>
        <w:t xml:space="preserve"> – A movement of people from one area to another of the same country for the purposes of establishing new residence. This migration may be temporary or permanent </w:t>
      </w:r>
    </w:p>
    <w:p>
      <w:pPr>
        <w:pStyle w:val="14"/>
        <w:numPr>
          <w:ilvl w:val="0"/>
          <w:numId w:val="14"/>
        </w:numPr>
        <w:spacing w:before="68"/>
        <w:jc w:val="both"/>
        <w:rPr>
          <w:rFonts w:ascii="PFCentroSerifPro-Regular" w:eastAsia="PFCentroSerifPro-Regular"/>
          <w:sz w:val="22"/>
          <w:szCs w:val="22"/>
        </w:rPr>
      </w:pPr>
      <w:r>
        <w:rPr>
          <w:rFonts w:hint="eastAsia" w:ascii="PFCentroSerifPro-Regular" w:eastAsia="PFCentroSerifPro-Regular"/>
          <w:b/>
          <w:bCs/>
          <w:sz w:val="22"/>
          <w:szCs w:val="22"/>
        </w:rPr>
        <w:t>Temporary migration</w:t>
      </w:r>
      <w:r>
        <w:rPr>
          <w:rFonts w:hint="eastAsia" w:ascii="PFCentroSerifPro-Regular" w:eastAsia="PFCentroSerifPro-Regular"/>
          <w:sz w:val="22"/>
          <w:szCs w:val="22"/>
        </w:rPr>
        <w:t xml:space="preserve"> – The act of going to another place or country to work for a while and return home. Skilled, semi-skilled or untrained workers who remain in the destination country for a specified period as determined by the work contract. They are called migrant workers </w:t>
      </w:r>
    </w:p>
    <w:p>
      <w:pPr>
        <w:pStyle w:val="14"/>
        <w:numPr>
          <w:ilvl w:val="0"/>
          <w:numId w:val="14"/>
        </w:numPr>
        <w:spacing w:before="68"/>
        <w:jc w:val="both"/>
        <w:rPr>
          <w:rFonts w:ascii="PFCentroSerifPro-Regular" w:eastAsia="PFCentroSerifPro-Regular"/>
          <w:sz w:val="22"/>
          <w:szCs w:val="22"/>
        </w:rPr>
      </w:pPr>
      <w:r>
        <w:rPr>
          <w:rFonts w:hint="eastAsia" w:ascii="PFCentroSerifPro-Regular" w:eastAsia="PFCentroSerifPro-Regular"/>
          <w:b/>
          <w:bCs/>
          <w:sz w:val="22"/>
          <w:szCs w:val="22"/>
        </w:rPr>
        <w:t>Permanent migration</w:t>
      </w:r>
      <w:r>
        <w:rPr>
          <w:rFonts w:hint="eastAsia" w:ascii="PFCentroSerifPro-Regular" w:eastAsia="PFCentroSerifPro-Regular"/>
          <w:sz w:val="22"/>
          <w:szCs w:val="22"/>
        </w:rPr>
        <w:t xml:space="preserve"> – The act of permanently shifting to another country or place to live and work. These are legally admitted immigrants who are accepted in the receiving country and include persons who have migrated to be with their families.</w:t>
      </w:r>
    </w:p>
    <w:p>
      <w:pPr>
        <w:pStyle w:val="14"/>
        <w:ind w:left="720"/>
        <w:jc w:val="both"/>
        <w:rPr>
          <w:rFonts w:ascii="PFCentroSerifPro-Regular" w:eastAsia="PFCentroSerifPro-Regular"/>
          <w:color w:val="00448A"/>
          <w:sz w:val="22"/>
          <w:szCs w:val="22"/>
        </w:rPr>
      </w:pPr>
    </w:p>
    <w:p>
      <w:pPr>
        <w:pStyle w:val="14"/>
        <w:ind w:left="720"/>
        <w:jc w:val="both"/>
        <w:rPr>
          <w:rFonts w:ascii="PFCentroSerifPro-Regular" w:eastAsia="PFCentroSerifPro-Regular"/>
          <w:color w:val="000000" w:themeColor="text1"/>
          <w:sz w:val="22"/>
          <w:szCs w:val="22"/>
          <w14:textFill>
            <w14:solidFill>
              <w14:schemeClr w14:val="tx1"/>
            </w14:solidFill>
          </w14:textFill>
        </w:rPr>
      </w:pPr>
      <w:r>
        <w:rPr>
          <w:rFonts w:hint="eastAsia" w:ascii="PFCentroSerifPro-Regular" w:eastAsia="PFCentroSerifPro-Regular"/>
          <w:color w:val="00448A"/>
          <w:sz w:val="22"/>
          <w:szCs w:val="22"/>
        </w:rPr>
        <w:t xml:space="preserve">Exercise– </w:t>
      </w:r>
      <w:r>
        <w:rPr>
          <w:rFonts w:hint="eastAsia" w:ascii="PFCentroSerifPro-Regular" w:eastAsia="PFCentroSerifPro-Regular"/>
          <w:color w:val="000000" w:themeColor="text1"/>
          <w:sz w:val="22"/>
          <w:szCs w:val="22"/>
          <w14:textFill>
            <w14:solidFill>
              <w14:schemeClr w14:val="tx1"/>
            </w14:solidFill>
          </w14:textFill>
        </w:rPr>
        <w:t>Participants share their reasons why they are migrating (this exercise will also help to understand people who are voluntarily migrating or being coarsed into migrating. Do not interrupt make sure to take note on issues of interest</w:t>
      </w:r>
      <w:r>
        <w:rPr>
          <w:rFonts w:ascii="PFCentroSerifPro-Regular" w:eastAsia="PFCentroSerifPro-Regular"/>
          <w:color w:val="000000" w:themeColor="text1"/>
          <w:sz w:val="22"/>
          <w:szCs w:val="22"/>
          <w14:textFill>
            <w14:solidFill>
              <w14:schemeClr w14:val="tx1"/>
            </w14:solidFill>
          </w14:textFill>
        </w:rPr>
        <w:t>.</w:t>
      </w:r>
    </w:p>
    <w:p>
      <w:pPr>
        <w:jc w:val="both"/>
        <w:rPr>
          <w:rFonts w:ascii="PFCentroSerifPro-Regular" w:eastAsia="PFCentroSerifPro-Regular"/>
          <w:b/>
          <w:color w:val="00448A"/>
          <w:sz w:val="22"/>
          <w:szCs w:val="22"/>
        </w:rPr>
      </w:pPr>
    </w:p>
    <w:p>
      <w:pPr>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Terminology </w:t>
      </w:r>
    </w:p>
    <w:p>
      <w:pPr>
        <w:jc w:val="both"/>
        <w:rPr>
          <w:rFonts w:ascii="PFCentroSerifPro-Regular" w:eastAsia="PFCentroSerifPro-Regular"/>
          <w:sz w:val="22"/>
          <w:szCs w:val="22"/>
        </w:rPr>
      </w:pPr>
      <w:r>
        <w:rPr>
          <w:rFonts w:hint="eastAsia" w:ascii="PFCentroSerifPro-Regular" w:eastAsia="PFCentroSerifPro-Regular"/>
          <w:sz w:val="22"/>
          <w:szCs w:val="22"/>
        </w:rPr>
        <w:t>The notion of international</w:t>
      </w:r>
      <w:r>
        <w:rPr>
          <w:rFonts w:hint="eastAsia" w:ascii="PFCentroSerifPro-Regular" w:eastAsia="PFCentroSerifPro-Regular"/>
          <w:spacing w:val="1"/>
          <w:sz w:val="22"/>
          <w:szCs w:val="22"/>
        </w:rPr>
        <w:t xml:space="preserve"> </w:t>
      </w:r>
      <w:r>
        <w:rPr>
          <w:rFonts w:hint="eastAsia" w:ascii="PFCentroSerifPro-Regular" w:eastAsia="PFCentroSerifPro-Regular"/>
          <w:sz w:val="22"/>
          <w:szCs w:val="22"/>
        </w:rPr>
        <w:t>migration and various terminologies important in migration are stated in the glossary list. Facilitator can review this list with participants to understand they in-depth understanding of the various terminologies.</w:t>
      </w:r>
    </w:p>
    <w:p>
      <w:pPr>
        <w:rPr>
          <w:rFonts w:ascii="PFCentroSerifPro-Regular" w:eastAsia="PFCentroSerifPro-Regular"/>
          <w:b/>
          <w:color w:val="00448A"/>
          <w:sz w:val="22"/>
          <w:szCs w:val="22"/>
        </w:rPr>
      </w:pPr>
      <w:r>
        <w:rPr>
          <w:rFonts w:hint="eastAsia" w:ascii="PFCentroSerifPro-Regular" w:eastAsia="PFCentroSerifPro-Regular"/>
          <w:b/>
          <w:color w:val="00448A"/>
          <w:sz w:val="22"/>
          <w:szCs w:val="22"/>
        </w:rPr>
        <w:t>Driving forces of labo</w:t>
      </w:r>
      <w:r>
        <w:rPr>
          <w:rFonts w:ascii="PFCentroSerifPro-Regular" w:eastAsia="PFCentroSerifPro-Regular"/>
          <w:b/>
          <w:color w:val="00448A"/>
          <w:sz w:val="22"/>
          <w:szCs w:val="22"/>
        </w:rPr>
        <w:t>u</w:t>
      </w:r>
      <w:r>
        <w:rPr>
          <w:rFonts w:hint="eastAsia" w:ascii="PFCentroSerifPro-Regular" w:eastAsia="PFCentroSerifPro-Regular"/>
          <w:b/>
          <w:color w:val="00448A"/>
          <w:sz w:val="22"/>
          <w:szCs w:val="22"/>
        </w:rPr>
        <w:t>r migration:</w:t>
      </w:r>
    </w:p>
    <w:p>
      <w:pPr>
        <w:pStyle w:val="14"/>
        <w:tabs>
          <w:tab w:val="left" w:pos="1800"/>
        </w:tabs>
        <w:spacing w:before="182"/>
        <w:jc w:val="both"/>
        <w:rPr>
          <w:rFonts w:ascii="PFCentroSerifPro-Regular" w:eastAsia="PFCentroSerifPro-Regular"/>
          <w:sz w:val="22"/>
          <w:szCs w:val="22"/>
        </w:rPr>
      </w:pPr>
      <w:r>
        <w:rPr>
          <w:rFonts w:hint="eastAsia" w:ascii="PFCentroSerifPro-Regular" w:eastAsia="PFCentroSerifPro-Regular"/>
          <w:sz w:val="22"/>
          <w:szCs w:val="22"/>
        </w:rPr>
        <w:t>The following three key factors fuel labo</w:t>
      </w:r>
      <w:r>
        <w:rPr>
          <w:rFonts w:ascii="PFCentroSerifPro-Regular" w:eastAsia="PFCentroSerifPro-Regular"/>
          <w:sz w:val="22"/>
          <w:szCs w:val="22"/>
        </w:rPr>
        <w:t>u</w:t>
      </w:r>
      <w:r>
        <w:rPr>
          <w:rFonts w:hint="eastAsia" w:ascii="PFCentroSerifPro-Regular" w:eastAsia="PFCentroSerifPro-Regular"/>
          <w:sz w:val="22"/>
          <w:szCs w:val="22"/>
        </w:rPr>
        <w:t>r migration:</w:t>
      </w:r>
    </w:p>
    <w:p>
      <w:pPr>
        <w:pStyle w:val="37"/>
        <w:widowControl w:val="0"/>
        <w:numPr>
          <w:ilvl w:val="1"/>
          <w:numId w:val="15"/>
        </w:numPr>
        <w:tabs>
          <w:tab w:val="left" w:pos="1800"/>
          <w:tab w:val="left" w:pos="1927"/>
          <w:tab w:val="left" w:pos="1928"/>
        </w:tabs>
        <w:autoSpaceDE w:val="0"/>
        <w:autoSpaceDN w:val="0"/>
        <w:spacing w:before="180" w:after="0" w:line="297" w:lineRule="auto"/>
        <w:ind w:left="900"/>
        <w:contextualSpacing w:val="0"/>
        <w:jc w:val="both"/>
        <w:rPr>
          <w:rFonts w:ascii="PFCentroSerifPro-Regular" w:eastAsia="PFCentroSerifPro-Regular"/>
          <w:sz w:val="22"/>
          <w:szCs w:val="22"/>
        </w:rPr>
      </w:pPr>
      <w:r>
        <w:rPr>
          <w:rFonts w:hint="eastAsia" w:ascii="PFCentroSerifPro-Regular" w:eastAsia="PFCentroSerifPro-Regular"/>
          <w:sz w:val="22"/>
          <w:szCs w:val="22"/>
        </w:rPr>
        <w:t>Pull factors include labo</w:t>
      </w:r>
      <w:r>
        <w:rPr>
          <w:rFonts w:ascii="PFCentroSerifPro-Regular" w:eastAsia="PFCentroSerifPro-Regular"/>
          <w:sz w:val="22"/>
          <w:szCs w:val="22"/>
        </w:rPr>
        <w:t>u</w:t>
      </w:r>
      <w:r>
        <w:rPr>
          <w:rFonts w:hint="eastAsia" w:ascii="PFCentroSerifPro-Regular" w:eastAsia="PFCentroSerifPro-Regular"/>
          <w:sz w:val="22"/>
          <w:szCs w:val="22"/>
        </w:rPr>
        <w:t>r market needs in destination countries and demographical factors in high- income countries.</w:t>
      </w:r>
    </w:p>
    <w:p>
      <w:pPr>
        <w:pStyle w:val="37"/>
        <w:widowControl w:val="0"/>
        <w:numPr>
          <w:ilvl w:val="1"/>
          <w:numId w:val="15"/>
        </w:numPr>
        <w:tabs>
          <w:tab w:val="left" w:pos="1800"/>
          <w:tab w:val="left" w:pos="1927"/>
          <w:tab w:val="left" w:pos="1928"/>
        </w:tabs>
        <w:autoSpaceDE w:val="0"/>
        <w:autoSpaceDN w:val="0"/>
        <w:spacing w:before="126" w:after="0" w:line="240" w:lineRule="auto"/>
        <w:ind w:left="900" w:hanging="398"/>
        <w:contextualSpacing w:val="0"/>
        <w:jc w:val="both"/>
        <w:rPr>
          <w:rFonts w:ascii="PFCentroSerifPro-Regular" w:eastAsia="PFCentroSerifPro-Regular"/>
          <w:sz w:val="22"/>
          <w:szCs w:val="22"/>
        </w:rPr>
      </w:pPr>
      <w:r>
        <w:rPr>
          <w:rFonts w:hint="eastAsia" w:ascii="PFCentroSerifPro-Regular" w:eastAsia="PFCentroSerifPro-Regular"/>
          <w:sz w:val="22"/>
          <w:szCs w:val="22"/>
        </w:rPr>
        <w:t>Push factors include unemployment and wage differentials in countries of origin.</w:t>
      </w:r>
    </w:p>
    <w:p>
      <w:pPr>
        <w:pStyle w:val="37"/>
        <w:widowControl w:val="0"/>
        <w:numPr>
          <w:ilvl w:val="1"/>
          <w:numId w:val="15"/>
        </w:numPr>
        <w:tabs>
          <w:tab w:val="left" w:pos="1800"/>
          <w:tab w:val="left" w:pos="1927"/>
          <w:tab w:val="left" w:pos="1928"/>
        </w:tabs>
        <w:autoSpaceDE w:val="0"/>
        <w:autoSpaceDN w:val="0"/>
        <w:spacing w:before="169" w:after="0" w:line="240" w:lineRule="auto"/>
        <w:ind w:left="900" w:hanging="398"/>
        <w:contextualSpacing w:val="0"/>
        <w:jc w:val="both"/>
        <w:rPr>
          <w:rFonts w:ascii="PFCentroSerifPro-Regular" w:eastAsia="PFCentroSerifPro-Regular"/>
          <w:sz w:val="22"/>
          <w:szCs w:val="22"/>
        </w:rPr>
      </w:pPr>
      <w:r>
        <w:rPr>
          <w:rFonts w:hint="eastAsia" w:ascii="PFCentroSerifPro-Regular" w:eastAsia="PFCentroSerifPro-Regular"/>
          <w:sz w:val="22"/>
          <w:szCs w:val="22"/>
        </w:rPr>
        <w:t>Established inter-country networks are based on family, culture and history.</w:t>
      </w:r>
    </w:p>
    <w:tbl>
      <w:tblPr>
        <w:tblStyle w:val="26"/>
        <w:tblpPr w:leftFromText="180" w:rightFromText="180" w:vertAnchor="text" w:horzAnchor="margin" w:tblpXSpec="center" w:tblpY="7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0"/>
        <w:gridCol w:w="4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pPr>
              <w:pStyle w:val="37"/>
              <w:widowControl w:val="0"/>
              <w:tabs>
                <w:tab w:val="left" w:pos="1530"/>
                <w:tab w:val="left" w:pos="1531"/>
              </w:tabs>
              <w:autoSpaceDE w:val="0"/>
              <w:autoSpaceDN w:val="0"/>
              <w:spacing w:before="134" w:after="0" w:line="240" w:lineRule="auto"/>
              <w:ind w:left="0"/>
              <w:contextualSpacing w:val="0"/>
              <w:jc w:val="center"/>
              <w:rPr>
                <w:rFonts w:ascii="PFCentroSerifPro-Regular" w:hAnsi="Arial" w:eastAsia="PFCentroSerifPro-Regular" w:cs="Arial"/>
                <w:b/>
                <w:bCs/>
                <w:color w:val="00448A"/>
                <w:sz w:val="22"/>
                <w:szCs w:val="22"/>
              </w:rPr>
            </w:pPr>
            <w:r>
              <w:rPr>
                <w:rFonts w:hint="eastAsia" w:ascii="PFCentroSerifPro-Regular" w:hAnsi="Arial" w:eastAsia="PFCentroSerifPro-Regular" w:cs="Arial"/>
                <w:b/>
                <w:bCs/>
                <w:color w:val="00448A"/>
                <w:sz w:val="22"/>
                <w:szCs w:val="22"/>
              </w:rPr>
              <w:t>Pull Factors</w:t>
            </w:r>
          </w:p>
        </w:tc>
        <w:tc>
          <w:tcPr>
            <w:tcW w:w="4360" w:type="dxa"/>
          </w:tcPr>
          <w:p>
            <w:pPr>
              <w:pStyle w:val="37"/>
              <w:widowControl w:val="0"/>
              <w:tabs>
                <w:tab w:val="left" w:pos="1530"/>
                <w:tab w:val="left" w:pos="1531"/>
              </w:tabs>
              <w:autoSpaceDE w:val="0"/>
              <w:autoSpaceDN w:val="0"/>
              <w:spacing w:before="134" w:after="0" w:line="240" w:lineRule="auto"/>
              <w:ind w:left="0"/>
              <w:contextualSpacing w:val="0"/>
              <w:jc w:val="center"/>
              <w:rPr>
                <w:rFonts w:ascii="PFCentroSerifPro-Regular" w:hAnsi="Arial" w:eastAsia="PFCentroSerifPro-Regular" w:cs="Arial"/>
                <w:b/>
                <w:bCs/>
                <w:color w:val="00448A"/>
                <w:sz w:val="22"/>
                <w:szCs w:val="22"/>
              </w:rPr>
            </w:pPr>
            <w:r>
              <w:rPr>
                <w:rFonts w:hint="eastAsia" w:ascii="PFCentroSerifPro-Regular" w:hAnsi="Arial" w:eastAsia="PFCentroSerifPro-Regular" w:cs="Arial"/>
                <w:b/>
                <w:bCs/>
                <w:color w:val="00448A"/>
                <w:sz w:val="22"/>
                <w:szCs w:val="22"/>
              </w:rPr>
              <w:t>Push Factors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pPr>
              <w:pStyle w:val="37"/>
              <w:widowControl w:val="0"/>
              <w:numPr>
                <w:ilvl w:val="0"/>
                <w:numId w:val="16"/>
              </w:numPr>
              <w:tabs>
                <w:tab w:val="left" w:pos="520"/>
              </w:tabs>
              <w:autoSpaceDE w:val="0"/>
              <w:autoSpaceDN w:val="0"/>
              <w:spacing w:before="134" w:after="0" w:line="240" w:lineRule="auto"/>
              <w:ind w:left="0" w:firstLine="0"/>
              <w:contextualSpacing w:val="0"/>
              <w:jc w:val="both"/>
              <w:rPr>
                <w:rFonts w:ascii="PFCentroSerifPro-Regular" w:eastAsia="PFCentroSerifPro-Regular"/>
                <w:sz w:val="22"/>
                <w:szCs w:val="22"/>
              </w:rPr>
            </w:pPr>
            <w:r>
              <w:rPr>
                <w:rFonts w:hint="eastAsia" w:ascii="PFCentroSerifPro-Regular" w:eastAsia="PFCentroSerifPro-Regular"/>
                <w:sz w:val="22"/>
                <w:szCs w:val="22"/>
              </w:rPr>
              <w:t xml:space="preserve">Job Opportunities </w:t>
            </w:r>
          </w:p>
          <w:p>
            <w:pPr>
              <w:pStyle w:val="37"/>
              <w:widowControl w:val="0"/>
              <w:numPr>
                <w:ilvl w:val="0"/>
                <w:numId w:val="16"/>
              </w:numPr>
              <w:tabs>
                <w:tab w:val="left" w:pos="520"/>
              </w:tabs>
              <w:autoSpaceDE w:val="0"/>
              <w:autoSpaceDN w:val="0"/>
              <w:spacing w:before="134" w:after="0" w:line="240" w:lineRule="auto"/>
              <w:ind w:left="0" w:firstLine="0"/>
              <w:contextualSpacing w:val="0"/>
              <w:jc w:val="both"/>
              <w:rPr>
                <w:rFonts w:ascii="PFCentroSerifPro-Regular" w:eastAsia="PFCentroSerifPro-Regular"/>
                <w:sz w:val="22"/>
                <w:szCs w:val="22"/>
              </w:rPr>
            </w:pPr>
            <w:r>
              <w:rPr>
                <w:rFonts w:hint="eastAsia" w:ascii="PFCentroSerifPro-Regular" w:eastAsia="PFCentroSerifPro-Regular"/>
                <w:sz w:val="22"/>
                <w:szCs w:val="22"/>
              </w:rPr>
              <w:t xml:space="preserve">Better healthcare </w:t>
            </w:r>
          </w:p>
          <w:p>
            <w:pPr>
              <w:pStyle w:val="37"/>
              <w:widowControl w:val="0"/>
              <w:numPr>
                <w:ilvl w:val="0"/>
                <w:numId w:val="16"/>
              </w:numPr>
              <w:tabs>
                <w:tab w:val="left" w:pos="520"/>
              </w:tabs>
              <w:autoSpaceDE w:val="0"/>
              <w:autoSpaceDN w:val="0"/>
              <w:spacing w:before="134" w:after="0" w:line="240" w:lineRule="auto"/>
              <w:ind w:left="0" w:firstLine="0"/>
              <w:contextualSpacing w:val="0"/>
              <w:jc w:val="both"/>
              <w:rPr>
                <w:rFonts w:ascii="PFCentroSerifPro-Regular" w:eastAsia="PFCentroSerifPro-Regular"/>
                <w:sz w:val="22"/>
                <w:szCs w:val="22"/>
              </w:rPr>
            </w:pPr>
            <w:r>
              <w:rPr>
                <w:rFonts w:hint="eastAsia" w:ascii="PFCentroSerifPro-Regular" w:eastAsia="PFCentroSerifPro-Regular"/>
                <w:sz w:val="22"/>
                <w:szCs w:val="22"/>
              </w:rPr>
              <w:t xml:space="preserve">Better Education </w:t>
            </w:r>
          </w:p>
          <w:p>
            <w:pPr>
              <w:pStyle w:val="37"/>
              <w:widowControl w:val="0"/>
              <w:numPr>
                <w:ilvl w:val="0"/>
                <w:numId w:val="16"/>
              </w:numPr>
              <w:tabs>
                <w:tab w:val="left" w:pos="520"/>
              </w:tabs>
              <w:autoSpaceDE w:val="0"/>
              <w:autoSpaceDN w:val="0"/>
              <w:spacing w:before="134" w:after="0" w:line="240" w:lineRule="auto"/>
              <w:ind w:left="0" w:firstLine="0"/>
              <w:contextualSpacing w:val="0"/>
              <w:jc w:val="both"/>
              <w:rPr>
                <w:rFonts w:ascii="PFCentroSerifPro-Regular" w:eastAsia="PFCentroSerifPro-Regular"/>
                <w:sz w:val="22"/>
                <w:szCs w:val="22"/>
              </w:rPr>
            </w:pPr>
            <w:r>
              <w:rPr>
                <w:rFonts w:hint="eastAsia" w:ascii="PFCentroSerifPro-Regular" w:eastAsia="PFCentroSerifPro-Regular"/>
                <w:sz w:val="22"/>
                <w:szCs w:val="22"/>
              </w:rPr>
              <w:t xml:space="preserve">Safety </w:t>
            </w:r>
          </w:p>
        </w:tc>
        <w:tc>
          <w:tcPr>
            <w:tcW w:w="4360" w:type="dxa"/>
          </w:tcPr>
          <w:p>
            <w:pPr>
              <w:pStyle w:val="37"/>
              <w:widowControl w:val="0"/>
              <w:numPr>
                <w:ilvl w:val="0"/>
                <w:numId w:val="16"/>
              </w:numPr>
              <w:tabs>
                <w:tab w:val="left" w:pos="480"/>
              </w:tabs>
              <w:autoSpaceDE w:val="0"/>
              <w:autoSpaceDN w:val="0"/>
              <w:spacing w:before="134" w:after="0" w:line="240" w:lineRule="auto"/>
              <w:ind w:left="0" w:firstLine="0"/>
              <w:contextualSpacing w:val="0"/>
              <w:jc w:val="both"/>
              <w:rPr>
                <w:rFonts w:ascii="PFCentroSerifPro-Regular" w:eastAsia="PFCentroSerifPro-Regular"/>
                <w:sz w:val="22"/>
                <w:szCs w:val="22"/>
              </w:rPr>
            </w:pPr>
            <w:r>
              <w:rPr>
                <w:rFonts w:hint="eastAsia" w:ascii="PFCentroSerifPro-Regular" w:eastAsia="PFCentroSerifPro-Regular"/>
                <w:sz w:val="22"/>
                <w:szCs w:val="22"/>
              </w:rPr>
              <w:t xml:space="preserve">Few jobs </w:t>
            </w:r>
          </w:p>
          <w:p>
            <w:pPr>
              <w:pStyle w:val="37"/>
              <w:widowControl w:val="0"/>
              <w:numPr>
                <w:ilvl w:val="0"/>
                <w:numId w:val="16"/>
              </w:numPr>
              <w:tabs>
                <w:tab w:val="left" w:pos="480"/>
              </w:tabs>
              <w:autoSpaceDE w:val="0"/>
              <w:autoSpaceDN w:val="0"/>
              <w:spacing w:before="134" w:after="0" w:line="240" w:lineRule="auto"/>
              <w:ind w:left="0" w:firstLine="0"/>
              <w:contextualSpacing w:val="0"/>
              <w:jc w:val="both"/>
              <w:rPr>
                <w:rFonts w:ascii="PFCentroSerifPro-Regular" w:eastAsia="PFCentroSerifPro-Regular"/>
                <w:sz w:val="22"/>
                <w:szCs w:val="22"/>
              </w:rPr>
            </w:pPr>
            <w:r>
              <w:rPr>
                <w:rFonts w:hint="eastAsia" w:ascii="PFCentroSerifPro-Regular" w:eastAsia="PFCentroSerifPro-Regular"/>
                <w:sz w:val="22"/>
                <w:szCs w:val="22"/>
              </w:rPr>
              <w:t xml:space="preserve">Wars </w:t>
            </w:r>
          </w:p>
          <w:p>
            <w:pPr>
              <w:pStyle w:val="37"/>
              <w:widowControl w:val="0"/>
              <w:numPr>
                <w:ilvl w:val="0"/>
                <w:numId w:val="16"/>
              </w:numPr>
              <w:tabs>
                <w:tab w:val="left" w:pos="480"/>
              </w:tabs>
              <w:autoSpaceDE w:val="0"/>
              <w:autoSpaceDN w:val="0"/>
              <w:spacing w:before="134" w:after="0" w:line="240" w:lineRule="auto"/>
              <w:ind w:left="0" w:firstLine="0"/>
              <w:contextualSpacing w:val="0"/>
              <w:jc w:val="both"/>
              <w:rPr>
                <w:rFonts w:ascii="PFCentroSerifPro-Regular" w:eastAsia="PFCentroSerifPro-Regular"/>
                <w:sz w:val="22"/>
                <w:szCs w:val="22"/>
              </w:rPr>
            </w:pPr>
            <w:r>
              <w:rPr>
                <w:rFonts w:hint="eastAsia" w:ascii="PFCentroSerifPro-Regular" w:eastAsia="PFCentroSerifPro-Regular"/>
                <w:sz w:val="22"/>
                <w:szCs w:val="22"/>
              </w:rPr>
              <w:t xml:space="preserve">Famine </w:t>
            </w:r>
          </w:p>
          <w:p>
            <w:pPr>
              <w:pStyle w:val="37"/>
              <w:widowControl w:val="0"/>
              <w:numPr>
                <w:ilvl w:val="0"/>
                <w:numId w:val="16"/>
              </w:numPr>
              <w:tabs>
                <w:tab w:val="left" w:pos="480"/>
              </w:tabs>
              <w:autoSpaceDE w:val="0"/>
              <w:autoSpaceDN w:val="0"/>
              <w:spacing w:before="134" w:after="0" w:line="240" w:lineRule="auto"/>
              <w:ind w:left="0" w:firstLine="0"/>
              <w:contextualSpacing w:val="0"/>
              <w:jc w:val="both"/>
              <w:rPr>
                <w:rFonts w:ascii="PFCentroSerifPro-Regular" w:eastAsia="PFCentroSerifPro-Regular"/>
                <w:sz w:val="22"/>
                <w:szCs w:val="22"/>
              </w:rPr>
            </w:pPr>
            <w:r>
              <w:rPr>
                <w:rFonts w:hint="eastAsia" w:ascii="PFCentroSerifPro-Regular" w:eastAsia="PFCentroSerifPro-Regular"/>
                <w:sz w:val="22"/>
                <w:szCs w:val="22"/>
              </w:rPr>
              <w:t xml:space="preserve">Natural disasters </w:t>
            </w:r>
          </w:p>
          <w:p>
            <w:pPr>
              <w:pStyle w:val="37"/>
              <w:widowControl w:val="0"/>
              <w:numPr>
                <w:ilvl w:val="0"/>
                <w:numId w:val="16"/>
              </w:numPr>
              <w:tabs>
                <w:tab w:val="left" w:pos="480"/>
              </w:tabs>
              <w:autoSpaceDE w:val="0"/>
              <w:autoSpaceDN w:val="0"/>
              <w:spacing w:before="134" w:after="0" w:line="240" w:lineRule="auto"/>
              <w:ind w:left="0" w:firstLine="0"/>
              <w:contextualSpacing w:val="0"/>
              <w:jc w:val="both"/>
              <w:rPr>
                <w:rFonts w:ascii="PFCentroSerifPro-Regular" w:eastAsia="PFCentroSerifPro-Regular"/>
                <w:sz w:val="22"/>
                <w:szCs w:val="22"/>
              </w:rPr>
            </w:pPr>
            <w:r>
              <w:rPr>
                <w:rFonts w:hint="eastAsia" w:ascii="PFCentroSerifPro-Regular" w:eastAsia="PFCentroSerifPro-Regular"/>
                <w:sz w:val="22"/>
                <w:szCs w:val="22"/>
              </w:rPr>
              <w:t xml:space="preserve">Poor systems </w:t>
            </w:r>
          </w:p>
        </w:tc>
      </w:tr>
    </w:tbl>
    <w:p>
      <w:pPr>
        <w:rPr>
          <w:rFonts w:ascii="PFCentroSerifPro-Regular" w:eastAsia="PFCentroSerifPro-Regular"/>
          <w:sz w:val="22"/>
          <w:szCs w:val="22"/>
        </w:rPr>
      </w:pPr>
    </w:p>
    <w:p>
      <w:pPr>
        <w:rPr>
          <w:rFonts w:ascii="PFCentroSerifPro-Regular" w:eastAsia="PFCentroSerifPro-Regular"/>
          <w:sz w:val="22"/>
          <w:szCs w:val="22"/>
        </w:rPr>
      </w:pPr>
    </w:p>
    <w:p>
      <w:pPr>
        <w:widowControl w:val="0"/>
        <w:tabs>
          <w:tab w:val="left" w:pos="1530"/>
          <w:tab w:val="left" w:pos="1531"/>
        </w:tabs>
        <w:autoSpaceDE w:val="0"/>
        <w:autoSpaceDN w:val="0"/>
        <w:spacing w:before="134" w:after="0" w:line="240" w:lineRule="auto"/>
        <w:rPr>
          <w:rFonts w:ascii="PFCentroSerifPro-Regular" w:eastAsia="PFCentroSerifPro-Regular"/>
          <w:sz w:val="22"/>
          <w:szCs w:val="22"/>
        </w:rPr>
      </w:pPr>
    </w:p>
    <w:p>
      <w:pPr>
        <w:pStyle w:val="37"/>
        <w:widowControl w:val="0"/>
        <w:tabs>
          <w:tab w:val="left" w:pos="1530"/>
          <w:tab w:val="left" w:pos="1531"/>
        </w:tabs>
        <w:autoSpaceDE w:val="0"/>
        <w:autoSpaceDN w:val="0"/>
        <w:spacing w:before="134" w:after="0" w:line="240" w:lineRule="auto"/>
        <w:ind w:left="0"/>
        <w:contextualSpacing w:val="0"/>
        <w:rPr>
          <w:rFonts w:ascii="PFCentroSerifPro-Regular" w:hAnsi="Arial" w:eastAsia="PFCentroSerifPro-Regular" w:cs="Arial"/>
          <w:b/>
          <w:bCs/>
          <w:color w:val="00448A"/>
          <w:sz w:val="22"/>
          <w:szCs w:val="22"/>
        </w:rPr>
      </w:pPr>
      <w:r>
        <w:rPr>
          <w:rFonts w:hint="eastAsia" w:ascii="PFCentroSerifPro-Regular" w:hAnsi="Arial" w:eastAsia="PFCentroSerifPro-Regular" w:cs="Arial"/>
          <w:b/>
          <w:bCs/>
          <w:color w:val="00448A"/>
          <w:sz w:val="22"/>
          <w:szCs w:val="22"/>
        </w:rPr>
        <w:t xml:space="preserve">Exercises </w:t>
      </w:r>
    </w:p>
    <w:p>
      <w:pPr>
        <w:pStyle w:val="37"/>
        <w:widowControl w:val="0"/>
        <w:numPr>
          <w:ilvl w:val="0"/>
          <w:numId w:val="17"/>
        </w:numPr>
        <w:tabs>
          <w:tab w:val="left" w:pos="1530"/>
          <w:tab w:val="left" w:pos="1531"/>
        </w:tabs>
        <w:autoSpaceDE w:val="0"/>
        <w:autoSpaceDN w:val="0"/>
        <w:spacing w:before="134"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Ask participants their individual push factors </w:t>
      </w:r>
    </w:p>
    <w:p>
      <w:pPr>
        <w:pStyle w:val="37"/>
        <w:widowControl w:val="0"/>
        <w:numPr>
          <w:ilvl w:val="0"/>
          <w:numId w:val="17"/>
        </w:numPr>
        <w:tabs>
          <w:tab w:val="left" w:pos="1530"/>
          <w:tab w:val="left" w:pos="1531"/>
        </w:tabs>
        <w:autoSpaceDE w:val="0"/>
        <w:autoSpaceDN w:val="0"/>
        <w:spacing w:before="134" w:after="0" w:line="240" w:lineRule="auto"/>
        <w:jc w:val="both"/>
        <w:rPr>
          <w:rFonts w:ascii="PFCentroSerifPro-Regular" w:eastAsia="PFCentroSerifPro-Regular"/>
          <w:sz w:val="22"/>
          <w:szCs w:val="22"/>
        </w:rPr>
      </w:pPr>
      <w:r>
        <w:rPr>
          <w:rFonts w:hint="eastAsia" w:ascii="PFCentroSerifPro-Regular" w:eastAsia="PFCentroSerifPro-Regular"/>
          <w:sz w:val="22"/>
          <w:szCs w:val="22"/>
        </w:rPr>
        <w:t>Ask participants to share their understanding of which type of Migration they are intending to undertake.</w:t>
      </w:r>
    </w:p>
    <w:p>
      <w:pPr>
        <w:widowControl w:val="0"/>
        <w:tabs>
          <w:tab w:val="left" w:pos="1530"/>
          <w:tab w:val="left" w:pos="1531"/>
        </w:tabs>
        <w:autoSpaceDE w:val="0"/>
        <w:autoSpaceDN w:val="0"/>
        <w:spacing w:before="134" w:after="0" w:line="240" w:lineRule="auto"/>
        <w:jc w:val="both"/>
        <w:rPr>
          <w:rFonts w:ascii="PFCentroSerifPro-Regular" w:eastAsia="PFCentroSerifPro-Regular"/>
          <w:sz w:val="22"/>
          <w:szCs w:val="22"/>
        </w:rPr>
      </w:pPr>
    </w:p>
    <w:p>
      <w:pPr>
        <w:widowControl w:val="0"/>
        <w:autoSpaceDE w:val="0"/>
        <w:autoSpaceDN w:val="0"/>
        <w:spacing w:before="116" w:after="0" w:line="240" w:lineRule="auto"/>
        <w:rPr>
          <w:rFonts w:ascii="PFCentroSerifPro-Regular" w:hAnsi="Arial" w:eastAsia="PFCentroSerifPro-Regular" w:cs="Arial"/>
          <w:b/>
          <w:sz w:val="22"/>
          <w:szCs w:val="22"/>
        </w:rPr>
      </w:pPr>
    </w:p>
    <w:p>
      <w:pPr>
        <w:rPr>
          <w:rFonts w:ascii="PFCentroSerifPro-Regular" w:hAnsi="Arial" w:eastAsia="PFCentroSerifPro-Regular" w:cs="Arial"/>
          <w:b/>
          <w:sz w:val="22"/>
          <w:szCs w:val="22"/>
        </w:rPr>
      </w:pPr>
      <w:r>
        <w:rPr>
          <w:rFonts w:hint="eastAsia" w:ascii="PFCentroSerifPro-Regular" w:hAnsi="Arial" w:eastAsia="PFCentroSerifPro-Regular" w:cs="Arial"/>
          <w:b/>
          <w:sz w:val="22"/>
          <w:szCs w:val="22"/>
        </w:rPr>
        <w:br w:type="page"/>
      </w:r>
    </w:p>
    <w:p>
      <w:pPr>
        <w:pStyle w:val="3"/>
        <w:rPr>
          <w:rFonts w:eastAsia="PFCentroSerifPro-Regular"/>
          <w:b/>
          <w:bCs/>
        </w:rPr>
      </w:pPr>
      <w:bookmarkStart w:id="12" w:name="_Toc75951985"/>
      <w:r>
        <w:rPr>
          <w:rFonts w:eastAsia="PFCentroSerifPro-Regular"/>
          <w:b/>
          <w:bCs/>
        </w:rPr>
        <w:t>Session 3: Importance of Pre-departure Orientation</w:t>
      </w:r>
      <w:bookmarkEnd w:id="12"/>
      <w:r>
        <w:rPr>
          <w:rFonts w:eastAsia="PFCentroSerifPro-Regular"/>
          <w:b/>
          <w:bCs/>
        </w:rPr>
        <w:t xml:space="preserve"> </w:t>
      </w:r>
    </w:p>
    <w:p>
      <w:pPr>
        <w:spacing w:before="233"/>
        <w:rPr>
          <w:rFonts w:ascii="PFCentroSerifPro-Regular" w:eastAsia="PFCentroSerifPro-Regular"/>
          <w:b/>
          <w:color w:val="00448A"/>
          <w:sz w:val="22"/>
          <w:szCs w:val="22"/>
        </w:rPr>
      </w:pPr>
      <w:r>
        <w:rPr>
          <w:rFonts w:ascii="PFCentroSerifPro-Regular" w:eastAsia="PFCentroSerifPro-Regular"/>
          <w:b/>
          <w:color w:val="00448A"/>
          <w:sz w:val="22"/>
          <w:szCs w:val="22"/>
        </w:rPr>
        <w:t xml:space="preserve">Session Objective </w:t>
      </w:r>
    </w:p>
    <w:p>
      <w:pPr>
        <w:pStyle w:val="37"/>
        <w:numPr>
          <w:ilvl w:val="0"/>
          <w:numId w:val="12"/>
        </w:numPr>
        <w:spacing w:before="233"/>
        <w:rPr>
          <w:rFonts w:ascii="PFCentroSerifPro-Regular" w:eastAsia="PFCentroSerifPro-Regular"/>
          <w:b/>
          <w:color w:val="00448A"/>
          <w:sz w:val="22"/>
          <w:szCs w:val="22"/>
        </w:rPr>
      </w:pPr>
      <w:r>
        <w:rPr>
          <w:rFonts w:ascii="PFCentroSerifPro-Regular" w:eastAsia="PFCentroSerifPro-Regular"/>
          <w:sz w:val="22"/>
          <w:szCs w:val="22"/>
        </w:rPr>
        <w:t xml:space="preserve">Explain the importance of predeparture training </w:t>
      </w:r>
    </w:p>
    <w:p>
      <w:pPr>
        <w:pStyle w:val="37"/>
        <w:numPr>
          <w:ilvl w:val="0"/>
          <w:numId w:val="12"/>
        </w:numPr>
        <w:spacing w:before="233"/>
        <w:rPr>
          <w:rFonts w:ascii="PFCentroSerifPro-Regular" w:eastAsia="PFCentroSerifPro-Regular"/>
          <w:b/>
          <w:color w:val="00448A"/>
          <w:sz w:val="22"/>
          <w:szCs w:val="22"/>
        </w:rPr>
      </w:pPr>
      <w:r>
        <w:rPr>
          <w:rFonts w:ascii="PFCentroSerifPro-Regular" w:eastAsia="PFCentroSerifPro-Regular"/>
          <w:sz w:val="22"/>
          <w:szCs w:val="22"/>
        </w:rPr>
        <w:t xml:space="preserve">To make it easier for migrants to understand what their migration journey means </w:t>
      </w:r>
    </w:p>
    <w:p>
      <w:pPr>
        <w:pStyle w:val="37"/>
        <w:numPr>
          <w:ilvl w:val="0"/>
          <w:numId w:val="12"/>
        </w:numPr>
        <w:spacing w:before="233"/>
        <w:rPr>
          <w:rFonts w:ascii="PFCentroSerifPro-Regular" w:eastAsia="PFCentroSerifPro-Regular"/>
          <w:b/>
          <w:color w:val="00448A"/>
          <w:sz w:val="22"/>
          <w:szCs w:val="22"/>
        </w:rPr>
      </w:pPr>
      <w:r>
        <w:rPr>
          <w:rFonts w:ascii="PFCentroSerifPro-Regular" w:eastAsia="PFCentroSerifPro-Regular"/>
          <w:sz w:val="22"/>
          <w:szCs w:val="22"/>
        </w:rPr>
        <w:t xml:space="preserve">To cover the big questions that the migrants will have during the preparations </w:t>
      </w:r>
    </w:p>
    <w:p>
      <w:pPr>
        <w:pStyle w:val="37"/>
        <w:numPr>
          <w:ilvl w:val="0"/>
          <w:numId w:val="12"/>
        </w:numPr>
        <w:spacing w:before="233"/>
        <w:rPr>
          <w:rFonts w:ascii="PFCentroSerifPro-Regular" w:eastAsia="PFCentroSerifPro-Regular"/>
          <w:b/>
          <w:color w:val="00448A"/>
          <w:sz w:val="22"/>
          <w:szCs w:val="22"/>
        </w:rPr>
      </w:pPr>
      <w:r>
        <w:rPr>
          <w:rFonts w:ascii="PFCentroSerifPro-Regular" w:eastAsia="PFCentroSerifPro-Regular"/>
          <w:sz w:val="22"/>
          <w:szCs w:val="22"/>
        </w:rPr>
        <w:t>To facilitate cultural adaptation and work-life expectations</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5"/>
        <w:gridCol w:w="7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restart"/>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b/>
                <w:bCs/>
              </w:rPr>
            </w:pPr>
            <w:r>
              <w:rPr>
                <w:rFonts w:ascii="PFCentroSerifPro-Regular" w:hAnsi="Century Gothic" w:eastAsia="PFCentroSerifPro-Regular"/>
                <w:b/>
                <w:bCs/>
              </w:rPr>
              <w:t xml:space="preserve">Suggested Duration </w:t>
            </w:r>
          </w:p>
        </w:tc>
        <w:tc>
          <w:tcPr>
            <w:tcW w:w="7105" w:type="dxa"/>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b/>
                <w:bCs/>
              </w:rPr>
            </w:pPr>
            <w:r>
              <w:rPr>
                <w:rFonts w:ascii="PFCentroSerifPro-Regular" w:hAnsi="Century Gothic" w:eastAsia="PFCentroSerifPro-Regular"/>
                <w:b/>
                <w:bCs/>
              </w:rPr>
              <w:t>30 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continue"/>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p>
        </w:tc>
        <w:tc>
          <w:tcPr>
            <w:tcW w:w="7105" w:type="dxa"/>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hint="eastAsia" w:ascii="PFCentroSerifPro-Regular" w:hAnsi="Century Gothic" w:eastAsia="PFCentroSerifPro-Regular"/>
                <w:b/>
                <w:bCs/>
              </w:rPr>
              <w:t>5min</w:t>
            </w:r>
            <w:r>
              <w:rPr>
                <w:rFonts w:hint="eastAsia" w:ascii="PFCentroSerifPro-Regular" w:hAnsi="Century Gothic" w:eastAsia="PFCentroSerifPro-Regular"/>
              </w:rPr>
              <w:t xml:space="preserve">  </w:t>
            </w:r>
            <w:r>
              <w:rPr>
                <w:rFonts w:ascii="PFCentroSerifPro-Regular" w:hAnsi="Century Gothic" w:eastAsia="PFCentroSerifPro-Regular"/>
              </w:rPr>
              <w:t xml:space="preserve">   Definition of Pre-Departure Orientation  </w:t>
            </w:r>
          </w:p>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ascii="PFCentroSerifPro-Regular" w:hAnsi="Century Gothic" w:eastAsia="PFCentroSerifPro-Regular"/>
                <w:b/>
                <w:bCs/>
              </w:rPr>
              <w:t>5</w:t>
            </w:r>
            <w:r>
              <w:rPr>
                <w:rFonts w:hint="eastAsia" w:ascii="PFCentroSerifPro-Regular" w:hAnsi="Century Gothic" w:eastAsia="PFCentroSerifPro-Regular"/>
                <w:b/>
                <w:bCs/>
              </w:rPr>
              <w:t>min</w:t>
            </w:r>
            <w:r>
              <w:rPr>
                <w:rFonts w:hint="eastAsia" w:ascii="PFCentroSerifPro-Regular" w:hAnsi="Century Gothic" w:eastAsia="PFCentroSerifPro-Regular"/>
              </w:rPr>
              <w:t xml:space="preserve">  </w:t>
            </w:r>
            <w:r>
              <w:rPr>
                <w:rFonts w:ascii="PFCentroSerifPro-Regular" w:hAnsi="Century Gothic" w:eastAsia="PFCentroSerifPro-Regular"/>
              </w:rPr>
              <w:t xml:space="preserve">  </w:t>
            </w:r>
            <w:r>
              <w:rPr>
                <w:rFonts w:hint="eastAsia" w:ascii="PFCentroSerifPro-Regular" w:hAnsi="Century Gothic" w:eastAsia="PFCentroSerifPro-Regular"/>
              </w:rPr>
              <w:t xml:space="preserve"> </w:t>
            </w:r>
            <w:r>
              <w:rPr>
                <w:rFonts w:ascii="PFCentroSerifPro-Regular" w:hAnsi="Century Gothic" w:eastAsia="PFCentroSerifPro-Regular"/>
              </w:rPr>
              <w:t xml:space="preserve">Importance of pre departure training   </w:t>
            </w:r>
          </w:p>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ascii="PFCentroSerifPro-Regular" w:hAnsi="Century Gothic" w:eastAsia="PFCentroSerifPro-Regular"/>
                <w:b/>
                <w:bCs/>
              </w:rPr>
              <w:t>20 min</w:t>
            </w:r>
            <w:r>
              <w:rPr>
                <w:rFonts w:ascii="PFCentroSerifPro-Regular" w:hAnsi="Century Gothic" w:eastAsia="PFCentroSerifPro-Regular"/>
              </w:rPr>
              <w:t xml:space="preserve"> Managing Expectations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hint="eastAsia" w:ascii="PFCentroSerifPro-Regular" w:hAnsi="Century Gothic" w:eastAsia="PFCentroSerifPro-Regular"/>
                <w:b/>
                <w:bCs/>
              </w:rPr>
              <w:t>Methodology</w:t>
            </w:r>
            <w:r>
              <w:rPr>
                <w:rFonts w:hint="eastAsia" w:ascii="PFCentroSerifPro-Regular" w:hAnsi="Century Gothic" w:eastAsia="PFCentroSerifPro-Regular"/>
              </w:rPr>
              <w:t xml:space="preserve">                 </w:t>
            </w:r>
            <w:r>
              <w:rPr>
                <w:rFonts w:ascii="PFCentroSerifPro-Regular" w:hAnsi="Century Gothic" w:eastAsia="PFCentroSerifPro-Regular"/>
              </w:rPr>
              <w:t xml:space="preserve">Role play, brainstorming, discussion, case study, Presentations, </w:t>
            </w:r>
            <w:r>
              <w:rPr>
                <w:rFonts w:hint="eastAsia" w:ascii="PFCentroSerifPro-Regular" w:hAnsi="Century Gothic" w:eastAsia="PFCentroSerifPro-Regular"/>
              </w:rPr>
              <w:t xml:space="preserve">speakers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ascii="PFCentroSerifPro-Regular" w:hAnsi="Century Gothic" w:eastAsia="PFCentroSerifPro-Regular"/>
                <w:b/>
                <w:bCs/>
              </w:rPr>
              <w:t>Facilitator Materials</w:t>
            </w:r>
            <w:r>
              <w:rPr>
                <w:rFonts w:hint="eastAsia" w:ascii="PFCentroSerifPro-Regular" w:hAnsi="Century Gothic" w:eastAsia="PFCentroSerifPro-Regular"/>
              </w:rPr>
              <w:t xml:space="preserve">     Flip charts, </w:t>
            </w:r>
            <w:r>
              <w:rPr>
                <w:rFonts w:ascii="PFCentroSerifPro-Regular" w:hAnsi="Century Gothic" w:eastAsia="PFCentroSerifPro-Regular"/>
              </w:rPr>
              <w:t>markers and video clips</w:t>
            </w:r>
            <w:r>
              <w:rPr>
                <w:rFonts w:hint="eastAsia" w:ascii="PFCentroSerifPro-Regular" w:hAnsi="Century Gothic" w:eastAsia="PFCentroSerifPro-Regul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hint="eastAsia" w:ascii="PFCentroSerifPro-Regular" w:hAnsi="Century Gothic" w:eastAsia="PFCentroSerifPro-Regular"/>
                <w:b/>
                <w:bCs/>
              </w:rPr>
              <w:t xml:space="preserve">Participants </w:t>
            </w:r>
            <w:r>
              <w:rPr>
                <w:rFonts w:ascii="PFCentroSerifPro-Regular" w:hAnsi="Century Gothic" w:eastAsia="PFCentroSerifPro-Regular"/>
                <w:b/>
                <w:bCs/>
              </w:rPr>
              <w:t>Materials</w:t>
            </w:r>
            <w:r>
              <w:rPr>
                <w:rFonts w:hint="eastAsia" w:ascii="PFCentroSerifPro-Regular" w:hAnsi="Century Gothic" w:eastAsia="PFCentroSerifPro-Regular"/>
              </w:rPr>
              <w:t xml:space="preserve">      Copies of the slides or take away notes </w:t>
            </w:r>
          </w:p>
        </w:tc>
      </w:tr>
    </w:tbl>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rPr>
          <w:rFonts w:ascii="PFCentroSerifPro-Regular" w:eastAsia="PFCentroSerifPro-Regular"/>
          <w:b/>
          <w:color w:val="00448A"/>
          <w:sz w:val="22"/>
          <w:szCs w:val="22"/>
        </w:rPr>
      </w:pPr>
      <w:r>
        <w:rPr>
          <w:rFonts w:ascii="PFCentroSerifPro-Regular" w:eastAsia="PFCentroSerifPro-Regular"/>
          <w:b/>
          <w:color w:val="00448A"/>
          <w:sz w:val="22"/>
          <w:szCs w:val="22"/>
        </w:rPr>
        <w:t>Session Activities</w:t>
      </w:r>
    </w:p>
    <w:p>
      <w:pPr>
        <w:pStyle w:val="37"/>
        <w:numPr>
          <w:ilvl w:val="0"/>
          <w:numId w:val="12"/>
        </w:numPr>
        <w:spacing w:before="233"/>
        <w:rPr>
          <w:rFonts w:ascii="PFCentroSerifPro-Regular" w:eastAsia="PFCentroSerifPro-Regular"/>
          <w:color w:val="00448A"/>
          <w:sz w:val="22"/>
          <w:szCs w:val="22"/>
        </w:rPr>
      </w:pPr>
      <w:r>
        <w:rPr>
          <w:rFonts w:ascii="PFCentroSerifPro-Regular" w:eastAsia="PFCentroSerifPro-Regular"/>
          <w:color w:val="00448A"/>
          <w:sz w:val="22"/>
          <w:szCs w:val="22"/>
        </w:rPr>
        <w:t>Make presentations on the definition of pre – departure training</w:t>
      </w:r>
    </w:p>
    <w:p>
      <w:pPr>
        <w:pStyle w:val="37"/>
        <w:numPr>
          <w:ilvl w:val="0"/>
          <w:numId w:val="12"/>
        </w:numPr>
        <w:spacing w:before="233"/>
        <w:rPr>
          <w:rFonts w:ascii="PFCentroSerifPro-Regular" w:eastAsia="PFCentroSerifPro-Regular"/>
          <w:color w:val="00448A"/>
          <w:sz w:val="22"/>
          <w:szCs w:val="22"/>
        </w:rPr>
      </w:pPr>
      <w:r>
        <w:rPr>
          <w:rFonts w:hint="eastAsia" w:ascii="PFCentroSerifPro-Regular" w:eastAsia="PFCentroSerifPro-Regular"/>
          <w:color w:val="00448A"/>
          <w:sz w:val="22"/>
          <w:szCs w:val="22"/>
        </w:rPr>
        <w:t>Brainstorming the importance of pre</w:t>
      </w:r>
      <w:r>
        <w:rPr>
          <w:rFonts w:ascii="PFCentroSerifPro-Regular" w:eastAsia="PFCentroSerifPro-Regular"/>
          <w:color w:val="00448A"/>
          <w:sz w:val="22"/>
          <w:szCs w:val="22"/>
        </w:rPr>
        <w:t xml:space="preserve">-departure training </w:t>
      </w:r>
    </w:p>
    <w:p>
      <w:pPr>
        <w:pStyle w:val="37"/>
        <w:numPr>
          <w:ilvl w:val="0"/>
          <w:numId w:val="12"/>
        </w:numPr>
        <w:spacing w:before="233"/>
        <w:rPr>
          <w:rFonts w:ascii="PFCentroSerifPro-Regular" w:eastAsia="PFCentroSerifPro-Regular"/>
          <w:color w:val="00448A"/>
          <w:sz w:val="24"/>
        </w:rPr>
      </w:pPr>
      <w:r>
        <w:rPr>
          <w:rFonts w:ascii="PFCentroSerifPro-Regular" w:eastAsia="PFCentroSerifPro-Regular"/>
          <w:color w:val="00448A"/>
          <w:sz w:val="22"/>
          <w:szCs w:val="22"/>
        </w:rPr>
        <w:t>Role play work-life expectations</w:t>
      </w:r>
      <w:r>
        <w:rPr>
          <w:rFonts w:ascii="PFCentroSerifPro-Regular" w:eastAsia="PFCentroSerifPro-Regular"/>
          <w:color w:val="00448A"/>
          <w:sz w:val="24"/>
        </w:rPr>
        <w:t>.</w:t>
      </w:r>
    </w:p>
    <w:p>
      <w:pPr>
        <w:rPr>
          <w:rFonts w:ascii="PFCentroSerifPro-Regular" w:eastAsia="PFCentroSerifPro-Regular"/>
          <w:b/>
          <w:color w:val="00448A"/>
          <w:sz w:val="24"/>
        </w:rPr>
      </w:pPr>
    </w:p>
    <w:p>
      <w:pPr>
        <w:spacing w:before="233"/>
        <w:rPr>
          <w:rFonts w:ascii="PFCentroSerifPro-Regular" w:eastAsia="PFCentroSerifPro-Regular"/>
          <w:b/>
          <w:color w:val="00448A"/>
          <w:sz w:val="24"/>
        </w:rPr>
      </w:pPr>
    </w:p>
    <w:p>
      <w:pPr>
        <w:rPr>
          <w:rFonts w:ascii="PFCentroSerifPro-Regular" w:eastAsia="PFCentroSerifPro-Regular"/>
          <w:b/>
          <w:color w:val="00448A"/>
          <w:sz w:val="24"/>
        </w:rPr>
      </w:pPr>
      <w:r>
        <w:rPr>
          <w:rFonts w:ascii="PFCentroSerifPro-Regular" w:eastAsia="PFCentroSerifPro-Regular"/>
          <w:b/>
          <w:color w:val="00448A"/>
          <w:sz w:val="24"/>
        </w:rPr>
        <w:br w:type="page"/>
      </w:r>
    </w:p>
    <w:p>
      <w:pPr>
        <w:spacing w:before="233"/>
        <w:rPr>
          <w:rFonts w:ascii="PFCentroSerifPro-Regular" w:eastAsia="PFCentroSerifPro-Regular"/>
          <w:b/>
          <w:color w:val="00448A"/>
          <w:sz w:val="24"/>
        </w:rPr>
      </w:pPr>
      <w:r>
        <w:rPr>
          <w:rFonts w:ascii="PFCentroSerifPro-Regular" w:eastAsia="PFCentroSerifPro-Regular"/>
          <w:b/>
          <w:color w:val="00448A"/>
          <w:sz w:val="24"/>
        </w:rPr>
        <w:t xml:space="preserve">KEY SESSION READING MATERIAL </w:t>
      </w:r>
    </w:p>
    <w:p>
      <w:pPr>
        <w:spacing w:before="233"/>
        <w:rPr>
          <w:rFonts w:ascii="PFCentroSerifPro-Regular" w:eastAsia="PFCentroSerifPro-Regular"/>
          <w:b/>
          <w:sz w:val="22"/>
          <w:szCs w:val="22"/>
        </w:rPr>
      </w:pPr>
      <w:r>
        <w:rPr>
          <w:rFonts w:ascii="PFCentroSerifPro-Regular" w:eastAsia="PFCentroSerifPro-Regular"/>
          <w:b/>
          <w:color w:val="00448A"/>
          <w:sz w:val="22"/>
          <w:szCs w:val="22"/>
        </w:rPr>
        <w:t xml:space="preserve">What is predeparture orientation </w:t>
      </w:r>
    </w:p>
    <w:p>
      <w:pPr>
        <w:autoSpaceDE w:val="0"/>
        <w:autoSpaceDN w:val="0"/>
        <w:adjustRightInd w:val="0"/>
        <w:spacing w:after="0" w:line="240" w:lineRule="auto"/>
        <w:jc w:val="both"/>
        <w:rPr>
          <w:rFonts w:ascii="PFCentroSerifPro-Regular" w:eastAsia="PFCentroSerifPro-Regular"/>
          <w:sz w:val="22"/>
          <w:szCs w:val="22"/>
        </w:rPr>
      </w:pPr>
      <w:r>
        <w:rPr>
          <w:rFonts w:ascii="PFCentroSerifPro-Regular" w:eastAsia="PFCentroSerifPro-Regular"/>
          <w:sz w:val="22"/>
          <w:szCs w:val="22"/>
        </w:rPr>
        <w:t>Pre-departure orientation (PDO) is the training given to potential migrants before they leave the country to work abroad. Its objective is to prepare the migrant to live and work in another country. PDO training should be conducted over a long period of time before the departure and not all at once at the last minute. Very serious and comprehensive training should target low skilled and semi-skilled workers.</w:t>
      </w:r>
    </w:p>
    <w:p>
      <w:pPr>
        <w:autoSpaceDE w:val="0"/>
        <w:autoSpaceDN w:val="0"/>
        <w:adjustRightInd w:val="0"/>
        <w:spacing w:after="0" w:line="240" w:lineRule="auto"/>
        <w:rPr>
          <w:rFonts w:ascii="PFCentroSerifPro-Regular" w:eastAsia="PFCentroSerifPro-Regular"/>
          <w:sz w:val="22"/>
          <w:szCs w:val="22"/>
        </w:rPr>
      </w:pPr>
    </w:p>
    <w:p>
      <w:pPr>
        <w:autoSpaceDE w:val="0"/>
        <w:autoSpaceDN w:val="0"/>
        <w:adjustRightInd w:val="0"/>
        <w:spacing w:after="0" w:line="240" w:lineRule="auto"/>
        <w:jc w:val="both"/>
        <w:rPr>
          <w:rFonts w:ascii="PFCentroSerifPro-Regular" w:eastAsia="PFCentroSerifPro-Regular"/>
          <w:sz w:val="22"/>
          <w:szCs w:val="22"/>
        </w:rPr>
      </w:pPr>
      <w:r>
        <w:rPr>
          <w:rFonts w:ascii="PFCentroSerifPro-Regular" w:eastAsia="PFCentroSerifPro-Regular"/>
          <w:sz w:val="22"/>
          <w:szCs w:val="22"/>
        </w:rPr>
        <w:t>The PDO training should be carried out during one of the following stages:</w:t>
      </w:r>
    </w:p>
    <w:p>
      <w:pPr>
        <w:pStyle w:val="37"/>
        <w:numPr>
          <w:ilvl w:val="0"/>
          <w:numId w:val="18"/>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hint="eastAsia" w:ascii="PFCentroSerifPro-Regular" w:hAnsi="PFCentroSerifPro-Bold" w:eastAsia="PFCentroSerifPro-Regular" w:cs="PFCentroSerifPro-Regular"/>
          <w:sz w:val="22"/>
          <w:szCs w:val="22"/>
        </w:rPr>
        <w:t>Pre-decision: when the decision to get a job abroad is being made</w:t>
      </w:r>
      <w:r>
        <w:rPr>
          <w:rFonts w:ascii="PFCentroSerifPro-Regular" w:hAnsi="PFCentroSerifPro-Bold" w:eastAsia="PFCentroSerifPro-Regular" w:cs="PFCentroSerifPro-Regular"/>
          <w:sz w:val="22"/>
          <w:szCs w:val="22"/>
        </w:rPr>
        <w:t xml:space="preserve"> its advisable to conduct a Pre-Employment orientation.</w:t>
      </w:r>
    </w:p>
    <w:p>
      <w:pPr>
        <w:pStyle w:val="37"/>
        <w:numPr>
          <w:ilvl w:val="0"/>
          <w:numId w:val="18"/>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Pre-departure: while preparing for the journey to the destination country.</w:t>
      </w:r>
    </w:p>
    <w:p>
      <w:pPr>
        <w:spacing w:before="233"/>
        <w:rPr>
          <w:rFonts w:ascii="PFCentroSerifPro-Regular" w:eastAsia="PFCentroSerifPro-Regular"/>
          <w:b/>
          <w:color w:val="00448A"/>
          <w:sz w:val="22"/>
          <w:szCs w:val="22"/>
        </w:rPr>
      </w:pPr>
      <w:r>
        <w:rPr>
          <w:rFonts w:ascii="PFCentroSerifPro-Regular" w:eastAsia="PFCentroSerifPro-Regular"/>
          <w:b/>
          <w:color w:val="00448A"/>
          <w:sz w:val="22"/>
          <w:szCs w:val="22"/>
        </w:rPr>
        <w:t xml:space="preserve">Importance predeparture orientation Training </w:t>
      </w:r>
    </w:p>
    <w:p>
      <w:pPr>
        <w:pStyle w:val="37"/>
        <w:numPr>
          <w:ilvl w:val="0"/>
          <w:numId w:val="19"/>
        </w:numPr>
        <w:spacing w:before="233"/>
        <w:jc w:val="both"/>
        <w:rPr>
          <w:rFonts w:ascii="PFCentroSerifPro-Regular" w:eastAsia="PFCentroSerifPro-Regular"/>
          <w:bCs/>
          <w:sz w:val="22"/>
          <w:szCs w:val="22"/>
        </w:rPr>
      </w:pPr>
      <w:r>
        <w:rPr>
          <w:rFonts w:hint="eastAsia" w:ascii="PFCentroSerifPro-Regular" w:eastAsia="PFCentroSerifPro-Regular"/>
          <w:bCs/>
          <w:sz w:val="22"/>
          <w:szCs w:val="22"/>
        </w:rPr>
        <w:t>Support outgoing Migrant worker in preparing for their journey, adjustment period, life and work in the country of destination</w:t>
      </w:r>
    </w:p>
    <w:p>
      <w:pPr>
        <w:pStyle w:val="37"/>
        <w:numPr>
          <w:ilvl w:val="0"/>
          <w:numId w:val="19"/>
        </w:numPr>
        <w:spacing w:before="233"/>
        <w:jc w:val="both"/>
        <w:rPr>
          <w:rFonts w:ascii="PFCentroSerifPro-Regular" w:eastAsia="PFCentroSerifPro-Regular"/>
          <w:bCs/>
          <w:sz w:val="22"/>
          <w:szCs w:val="22"/>
        </w:rPr>
      </w:pPr>
      <w:r>
        <w:rPr>
          <w:rFonts w:ascii="PFCentroSerifPro-Regular" w:eastAsia="PFCentroSerifPro-Regular"/>
          <w:bCs/>
          <w:sz w:val="22"/>
          <w:szCs w:val="22"/>
        </w:rPr>
        <w:t xml:space="preserve">To provide migrants with guidance on ways to get access to support channels and grievance mechanisms. </w:t>
      </w:r>
    </w:p>
    <w:p>
      <w:pPr>
        <w:rPr>
          <w:rFonts w:ascii="PFCentroSerifPro-Regular" w:eastAsia="PFCentroSerifPro-Regular"/>
          <w:b/>
          <w:color w:val="00448A"/>
          <w:sz w:val="22"/>
          <w:szCs w:val="22"/>
        </w:rPr>
      </w:pPr>
      <w:r>
        <w:rPr>
          <w:rFonts w:ascii="PFCentroSerifPro-Regular" w:eastAsia="PFCentroSerifPro-Regular"/>
          <w:b/>
          <w:color w:val="00448A"/>
          <w:sz w:val="22"/>
          <w:szCs w:val="22"/>
        </w:rPr>
        <w:br w:type="page"/>
      </w:r>
    </w:p>
    <w:p>
      <w:pPr>
        <w:spacing w:before="233"/>
        <w:rPr>
          <w:rFonts w:ascii="PFCentroSerifPro-Regular" w:eastAsia="PFCentroSerifPro-Regular"/>
          <w:b/>
          <w:color w:val="00448A"/>
          <w:sz w:val="24"/>
        </w:rPr>
      </w:pPr>
      <w:r>
        <w:rPr>
          <w:rFonts w:ascii="PFCentroSerifPro-Regular" w:eastAsia="PFCentroSerifPro-Regular"/>
          <w:b/>
          <w:color w:val="00448A"/>
          <w:sz w:val="24"/>
        </w:rPr>
        <w:t>MANAGING EXPECTATIONS</w:t>
      </w:r>
    </w:p>
    <w:p>
      <w:pPr>
        <w:spacing w:before="233"/>
        <w:jc w:val="both"/>
        <w:rPr>
          <w:rFonts w:ascii="PFCentroSerifPro-Regular" w:eastAsia="PFCentroSerifPro-Regular"/>
          <w:bCs/>
          <w:sz w:val="22"/>
          <w:szCs w:val="22"/>
        </w:rPr>
      </w:pPr>
      <w:r>
        <w:rPr>
          <w:rFonts w:ascii="PFCentroSerifPro-Regular" w:eastAsia="PFCentroSerifPro-Regular"/>
          <w:b/>
          <w:sz w:val="22"/>
          <w:szCs w:val="22"/>
        </w:rPr>
        <w:t>Personal Expectations</w:t>
      </w:r>
      <w:r>
        <w:rPr>
          <w:rFonts w:ascii="PFCentroSerifPro-Regular" w:eastAsia="PFCentroSerifPro-Regular"/>
          <w:bCs/>
          <w:sz w:val="22"/>
          <w:szCs w:val="22"/>
        </w:rPr>
        <w:t xml:space="preserve"> are the internal standards you set. Therefore, your personal expectations are how you plan to measure your own success or failure. Example I should have a car, build a house, attain a master’s degree, get a well-paying job etc.</w:t>
      </w:r>
    </w:p>
    <w:p>
      <w:pPr>
        <w:spacing w:before="233"/>
        <w:rPr>
          <w:rFonts w:ascii="PFCentroSerifPro-Regular" w:eastAsia="PFCentroSerifPro-Regular"/>
          <w:b/>
          <w:color w:val="00448A"/>
          <w:sz w:val="22"/>
          <w:szCs w:val="22"/>
        </w:rPr>
      </w:pPr>
      <w:r>
        <w:rPr>
          <w:rFonts w:ascii="PFCentroSerifPro-Regular" w:eastAsia="PFCentroSerifPro-Regular"/>
          <w:b/>
          <w:color w:val="00448A"/>
          <w:sz w:val="22"/>
          <w:szCs w:val="22"/>
        </w:rPr>
        <w:t xml:space="preserve">How to Manage Your Expectations </w:t>
      </w:r>
    </w:p>
    <w:p>
      <w:pPr>
        <w:rPr>
          <w:rFonts w:ascii="PFCentroSerifPro-Regular" w:eastAsia="PFCentroSerifPro-Regular"/>
          <w:b/>
          <w:bCs/>
          <w:i/>
          <w:iCs/>
          <w:sz w:val="22"/>
          <w:szCs w:val="22"/>
        </w:rPr>
      </w:pPr>
      <w:r>
        <w:rPr>
          <w:rFonts w:hint="eastAsia" w:ascii="PFCentroSerifPro-Regular" w:eastAsia="PFCentroSerifPro-Regular"/>
          <w:b/>
          <w:bCs/>
          <w:i/>
          <w:iCs/>
          <w:sz w:val="22"/>
          <w:szCs w:val="22"/>
        </w:rPr>
        <w:t>Give Yourself Time</w:t>
      </w:r>
    </w:p>
    <w:p>
      <w:pPr>
        <w:jc w:val="both"/>
        <w:rPr>
          <w:rFonts w:ascii="PFCentroSerifPro-Regular" w:eastAsia="PFCentroSerifPro-Regular"/>
          <w:sz w:val="22"/>
          <w:szCs w:val="22"/>
        </w:rPr>
      </w:pPr>
      <w:r>
        <w:rPr>
          <w:rFonts w:hint="eastAsia" w:ascii="PFCentroSerifPro-Regular" w:eastAsia="PFCentroSerifPro-Regular"/>
          <w:sz w:val="22"/>
          <w:szCs w:val="22"/>
        </w:rPr>
        <w:t>We want things when we want it—but that can make us hard on ourselves in terms of personal expectations. Ambition is a great thing in healthy doses, but if we expect to instantly achieve our goals, it creates internal conflict. Be mindful of your own timeline as you set goals and objectives, and make sure you have a realistic plan to get you there.</w:t>
      </w:r>
    </w:p>
    <w:p>
      <w:pPr>
        <w:rPr>
          <w:rFonts w:ascii="PFCentroSerifPro-Regular" w:eastAsia="PFCentroSerifPro-Regular"/>
          <w:b/>
          <w:bCs/>
          <w:i/>
          <w:iCs/>
          <w:sz w:val="22"/>
          <w:szCs w:val="22"/>
        </w:rPr>
      </w:pPr>
      <w:r>
        <w:rPr>
          <w:rFonts w:hint="eastAsia" w:ascii="PFCentroSerifPro-Regular" w:eastAsia="PFCentroSerifPro-Regular"/>
          <w:sz w:val="22"/>
          <w:szCs w:val="22"/>
        </w:rPr>
        <w:t> </w:t>
      </w:r>
      <w:r>
        <w:rPr>
          <w:rFonts w:hint="eastAsia" w:ascii="PFCentroSerifPro-Regular" w:eastAsia="PFCentroSerifPro-Regular"/>
          <w:b/>
          <w:bCs/>
          <w:i/>
          <w:iCs/>
          <w:sz w:val="22"/>
          <w:szCs w:val="22"/>
        </w:rPr>
        <w:t>Adapt to Changing Expectations</w:t>
      </w:r>
    </w:p>
    <w:p>
      <w:pPr>
        <w:jc w:val="both"/>
        <w:rPr>
          <w:rFonts w:ascii="PFCentroSerifPro-Regular" w:eastAsia="PFCentroSerifPro-Regular"/>
          <w:sz w:val="22"/>
          <w:szCs w:val="22"/>
        </w:rPr>
      </w:pPr>
      <w:r>
        <w:rPr>
          <w:rFonts w:hint="eastAsia" w:ascii="PFCentroSerifPro-Regular" w:eastAsia="PFCentroSerifPro-Regular"/>
          <w:sz w:val="22"/>
          <w:szCs w:val="22"/>
        </w:rPr>
        <w:t>When things go wrong, or situations change, try your best not to act emotionally. It’s easy to feel like a failure when things shift, leaving you unable to reach your own goals—and we sometimes try to blindly continue without reconsidering our expectations. Instead, take a deep breath! It’s time to pause and consider your options, reframing that initial expectation in the context of your new situation.</w:t>
      </w:r>
    </w:p>
    <w:p>
      <w:pPr>
        <w:rPr>
          <w:rFonts w:ascii="PFCentroSerifPro-Regular" w:eastAsia="PFCentroSerifPro-Regular"/>
          <w:b/>
          <w:bCs/>
          <w:i/>
          <w:iCs/>
          <w:sz w:val="22"/>
          <w:szCs w:val="22"/>
        </w:rPr>
      </w:pPr>
      <w:r>
        <w:rPr>
          <w:rFonts w:hint="eastAsia" w:ascii="PFCentroSerifPro-Regular" w:eastAsia="PFCentroSerifPro-Regular"/>
          <w:sz w:val="22"/>
          <w:szCs w:val="22"/>
        </w:rPr>
        <w:t> </w:t>
      </w:r>
      <w:r>
        <w:rPr>
          <w:rFonts w:hint="eastAsia" w:ascii="PFCentroSerifPro-Regular" w:eastAsia="PFCentroSerifPro-Regular"/>
          <w:b/>
          <w:bCs/>
          <w:i/>
          <w:iCs/>
          <w:sz w:val="22"/>
          <w:szCs w:val="22"/>
        </w:rPr>
        <w:t>Separate yourself from the outcome</w:t>
      </w:r>
    </w:p>
    <w:p>
      <w:pPr>
        <w:jc w:val="both"/>
        <w:rPr>
          <w:rFonts w:ascii="PFCentroSerifPro-Regular" w:eastAsia="PFCentroSerifPro-Regular"/>
          <w:sz w:val="22"/>
          <w:szCs w:val="22"/>
        </w:rPr>
      </w:pPr>
      <w:r>
        <w:rPr>
          <w:rFonts w:hint="eastAsia" w:ascii="PFCentroSerifPro-Regular" w:eastAsia="PFCentroSerifPro-Regular"/>
          <w:sz w:val="22"/>
          <w:szCs w:val="22"/>
        </w:rPr>
        <w:t xml:space="preserve">Do not tie yourself on the outcome that you are not sure of its success. Don’t </w:t>
      </w:r>
      <w:r>
        <w:rPr>
          <w:rFonts w:ascii="PFCentroSerifPro-Regular" w:eastAsia="PFCentroSerifPro-Regular"/>
          <w:sz w:val="22"/>
          <w:szCs w:val="22"/>
        </w:rPr>
        <w:t>lose</w:t>
      </w:r>
      <w:r>
        <w:rPr>
          <w:rFonts w:hint="eastAsia" w:ascii="PFCentroSerifPro-Regular" w:eastAsia="PFCentroSerifPro-Regular"/>
          <w:sz w:val="22"/>
          <w:szCs w:val="22"/>
        </w:rPr>
        <w:t xml:space="preserve"> your life to a cause, do you best</w:t>
      </w:r>
      <w:r>
        <w:rPr>
          <w:rFonts w:ascii="PFCentroSerifPro-Regular" w:eastAsia="PFCentroSerifPro-Regular"/>
          <w:sz w:val="22"/>
          <w:szCs w:val="22"/>
        </w:rPr>
        <w:t xml:space="preserve"> achieve however don’t push the limits. This can cause you to make wrong decisions and mistakes.</w:t>
      </w:r>
    </w:p>
    <w:p>
      <w:pPr>
        <w:rPr>
          <w:rFonts w:ascii="PFCentroSerifPro-Regular" w:eastAsia="PFCentroSerifPro-Regular"/>
          <w:b/>
          <w:bCs/>
          <w:i/>
          <w:iCs/>
          <w:sz w:val="22"/>
          <w:szCs w:val="22"/>
        </w:rPr>
      </w:pPr>
      <w:r>
        <w:rPr>
          <w:rFonts w:hint="eastAsia" w:ascii="PFCentroSerifPro-Regular" w:eastAsia="PFCentroSerifPro-Regular"/>
          <w:b/>
          <w:bCs/>
          <w:i/>
          <w:iCs/>
          <w:sz w:val="22"/>
          <w:szCs w:val="22"/>
        </w:rPr>
        <w:t>Don’t Judge Yourself Harshly</w:t>
      </w:r>
    </w:p>
    <w:p>
      <w:pPr>
        <w:jc w:val="both"/>
        <w:rPr>
          <w:rFonts w:ascii="PFCentroSerifPro-Regular" w:eastAsia="PFCentroSerifPro-Regular"/>
          <w:sz w:val="22"/>
          <w:szCs w:val="22"/>
        </w:rPr>
      </w:pPr>
      <w:r>
        <w:rPr>
          <w:rFonts w:hint="eastAsia" w:ascii="PFCentroSerifPro-Regular" w:eastAsia="PFCentroSerifPro-Regular"/>
          <w:sz w:val="22"/>
          <w:szCs w:val="22"/>
        </w:rPr>
        <w:t>When our lives are ruled by personal expectations, it can make every day a struggle. We criticize ourselves harshly for failure and feel disappointment when we don’t live up to our dreams. Instead, think of yourself as an explorer going through life, rather than someone with a path dictated by expectations. Whether you succeed or fail, your overall expectation should simply be to learn as you go.</w:t>
      </w:r>
    </w:p>
    <w:p>
      <w:pPr>
        <w:rPr>
          <w:rFonts w:ascii="PFCentroSerifPro-Regular" w:eastAsia="PFCentroSerifPro-Regular"/>
          <w:b/>
          <w:bCs/>
          <w:i/>
          <w:iCs/>
          <w:sz w:val="22"/>
          <w:szCs w:val="22"/>
        </w:rPr>
      </w:pPr>
    </w:p>
    <w:p>
      <w:pPr>
        <w:rPr>
          <w:rFonts w:ascii="PFCentroSerifPro-Regular" w:eastAsia="PFCentroSerifPro-Regular"/>
          <w:b/>
          <w:bCs/>
          <w:i/>
          <w:iCs/>
          <w:sz w:val="22"/>
          <w:szCs w:val="22"/>
        </w:rPr>
      </w:pPr>
    </w:p>
    <w:p>
      <w:pPr>
        <w:rPr>
          <w:rFonts w:ascii="PFCentroSerifPro-Regular" w:eastAsia="PFCentroSerifPro-Regular"/>
          <w:b/>
          <w:bCs/>
          <w:i/>
          <w:iCs/>
          <w:sz w:val="22"/>
          <w:szCs w:val="22"/>
        </w:rPr>
      </w:pPr>
    </w:p>
    <w:p>
      <w:pPr>
        <w:rPr>
          <w:rFonts w:ascii="PFCentroSerifPro-Regular" w:eastAsia="PFCentroSerifPro-Regular"/>
          <w:b/>
          <w:bCs/>
          <w:i/>
          <w:iCs/>
          <w:sz w:val="22"/>
          <w:szCs w:val="22"/>
        </w:rPr>
      </w:pPr>
      <w:r>
        <w:rPr>
          <w:rFonts w:hint="eastAsia" w:ascii="PFCentroSerifPro-Regular" w:eastAsia="PFCentroSerifPro-Regular"/>
          <w:b/>
          <w:bCs/>
          <w:i/>
          <w:iCs/>
          <w:sz w:val="22"/>
          <w:szCs w:val="22"/>
        </w:rPr>
        <w:t>Stay Out of the Drama</w:t>
      </w:r>
    </w:p>
    <w:p>
      <w:pPr>
        <w:jc w:val="both"/>
        <w:rPr>
          <w:rFonts w:hint="eastAsia" w:ascii="PFCentroSerifPro-Regular" w:hAnsi="Open Sans" w:eastAsia="PFCentroSerifPro-Regular"/>
          <w:color w:val="000000"/>
          <w:sz w:val="22"/>
          <w:szCs w:val="22"/>
        </w:rPr>
      </w:pPr>
      <w:r>
        <w:rPr>
          <w:rFonts w:hint="eastAsia" w:ascii="PFCentroSerifPro-Regular" w:eastAsia="PFCentroSerifPro-Regular"/>
          <w:sz w:val="22"/>
          <w:szCs w:val="22"/>
        </w:rPr>
        <w:t>Unrealized expectations create anger, disappointment, bitterness, and needless drama, even needless suffering. Emotions run high. Negativity kicks in. A feeling of confusion results. You can avoid the drama by assessing your realistic expectations based on your future goals</w:t>
      </w:r>
      <w:r>
        <w:rPr>
          <w:rFonts w:hint="eastAsia" w:ascii="PFCentroSerifPro-Regular" w:hAnsi="Open Sans" w:eastAsia="PFCentroSerifPro-Regular"/>
          <w:color w:val="000000"/>
          <w:sz w:val="22"/>
          <w:szCs w:val="22"/>
        </w:rPr>
        <w:t>.</w:t>
      </w:r>
    </w:p>
    <w:p>
      <w:pPr>
        <w:rPr>
          <w:rFonts w:ascii="PFCentroSerifPro-Regular" w:eastAsia="PFCentroSerifPro-Regular"/>
          <w:b/>
          <w:bCs/>
          <w:i/>
          <w:iCs/>
          <w:sz w:val="22"/>
          <w:szCs w:val="22"/>
        </w:rPr>
      </w:pPr>
      <w:r>
        <w:rPr>
          <w:rFonts w:hint="eastAsia" w:ascii="PFCentroSerifPro-Regular" w:eastAsia="PFCentroSerifPro-Regular"/>
          <w:b/>
          <w:bCs/>
          <w:i/>
          <w:iCs/>
          <w:sz w:val="22"/>
          <w:szCs w:val="22"/>
        </w:rPr>
        <w:t>Make No Assumptions</w:t>
      </w:r>
    </w:p>
    <w:p>
      <w:pPr>
        <w:jc w:val="both"/>
        <w:rPr>
          <w:rFonts w:ascii="PFCentroSerifPro-Regular" w:eastAsia="PFCentroSerifPro-Regular"/>
          <w:sz w:val="22"/>
          <w:szCs w:val="22"/>
        </w:rPr>
      </w:pPr>
      <w:r>
        <w:rPr>
          <w:rFonts w:hint="eastAsia" w:ascii="PFCentroSerifPro-Regular" w:eastAsia="PFCentroSerifPro-Regular"/>
          <w:sz w:val="22"/>
          <w:szCs w:val="22"/>
        </w:rPr>
        <w:t>People often get into hot water when they assume a co-worker, vendor, or supervisor knows what they expect or even what they're talking about. My first piece of advice is making sure </w:t>
      </w:r>
      <w:r>
        <w:fldChar w:fldCharType="begin"/>
      </w:r>
      <w:r>
        <w:instrText xml:space="preserve"> HYPERLINK "https://www.inc.com/janine-popick/why-context-is-crucial.html" </w:instrText>
      </w:r>
      <w:r>
        <w:fldChar w:fldCharType="separate"/>
      </w:r>
      <w:r>
        <w:rPr>
          <w:rFonts w:hint="eastAsia" w:ascii="PFCentroSerifPro-Regular" w:eastAsia="PFCentroSerifPro-Regular"/>
          <w:sz w:val="22"/>
          <w:szCs w:val="22"/>
        </w:rPr>
        <w:t>you get context</w:t>
      </w:r>
      <w:r>
        <w:rPr>
          <w:rFonts w:hint="eastAsia" w:ascii="PFCentroSerifPro-Regular" w:eastAsia="PFCentroSerifPro-Regular"/>
          <w:sz w:val="22"/>
          <w:szCs w:val="22"/>
        </w:rPr>
        <w:fldChar w:fldCharType="end"/>
      </w:r>
      <w:r>
        <w:rPr>
          <w:rFonts w:hint="eastAsia" w:ascii="PFCentroSerifPro-Regular" w:eastAsia="PFCentroSerifPro-Regular"/>
          <w:sz w:val="22"/>
          <w:szCs w:val="22"/>
        </w:rPr>
        <w:t>.</w:t>
      </w:r>
    </w:p>
    <w:p>
      <w:pPr>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 xml:space="preserve">Managing Others’ Expectations </w:t>
      </w:r>
    </w:p>
    <w:p>
      <w:pPr>
        <w:rPr>
          <w:rFonts w:ascii="PFCentroSerifPro-Regular" w:eastAsia="PFCentroSerifPro-Regular"/>
          <w:b/>
          <w:bCs/>
          <w:i/>
          <w:iCs/>
          <w:sz w:val="22"/>
          <w:szCs w:val="22"/>
        </w:rPr>
      </w:pPr>
      <w:r>
        <w:rPr>
          <w:rFonts w:hint="eastAsia" w:ascii="PFCentroSerifPro-Regular" w:eastAsia="PFCentroSerifPro-Regular"/>
          <w:b/>
          <w:bCs/>
          <w:i/>
          <w:iCs/>
          <w:sz w:val="22"/>
          <w:szCs w:val="22"/>
        </w:rPr>
        <w:t>Communicate About Everything</w:t>
      </w:r>
    </w:p>
    <w:p>
      <w:pPr>
        <w:jc w:val="both"/>
        <w:rPr>
          <w:rFonts w:ascii="PFCentroSerifPro-Regular" w:eastAsia="PFCentroSerifPro-Regular"/>
          <w:sz w:val="22"/>
          <w:szCs w:val="22"/>
        </w:rPr>
      </w:pPr>
      <w:r>
        <w:rPr>
          <w:rFonts w:hint="eastAsia" w:ascii="PFCentroSerifPro-Regular" w:eastAsia="PFCentroSerifPro-Regular"/>
          <w:sz w:val="22"/>
          <w:szCs w:val="22"/>
        </w:rPr>
        <w:t>No one knows how to make you happy if they don’t know what makes you happy. If you don’t communicate about your expectations, as well as your own plans and projects, you’re essentially preventing others from managing their own expectations of you. So, learn to over-communicate, and be redundant: When will you finish? Where are your boundaries? What are your preferences?</w:t>
      </w:r>
    </w:p>
    <w:p>
      <w:pPr>
        <w:rPr>
          <w:rFonts w:ascii="PFCentroSerifPro-Regular" w:eastAsia="PFCentroSerifPro-Regular"/>
          <w:b/>
          <w:bCs/>
          <w:i/>
          <w:iCs/>
          <w:sz w:val="22"/>
          <w:szCs w:val="22"/>
        </w:rPr>
      </w:pPr>
      <w:r>
        <w:rPr>
          <w:rFonts w:hint="eastAsia" w:ascii="PFCentroSerifPro-Regular" w:eastAsia="PFCentroSerifPro-Regular"/>
          <w:sz w:val="22"/>
          <w:szCs w:val="22"/>
        </w:rPr>
        <w:t> </w:t>
      </w:r>
      <w:r>
        <w:rPr>
          <w:rFonts w:hint="eastAsia" w:ascii="PFCentroSerifPro-Regular" w:eastAsia="PFCentroSerifPro-Regular"/>
          <w:b/>
          <w:bCs/>
          <w:i/>
          <w:iCs/>
          <w:sz w:val="22"/>
          <w:szCs w:val="22"/>
        </w:rPr>
        <w:t>Prepare for Problems</w:t>
      </w:r>
    </w:p>
    <w:p>
      <w:pPr>
        <w:jc w:val="both"/>
        <w:rPr>
          <w:rFonts w:ascii="PFCentroSerifPro-Regular" w:eastAsia="PFCentroSerifPro-Regular"/>
          <w:sz w:val="22"/>
          <w:szCs w:val="22"/>
        </w:rPr>
      </w:pPr>
      <w:r>
        <w:rPr>
          <w:rFonts w:hint="eastAsia" w:ascii="PFCentroSerifPro-Regular" w:eastAsia="PFCentroSerifPro-Regular"/>
          <w:sz w:val="22"/>
          <w:szCs w:val="22"/>
        </w:rPr>
        <w:t xml:space="preserve">Just as you have to adapt to changing situations in your personal life, you’ll run headlong into these problems in your social life as well. Always try to imagine the worst-case scenario for your </w:t>
      </w:r>
      <w:r>
        <w:rPr>
          <w:rFonts w:ascii="PFCentroSerifPro-Regular" w:eastAsia="PFCentroSerifPro-Regular"/>
          <w:sz w:val="22"/>
          <w:szCs w:val="22"/>
        </w:rPr>
        <w:t>situation and</w:t>
      </w:r>
      <w:r>
        <w:rPr>
          <w:rFonts w:hint="eastAsia" w:ascii="PFCentroSerifPro-Regular" w:eastAsia="PFCentroSerifPro-Regular"/>
          <w:sz w:val="22"/>
          <w:szCs w:val="22"/>
        </w:rPr>
        <w:t xml:space="preserve"> anticipate possible outcomes. Having a plan B (and C) can help ensure that you meet expectations, even when things go wrong.</w:t>
      </w:r>
    </w:p>
    <w:p>
      <w:pPr>
        <w:rPr>
          <w:rFonts w:ascii="PFCentroSerifPro-Regular" w:eastAsia="PFCentroSerifPro-Regular"/>
          <w:b/>
          <w:bCs/>
          <w:i/>
          <w:iCs/>
          <w:sz w:val="22"/>
          <w:szCs w:val="22"/>
        </w:rPr>
      </w:pPr>
      <w:r>
        <w:rPr>
          <w:rFonts w:hint="eastAsia" w:ascii="PFCentroSerifPro-Regular" w:eastAsia="PFCentroSerifPro-Regular"/>
          <w:b/>
          <w:bCs/>
          <w:i/>
          <w:iCs/>
          <w:sz w:val="22"/>
          <w:szCs w:val="22"/>
        </w:rPr>
        <w:t> Predict Others’ Expectations</w:t>
      </w:r>
    </w:p>
    <w:p>
      <w:pPr>
        <w:jc w:val="both"/>
        <w:rPr>
          <w:rFonts w:ascii="PFCentroSerifPro-Regular" w:eastAsia="PFCentroSerifPro-Regular"/>
          <w:sz w:val="22"/>
          <w:szCs w:val="22"/>
        </w:rPr>
      </w:pPr>
      <w:r>
        <w:rPr>
          <w:rFonts w:hint="eastAsia" w:ascii="PFCentroSerifPro-Regular" w:eastAsia="PFCentroSerifPro-Regular"/>
          <w:sz w:val="22"/>
          <w:szCs w:val="22"/>
        </w:rPr>
        <w:t>Everyone comes to a situation with biases and preconceptions, which are at the root of all expectations. Knowing where others stand in terms of their own personal issues and beliefs can help you understand where their expectations come from.</w:t>
      </w:r>
    </w:p>
    <w:p>
      <w:pPr>
        <w:pStyle w:val="23"/>
        <w:shd w:val="clear" w:color="auto" w:fill="FFFFFF"/>
        <w:spacing w:before="0" w:beforeAutospacing="0" w:after="225" w:afterAutospacing="0"/>
        <w:jc w:val="both"/>
        <w:rPr>
          <w:rFonts w:ascii="PFCentroSerifPro-Regular" w:hAnsi="Arial" w:eastAsia="PFCentroSerifPro-Regular" w:cs="Arial"/>
          <w:color w:val="212529"/>
          <w:sz w:val="22"/>
          <w:szCs w:val="22"/>
        </w:rPr>
      </w:pPr>
      <w:r>
        <w:rPr>
          <w:rFonts w:hint="eastAsia" w:ascii="PFCentroSerifPro-Regular" w:hAnsi="Arial" w:eastAsia="PFCentroSerifPro-Regular" w:cs="Arial"/>
          <w:color w:val="212529"/>
          <w:sz w:val="22"/>
          <w:szCs w:val="22"/>
        </w:rPr>
        <w:t> Try to anticipate what people expect of you, and either work to meet those expectations or communicate about why they should be altered.</w:t>
      </w:r>
    </w:p>
    <w:p>
      <w:pPr>
        <w:pStyle w:val="23"/>
        <w:shd w:val="clear" w:color="auto" w:fill="FFFFFF"/>
        <w:spacing w:before="0" w:beforeAutospacing="0" w:after="225" w:afterAutospacing="0"/>
        <w:rPr>
          <w:rFonts w:ascii="PFCentroSerifPro-Regular" w:hAnsi="Arial" w:eastAsia="PFCentroSerifPro-Regular" w:cs="Arial"/>
          <w:color w:val="212529"/>
          <w:sz w:val="22"/>
          <w:szCs w:val="22"/>
        </w:rPr>
      </w:pPr>
      <w:r>
        <w:rPr>
          <w:rFonts w:hint="eastAsia" w:ascii="PFCentroSerifPro-Regular" w:hAnsi="Arial" w:eastAsia="PFCentroSerifPro-Regular" w:cs="Arial"/>
          <w:color w:val="212529"/>
          <w:sz w:val="22"/>
          <w:szCs w:val="22"/>
        </w:rPr>
        <w:t> </w:t>
      </w:r>
    </w:p>
    <w:p>
      <w:pPr>
        <w:pStyle w:val="23"/>
        <w:shd w:val="clear" w:color="auto" w:fill="FFFFFF"/>
        <w:spacing w:before="0" w:beforeAutospacing="0" w:after="225" w:afterAutospacing="0"/>
        <w:rPr>
          <w:rFonts w:ascii="PFCentroSerifPro-Regular" w:eastAsia="PFCentroSerifPro-Regular" w:hAnsiTheme="minorHAnsi" w:cstheme="minorBidi"/>
          <w:b/>
          <w:color w:val="00448A"/>
          <w:sz w:val="22"/>
          <w:szCs w:val="22"/>
        </w:rPr>
      </w:pPr>
    </w:p>
    <w:p>
      <w:pPr>
        <w:pStyle w:val="23"/>
        <w:shd w:val="clear" w:color="auto" w:fill="FFFFFF"/>
        <w:spacing w:before="0" w:beforeAutospacing="0" w:after="225" w:afterAutospacing="0"/>
        <w:rPr>
          <w:rFonts w:ascii="PFCentroSerifPro-Regular" w:eastAsia="PFCentroSerifPro-Regular" w:hAnsiTheme="minorHAnsi" w:cstheme="minorBidi"/>
          <w:b/>
          <w:color w:val="00448A"/>
          <w:sz w:val="22"/>
          <w:szCs w:val="22"/>
        </w:rPr>
      </w:pPr>
      <w:r>
        <w:rPr>
          <w:rFonts w:hint="eastAsia" w:ascii="PFCentroSerifPro-Regular" w:eastAsia="PFCentroSerifPro-Regular" w:hAnsiTheme="minorHAnsi" w:cstheme="minorBidi"/>
          <w:b/>
          <w:color w:val="00448A"/>
          <w:sz w:val="22"/>
          <w:szCs w:val="22"/>
        </w:rPr>
        <w:t xml:space="preserve">Exercise </w:t>
      </w:r>
    </w:p>
    <w:p>
      <w:pPr>
        <w:pStyle w:val="23"/>
        <w:numPr>
          <w:ilvl w:val="0"/>
          <w:numId w:val="20"/>
        </w:numPr>
        <w:shd w:val="clear" w:color="auto" w:fill="FFFFFF"/>
        <w:spacing w:before="0" w:beforeAutospacing="0" w:after="225" w:afterAutospacing="0"/>
        <w:rPr>
          <w:rFonts w:ascii="PFCentroSerifPro-Regular" w:hAnsi="Arial" w:eastAsia="PFCentroSerifPro-Regular" w:cs="Arial"/>
          <w:color w:val="212529"/>
          <w:sz w:val="22"/>
          <w:szCs w:val="22"/>
        </w:rPr>
      </w:pPr>
      <w:r>
        <w:rPr>
          <w:rFonts w:hint="eastAsia" w:ascii="PFCentroSerifPro-Regular" w:hAnsi="Arial" w:eastAsia="PFCentroSerifPro-Regular" w:cs="Arial"/>
          <w:color w:val="212529"/>
          <w:sz w:val="22"/>
          <w:szCs w:val="22"/>
        </w:rPr>
        <w:t xml:space="preserve">On a piece of paper let each </w:t>
      </w:r>
      <w:r>
        <w:rPr>
          <w:rFonts w:ascii="PFCentroSerifPro-Regular" w:hAnsi="Arial" w:eastAsia="PFCentroSerifPro-Regular" w:cs="Arial"/>
          <w:color w:val="212529"/>
          <w:sz w:val="22"/>
          <w:szCs w:val="22"/>
        </w:rPr>
        <w:t>participant</w:t>
      </w:r>
      <w:r>
        <w:rPr>
          <w:rFonts w:hint="eastAsia" w:ascii="PFCentroSerifPro-Regular" w:hAnsi="Arial" w:eastAsia="PFCentroSerifPro-Regular" w:cs="Arial"/>
          <w:color w:val="212529"/>
          <w:sz w:val="22"/>
          <w:szCs w:val="22"/>
        </w:rPr>
        <w:t xml:space="preserve"> write down their expectation.</w:t>
      </w:r>
    </w:p>
    <w:p>
      <w:pPr>
        <w:pStyle w:val="23"/>
        <w:numPr>
          <w:ilvl w:val="0"/>
          <w:numId w:val="20"/>
        </w:numPr>
        <w:shd w:val="clear" w:color="auto" w:fill="FFFFFF"/>
        <w:spacing w:before="0" w:beforeAutospacing="0" w:after="225" w:afterAutospacing="0"/>
        <w:rPr>
          <w:rFonts w:ascii="PFCentroSerifPro-Regular" w:hAnsi="Arial" w:eastAsia="PFCentroSerifPro-Regular" w:cs="Arial"/>
          <w:color w:val="212529"/>
          <w:sz w:val="22"/>
          <w:szCs w:val="22"/>
        </w:rPr>
      </w:pPr>
      <w:r>
        <w:rPr>
          <w:rFonts w:hint="eastAsia" w:ascii="PFCentroSerifPro-Regular" w:hAnsi="Arial" w:eastAsia="PFCentroSerifPro-Regular" w:cs="Arial"/>
          <w:color w:val="212529"/>
          <w:sz w:val="22"/>
          <w:szCs w:val="22"/>
        </w:rPr>
        <w:t xml:space="preserve">Have a discussion with them on how and when they plan to achieve each expectation </w:t>
      </w:r>
      <w:r>
        <w:rPr>
          <w:rFonts w:hint="eastAsia" w:ascii="PFCentroSerifPro-Regular" w:hAnsi="PFCentroSerifPro-Bold" w:eastAsia="PFCentroSerifPro-Regular" w:cs="PFCentroSerifPro-Regular"/>
          <w:sz w:val="22"/>
          <w:szCs w:val="22"/>
        </w:rPr>
        <w:br w:type="page"/>
      </w:r>
    </w:p>
    <w:p>
      <w:pPr>
        <w:pStyle w:val="3"/>
        <w:rPr>
          <w:rFonts w:eastAsia="PFCentroSerifPro-Regular"/>
          <w:b/>
          <w:bCs/>
        </w:rPr>
      </w:pPr>
      <w:bookmarkStart w:id="13" w:name="_Toc75951986"/>
      <w:r>
        <w:rPr>
          <w:rFonts w:hint="eastAsia" w:eastAsia="PFCentroSerifPro-Regular"/>
          <w:b/>
          <w:bCs/>
        </w:rPr>
        <w:t xml:space="preserve">Session </w:t>
      </w:r>
      <w:r>
        <w:rPr>
          <w:rFonts w:eastAsia="PFCentroSerifPro-Regular"/>
          <w:b/>
          <w:bCs/>
        </w:rPr>
        <w:t>4</w:t>
      </w:r>
      <w:r>
        <w:rPr>
          <w:rFonts w:hint="eastAsia" w:eastAsia="PFCentroSerifPro-Regular"/>
          <w:b/>
          <w:bCs/>
        </w:rPr>
        <w:t xml:space="preserve">: </w:t>
      </w:r>
      <w:r>
        <w:rPr>
          <w:rFonts w:eastAsia="PFCentroSerifPro-Regular"/>
          <w:b/>
          <w:bCs/>
        </w:rPr>
        <w:t>Benefits and Challenges of Migration</w:t>
      </w:r>
      <w:bookmarkEnd w:id="13"/>
      <w:r>
        <w:rPr>
          <w:rFonts w:eastAsia="PFCentroSerifPro-Regular"/>
          <w:b/>
          <w:bCs/>
        </w:rPr>
        <w:t xml:space="preserve"> </w:t>
      </w:r>
    </w:p>
    <w:p>
      <w:pPr>
        <w:spacing w:before="233"/>
        <w:rPr>
          <w:rFonts w:ascii="PFCentroSerifPro-Regular" w:eastAsia="PFCentroSerifPro-Regular"/>
          <w:b/>
          <w:color w:val="00448A"/>
          <w:sz w:val="22"/>
          <w:szCs w:val="22"/>
        </w:rPr>
      </w:pPr>
      <w:r>
        <w:rPr>
          <w:rFonts w:ascii="PFCentroSerifPro-Regular" w:eastAsia="PFCentroSerifPro-Regular"/>
          <w:b/>
          <w:color w:val="00448A"/>
          <w:sz w:val="22"/>
          <w:szCs w:val="22"/>
        </w:rPr>
        <w:t xml:space="preserve">Session Objective. </w:t>
      </w:r>
    </w:p>
    <w:p>
      <w:pPr>
        <w:spacing w:before="233"/>
        <w:rPr>
          <w:rFonts w:ascii="PFCentroSerifPro-Regular" w:eastAsia="PFCentroSerifPro-Regular"/>
          <w:bCs/>
          <w:sz w:val="22"/>
          <w:szCs w:val="22"/>
        </w:rPr>
      </w:pPr>
      <w:r>
        <w:rPr>
          <w:rFonts w:ascii="PFCentroSerifPro-Regular" w:eastAsia="PFCentroSerifPro-Regular"/>
          <w:bCs/>
          <w:sz w:val="22"/>
          <w:szCs w:val="22"/>
        </w:rPr>
        <w:t xml:space="preserve">By the end of this unit, participants should be able to; </w:t>
      </w:r>
    </w:p>
    <w:p>
      <w:pPr>
        <w:pStyle w:val="37"/>
        <w:numPr>
          <w:ilvl w:val="0"/>
          <w:numId w:val="12"/>
        </w:numPr>
        <w:spacing w:before="233"/>
        <w:jc w:val="both"/>
        <w:rPr>
          <w:rFonts w:ascii="PFCentroSerifPro-Regular" w:eastAsia="PFCentroSerifPro-Regular"/>
          <w:b/>
          <w:color w:val="00448A"/>
          <w:sz w:val="22"/>
          <w:szCs w:val="22"/>
        </w:rPr>
      </w:pPr>
      <w:r>
        <w:rPr>
          <w:rFonts w:hint="eastAsia" w:ascii="PFCentroSerifPro-Regular" w:eastAsia="PFCentroSerifPro-Regular"/>
          <w:sz w:val="22"/>
          <w:szCs w:val="22"/>
        </w:rPr>
        <w:t>W</w:t>
      </w:r>
      <w:r>
        <w:rPr>
          <w:rFonts w:ascii="PFCentroSerifPro-Regular" w:eastAsia="PFCentroSerifPro-Regular"/>
          <w:sz w:val="22"/>
          <w:szCs w:val="22"/>
        </w:rPr>
        <w:t>eigh the options and make an informed decision on whether their migration abroad for work will be beneficial in his/her case.</w:t>
      </w:r>
    </w:p>
    <w:p>
      <w:pPr>
        <w:pStyle w:val="37"/>
        <w:numPr>
          <w:ilvl w:val="0"/>
          <w:numId w:val="12"/>
        </w:numPr>
        <w:spacing w:before="233"/>
        <w:jc w:val="both"/>
        <w:rPr>
          <w:rFonts w:ascii="PFCentroSerifPro-Regular" w:eastAsia="PFCentroSerifPro-Regular"/>
          <w:b/>
          <w:color w:val="00448A"/>
          <w:sz w:val="22"/>
          <w:szCs w:val="22"/>
        </w:rPr>
      </w:pPr>
      <w:r>
        <w:rPr>
          <w:rFonts w:ascii="PFCentroSerifPro-Regular" w:eastAsia="PFCentroSerifPro-Regular"/>
          <w:sz w:val="22"/>
          <w:szCs w:val="22"/>
        </w:rPr>
        <w:t>Explain the three kinds of cost in work abroad- economic, social and health.</w:t>
      </w:r>
    </w:p>
    <w:p>
      <w:pPr>
        <w:pStyle w:val="37"/>
        <w:numPr>
          <w:ilvl w:val="0"/>
          <w:numId w:val="12"/>
        </w:numPr>
        <w:spacing w:before="233"/>
        <w:jc w:val="both"/>
        <w:rPr>
          <w:rFonts w:ascii="PFCentroSerifPro-Regular" w:eastAsia="PFCentroSerifPro-Regular"/>
          <w:b/>
          <w:color w:val="00448A"/>
          <w:sz w:val="22"/>
          <w:szCs w:val="22"/>
        </w:rPr>
      </w:pPr>
      <w:r>
        <w:rPr>
          <w:rFonts w:ascii="PFCentroSerifPro-Regular" w:eastAsia="PFCentroSerifPro-Regular"/>
          <w:sz w:val="22"/>
          <w:szCs w:val="22"/>
        </w:rPr>
        <w:t>Clearly lay out all the costs involved in migrating to work in another country (in terms of money, physical and mental pressure on the migrant and his/her family) as well as the benefits (higher earnings remittances etc.)</w:t>
      </w:r>
    </w:p>
    <w:p>
      <w:pPr>
        <w:pStyle w:val="37"/>
        <w:numPr>
          <w:ilvl w:val="0"/>
          <w:numId w:val="12"/>
        </w:numPr>
        <w:spacing w:before="233"/>
        <w:jc w:val="both"/>
        <w:rPr>
          <w:rFonts w:ascii="PFCentroSerifPro-Regular" w:eastAsia="PFCentroSerifPro-Regular"/>
          <w:b/>
          <w:color w:val="00448A"/>
          <w:sz w:val="22"/>
          <w:szCs w:val="22"/>
        </w:rPr>
      </w:pPr>
      <w:r>
        <w:rPr>
          <w:rFonts w:ascii="PFCentroSerifPro-Regular" w:eastAsia="PFCentroSerifPro-Regular"/>
          <w:sz w:val="22"/>
          <w:szCs w:val="22"/>
        </w:rPr>
        <w:t>Carry out a cost benefit analysis from his/her perspective and not go by hear say.</w: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5"/>
        <w:gridCol w:w="7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restart"/>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b/>
                <w:bCs/>
              </w:rPr>
            </w:pPr>
            <w:r>
              <w:rPr>
                <w:rFonts w:hint="eastAsia" w:ascii="PFCentroSerifPro-Regular" w:hAnsi="Century Gothic" w:eastAsia="PFCentroSerifPro-Regular"/>
                <w:b/>
                <w:bCs/>
              </w:rPr>
              <w:t xml:space="preserve">Suggested Duration </w:t>
            </w:r>
          </w:p>
        </w:tc>
        <w:tc>
          <w:tcPr>
            <w:tcW w:w="7105" w:type="dxa"/>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b/>
                <w:bCs/>
              </w:rPr>
            </w:pPr>
            <w:r>
              <w:rPr>
                <w:rFonts w:ascii="PFCentroSerifPro-Regular" w:hAnsi="Century Gothic" w:eastAsia="PFCentroSerifPro-Regular"/>
                <w:b/>
                <w:bCs/>
              </w:rPr>
              <w:t>1 hr.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continue"/>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p>
        </w:tc>
        <w:tc>
          <w:tcPr>
            <w:tcW w:w="7105" w:type="dxa"/>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ascii="PFCentroSerifPro-Regular" w:hAnsi="Century Gothic" w:eastAsia="PFCentroSerifPro-Regular"/>
                <w:b/>
                <w:bCs/>
              </w:rPr>
              <w:t>15</w:t>
            </w:r>
            <w:r>
              <w:rPr>
                <w:rFonts w:hint="eastAsia" w:ascii="PFCentroSerifPro-Regular" w:hAnsi="Century Gothic" w:eastAsia="PFCentroSerifPro-Regular"/>
                <w:b/>
                <w:bCs/>
              </w:rPr>
              <w:t>min</w:t>
            </w:r>
            <w:r>
              <w:rPr>
                <w:rFonts w:hint="eastAsia" w:ascii="PFCentroSerifPro-Regular" w:hAnsi="Century Gothic" w:eastAsia="PFCentroSerifPro-Regular"/>
              </w:rPr>
              <w:t xml:space="preserve">  </w:t>
            </w:r>
            <w:r>
              <w:rPr>
                <w:rFonts w:ascii="PFCentroSerifPro-Regular" w:hAnsi="Century Gothic" w:eastAsia="PFCentroSerifPro-Regular"/>
              </w:rPr>
              <w:t xml:space="preserve">   Economic Costs and Benefits of Migration   </w:t>
            </w:r>
          </w:p>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ascii="PFCentroSerifPro-Regular" w:hAnsi="Century Gothic" w:eastAsia="PFCentroSerifPro-Regular"/>
                <w:b/>
                <w:bCs/>
              </w:rPr>
              <w:t>15</w:t>
            </w:r>
            <w:r>
              <w:rPr>
                <w:rFonts w:hint="eastAsia" w:ascii="PFCentroSerifPro-Regular" w:hAnsi="Century Gothic" w:eastAsia="PFCentroSerifPro-Regular"/>
                <w:b/>
                <w:bCs/>
              </w:rPr>
              <w:t>min</w:t>
            </w:r>
            <w:r>
              <w:rPr>
                <w:rFonts w:hint="eastAsia" w:ascii="PFCentroSerifPro-Regular" w:hAnsi="Century Gothic" w:eastAsia="PFCentroSerifPro-Regular"/>
              </w:rPr>
              <w:t xml:space="preserve">   </w:t>
            </w:r>
            <w:r>
              <w:rPr>
                <w:rFonts w:ascii="PFCentroSerifPro-Regular" w:hAnsi="Century Gothic" w:eastAsia="PFCentroSerifPro-Regular"/>
              </w:rPr>
              <w:t xml:space="preserve">Social Costs and Benefits of Migration    </w:t>
            </w:r>
          </w:p>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ascii="PFCentroSerifPro-Regular" w:hAnsi="Century Gothic" w:eastAsia="PFCentroSerifPro-Regular"/>
                <w:b/>
                <w:bCs/>
              </w:rPr>
              <w:t>30 min</w:t>
            </w:r>
            <w:r>
              <w:rPr>
                <w:rFonts w:ascii="PFCentroSerifPro-Regular" w:hAnsi="Century Gothic" w:eastAsia="PFCentroSerifPro-Regular"/>
              </w:rPr>
              <w:t xml:space="preserve">  Health Cost of Migrations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hint="eastAsia" w:ascii="PFCentroSerifPro-Regular" w:hAnsi="Century Gothic" w:eastAsia="PFCentroSerifPro-Regular"/>
                <w:b/>
                <w:bCs/>
              </w:rPr>
              <w:t>Methodology</w:t>
            </w:r>
            <w:r>
              <w:rPr>
                <w:rFonts w:hint="eastAsia" w:ascii="PFCentroSerifPro-Regular" w:hAnsi="Century Gothic" w:eastAsia="PFCentroSerifPro-Regular"/>
              </w:rPr>
              <w:t xml:space="preserve">                   </w:t>
            </w:r>
            <w:r>
              <w:rPr>
                <w:rFonts w:ascii="PFCentroSerifPro-Regular" w:hAnsi="Century Gothic" w:eastAsia="PFCentroSerifPro-Regular"/>
              </w:rPr>
              <w:t>Presentations,</w:t>
            </w:r>
            <w:r>
              <w:rPr>
                <w:rFonts w:hint="eastAsia" w:ascii="PFCentroSerifPro-Regular" w:hAnsi="Century Gothic" w:eastAsia="PFCentroSerifPro-Regular"/>
              </w:rPr>
              <w:t xml:space="preserve"> </w:t>
            </w:r>
            <w:r>
              <w:rPr>
                <w:rFonts w:ascii="PFCentroSerifPro-Regular" w:hAnsi="Century Gothic" w:eastAsia="PFCentroSerifPro-Regular"/>
              </w:rPr>
              <w:t xml:space="preserve">Small group discussions, Case study,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ascii="PFCentroSerifPro-Regular" w:hAnsi="Century Gothic" w:eastAsia="PFCentroSerifPro-Regular"/>
                <w:b/>
                <w:bCs/>
              </w:rPr>
              <w:t>Facilitation Material</w:t>
            </w:r>
            <w:r>
              <w:rPr>
                <w:rFonts w:hint="eastAsia" w:ascii="PFCentroSerifPro-Regular" w:hAnsi="Century Gothic" w:eastAsia="PFCentroSerifPro-Regular"/>
              </w:rPr>
              <w:t xml:space="preserve">       Flip charts, </w:t>
            </w:r>
            <w:r>
              <w:rPr>
                <w:rFonts w:ascii="PFCentroSerifPro-Regular" w:hAnsi="Century Gothic" w:eastAsia="PFCentroSerifPro-Regular"/>
              </w:rPr>
              <w:t>markers and video clips</w:t>
            </w:r>
            <w:r>
              <w:rPr>
                <w:rFonts w:hint="eastAsia" w:ascii="PFCentroSerifPro-Regular" w:hAnsi="Century Gothic" w:eastAsia="PFCentroSerifPro-Regul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hint="eastAsia" w:ascii="PFCentroSerifPro-Regular" w:hAnsi="Century Gothic" w:eastAsia="PFCentroSerifPro-Regular"/>
                <w:b/>
                <w:bCs/>
              </w:rPr>
              <w:t xml:space="preserve">Participants </w:t>
            </w:r>
            <w:r>
              <w:rPr>
                <w:rFonts w:ascii="PFCentroSerifPro-Regular" w:hAnsi="Century Gothic" w:eastAsia="PFCentroSerifPro-Regular"/>
                <w:b/>
                <w:bCs/>
              </w:rPr>
              <w:t>material</w:t>
            </w:r>
            <w:r>
              <w:rPr>
                <w:rFonts w:hint="eastAsia" w:ascii="PFCentroSerifPro-Regular" w:hAnsi="Century Gothic" w:eastAsia="PFCentroSerifPro-Regular"/>
              </w:rPr>
              <w:t xml:space="preserve">      Copies of the slides or take away notes </w:t>
            </w:r>
          </w:p>
        </w:tc>
      </w:tr>
    </w:tbl>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rPr>
          <w:rFonts w:ascii="PFCentroSerifPro-Regular" w:eastAsia="PFCentroSerifPro-Regular"/>
          <w:b/>
          <w:color w:val="00448A"/>
          <w:sz w:val="22"/>
          <w:szCs w:val="22"/>
        </w:rPr>
      </w:pPr>
      <w:r>
        <w:rPr>
          <w:rFonts w:hint="eastAsia" w:ascii="PFCentroSerifPro-Regular" w:eastAsia="PFCentroSerifPro-Regular"/>
          <w:b/>
          <w:color w:val="00448A"/>
          <w:sz w:val="22"/>
          <w:szCs w:val="22"/>
        </w:rPr>
        <w:t>Session Activities</w:t>
      </w:r>
    </w:p>
    <w:p>
      <w:pPr>
        <w:pStyle w:val="37"/>
        <w:numPr>
          <w:ilvl w:val="0"/>
          <w:numId w:val="21"/>
        </w:numPr>
        <w:ind w:left="450"/>
        <w:jc w:val="both"/>
        <w:rPr>
          <w:rFonts w:ascii="PFCentroSerifPro-Regular" w:eastAsia="PFCentroSerifPro-Regular"/>
          <w:color w:val="00448A"/>
          <w:sz w:val="22"/>
          <w:szCs w:val="22"/>
        </w:rPr>
      </w:pPr>
      <w:r>
        <w:rPr>
          <w:rFonts w:hint="eastAsia" w:ascii="PFCentroSerifPro-Regular" w:eastAsia="PFCentroSerifPro-Regular"/>
          <w:color w:val="00448A"/>
          <w:sz w:val="22"/>
          <w:szCs w:val="22"/>
        </w:rPr>
        <w:t>Divid</w:t>
      </w:r>
      <w:r>
        <w:rPr>
          <w:rFonts w:ascii="PFCentroSerifPro-Regular" w:eastAsia="PFCentroSerifPro-Regular"/>
          <w:color w:val="00448A"/>
          <w:sz w:val="22"/>
          <w:szCs w:val="22"/>
        </w:rPr>
        <w:t>e</w:t>
      </w:r>
      <w:r>
        <w:rPr>
          <w:rFonts w:hint="eastAsia" w:ascii="PFCentroSerifPro-Regular" w:eastAsia="PFCentroSerifPro-Regular"/>
          <w:color w:val="00448A"/>
          <w:sz w:val="22"/>
          <w:szCs w:val="22"/>
        </w:rPr>
        <w:t xml:space="preserve"> participants into three to five small groups and ask the</w:t>
      </w:r>
      <w:r>
        <w:rPr>
          <w:rFonts w:ascii="PFCentroSerifPro-Regular" w:eastAsia="PFCentroSerifPro-Regular"/>
          <w:color w:val="00448A"/>
          <w:sz w:val="22"/>
          <w:szCs w:val="22"/>
        </w:rPr>
        <w:t>m</w:t>
      </w:r>
      <w:r>
        <w:rPr>
          <w:rFonts w:hint="eastAsia" w:ascii="PFCentroSerifPro-Regular" w:eastAsia="PFCentroSerifPro-Regular"/>
          <w:color w:val="00448A"/>
          <w:sz w:val="22"/>
          <w:szCs w:val="22"/>
        </w:rPr>
        <w:t xml:space="preserve"> to discuss the questions “What are the benefits of working abroad?” and “What are the challenges to labour migration?” Ask the participants to discuss for 10 min and ask each group to present their answers to the class (2-3 minutes)</w:t>
      </w:r>
      <w:r>
        <w:rPr>
          <w:rFonts w:ascii="PFCentroSerifPro-Regular" w:eastAsia="PFCentroSerifPro-Regular"/>
          <w:color w:val="00448A"/>
          <w:sz w:val="22"/>
          <w:szCs w:val="22"/>
        </w:rPr>
        <w:t>.</w:t>
      </w:r>
    </w:p>
    <w:p>
      <w:pPr>
        <w:pStyle w:val="37"/>
        <w:numPr>
          <w:ilvl w:val="0"/>
          <w:numId w:val="21"/>
        </w:numPr>
        <w:ind w:left="450"/>
        <w:jc w:val="both"/>
        <w:rPr>
          <w:rFonts w:ascii="PFCentroSerifPro-Regular" w:eastAsia="PFCentroSerifPro-Regular"/>
          <w:color w:val="00448A"/>
          <w:sz w:val="22"/>
          <w:szCs w:val="22"/>
        </w:rPr>
      </w:pPr>
      <w:r>
        <w:rPr>
          <w:rFonts w:hint="eastAsia" w:ascii="PFCentroSerifPro-Regular" w:eastAsia="PFCentroSerifPro-Regular"/>
          <w:color w:val="00448A"/>
          <w:sz w:val="22"/>
          <w:szCs w:val="22"/>
        </w:rPr>
        <w:t xml:space="preserve">Deliver a </w:t>
      </w:r>
      <w:r>
        <w:rPr>
          <w:rFonts w:ascii="PFCentroSerifPro-Regular" w:eastAsia="PFCentroSerifPro-Regular"/>
          <w:color w:val="00448A"/>
          <w:sz w:val="22"/>
          <w:szCs w:val="22"/>
        </w:rPr>
        <w:t xml:space="preserve">plenary session </w:t>
      </w:r>
      <w:r>
        <w:rPr>
          <w:rFonts w:hint="eastAsia" w:ascii="PFCentroSerifPro-Regular" w:eastAsia="PFCentroSerifPro-Regular"/>
          <w:color w:val="00448A"/>
          <w:sz w:val="22"/>
          <w:szCs w:val="22"/>
        </w:rPr>
        <w:t xml:space="preserve"> on the benefits and challenges of working abroad</w:t>
      </w:r>
      <w:r>
        <w:rPr>
          <w:rFonts w:ascii="PFCentroSerifPro-Regular" w:eastAsia="PFCentroSerifPro-Regular"/>
          <w:color w:val="00448A"/>
          <w:sz w:val="22"/>
          <w:szCs w:val="22"/>
        </w:rPr>
        <w:t>.</w:t>
      </w:r>
      <w:r>
        <w:rPr>
          <w:rFonts w:hint="eastAsia" w:ascii="PFCentroSerifPro-Regular" w:eastAsia="PFCentroSerifPro-Regular"/>
          <w:color w:val="00448A"/>
          <w:sz w:val="22"/>
          <w:szCs w:val="22"/>
        </w:rPr>
        <w:t xml:space="preserve"> </w:t>
      </w:r>
    </w:p>
    <w:p>
      <w:pPr>
        <w:pStyle w:val="37"/>
        <w:numPr>
          <w:ilvl w:val="0"/>
          <w:numId w:val="21"/>
        </w:numPr>
        <w:ind w:left="450"/>
        <w:jc w:val="both"/>
        <w:rPr>
          <w:rFonts w:ascii="PFCentroSerifPro-Regular" w:eastAsia="PFCentroSerifPro-Regular"/>
          <w:color w:val="00448A"/>
          <w:sz w:val="22"/>
          <w:szCs w:val="22"/>
        </w:rPr>
      </w:pPr>
      <w:r>
        <w:rPr>
          <w:rFonts w:hint="eastAsia" w:ascii="PFCentroSerifPro-Regular" w:eastAsia="PFCentroSerifPro-Regular"/>
          <w:color w:val="00448A"/>
          <w:sz w:val="22"/>
          <w:szCs w:val="22"/>
        </w:rPr>
        <w:t xml:space="preserve">After the </w:t>
      </w:r>
      <w:r>
        <w:rPr>
          <w:rFonts w:ascii="PFCentroSerifPro-Regular" w:eastAsia="PFCentroSerifPro-Regular"/>
          <w:color w:val="00448A"/>
          <w:sz w:val="22"/>
          <w:szCs w:val="22"/>
        </w:rPr>
        <w:t>facilitator</w:t>
      </w:r>
      <w:r>
        <w:rPr>
          <w:rFonts w:hint="eastAsia" w:ascii="PFCentroSerifPro-Regular" w:eastAsia="PFCentroSerifPro-Regular"/>
          <w:color w:val="00448A"/>
          <w:sz w:val="22"/>
          <w:szCs w:val="22"/>
        </w:rPr>
        <w:t xml:space="preserve"> ask the participants to return to their groups to discuss the difficult situations for example situation of abuse that migrant workers might face. Ask if female and male migrant worker might face different challenges? Ask the participants to discuss for 10 min in their groups and present their answers to the class (2-3min each) you can frame the discussion (10min) in terms of the risk migrant workers face. </w:t>
      </w:r>
    </w:p>
    <w:p>
      <w:pPr>
        <w:pStyle w:val="37"/>
        <w:numPr>
          <w:ilvl w:val="0"/>
          <w:numId w:val="21"/>
        </w:numPr>
        <w:ind w:left="450"/>
        <w:jc w:val="both"/>
        <w:rPr>
          <w:rFonts w:ascii="PFCentroSerifPro-Regular" w:eastAsia="PFCentroSerifPro-Regular"/>
          <w:b/>
          <w:color w:val="00448A"/>
          <w:sz w:val="22"/>
          <w:szCs w:val="22"/>
        </w:rPr>
      </w:pPr>
      <w:r>
        <w:rPr>
          <w:rFonts w:hint="eastAsia" w:ascii="PFCentroSerifPro-Regular" w:eastAsia="PFCentroSerifPro-Regular"/>
          <w:color w:val="00448A"/>
          <w:sz w:val="22"/>
          <w:szCs w:val="22"/>
        </w:rPr>
        <w:t>You should mention to the participants that men and women can both experience the same problems- men can experience sexual abuse as well. In fact, there is evidence of men experiencing sexual abuse on boarding fishing vessels. You should also ask the participants to think about the challenges that are particular to the kind of workplace they are going to. This section should be modified in accordance with the occupation of the migrant worker being trained.</w:t>
      </w:r>
      <w:r>
        <w:rPr>
          <w:rFonts w:hint="eastAsia" w:ascii="PFCentroSerifPro-Regular" w:eastAsia="PFCentroSerifPro-Regular"/>
          <w:b/>
          <w:color w:val="00448A"/>
          <w:sz w:val="22"/>
          <w:szCs w:val="22"/>
        </w:rPr>
        <w:br w:type="page"/>
      </w:r>
    </w:p>
    <w:p>
      <w:pPr>
        <w:autoSpaceDE w:val="0"/>
        <w:autoSpaceDN w:val="0"/>
        <w:adjustRightInd w:val="0"/>
        <w:spacing w:after="0" w:line="240" w:lineRule="auto"/>
        <w:rPr>
          <w:rFonts w:ascii="PFCentroSerifPro-Regular" w:eastAsia="PFCentroSerifPro-Regular"/>
          <w:b/>
          <w:color w:val="00448A"/>
          <w:sz w:val="24"/>
        </w:rPr>
      </w:pPr>
      <w:r>
        <w:rPr>
          <w:rFonts w:ascii="PFCentroSerifPro-Regular" w:eastAsia="PFCentroSerifPro-Regular"/>
          <w:b/>
          <w:color w:val="00448A"/>
          <w:sz w:val="24"/>
        </w:rPr>
        <w:t xml:space="preserve">KEY SESSION READING MATERIAL </w:t>
      </w:r>
    </w:p>
    <w:p>
      <w:pPr>
        <w:autoSpaceDE w:val="0"/>
        <w:autoSpaceDN w:val="0"/>
        <w:adjustRightInd w:val="0"/>
        <w:spacing w:after="0" w:line="240" w:lineRule="auto"/>
        <w:rPr>
          <w:rFonts w:ascii="PFCentroSerifPro-Regular" w:eastAsia="PFCentroSerifPro-Regular"/>
          <w:b/>
          <w:color w:val="00448A"/>
          <w:sz w:val="24"/>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Economic Costs and Benefits of Migration </w:t>
      </w:r>
    </w:p>
    <w:p>
      <w:p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This topic explains what economic cost and benefits are. Give an idea of how jobs overseas </w:t>
      </w:r>
      <w:r>
        <w:rPr>
          <w:rFonts w:ascii="PFCentroSerifPro-Regular" w:eastAsia="PFCentroSerifPro-Regular"/>
          <w:bCs/>
          <w:color w:val="000000" w:themeColor="text1"/>
          <w:sz w:val="22"/>
          <w:szCs w:val="22"/>
          <w14:textFill>
            <w14:solidFill>
              <w14:schemeClr w14:val="tx1"/>
            </w14:solidFill>
          </w14:textFill>
        </w:rPr>
        <w:t>represent an opportunity to</w:t>
      </w:r>
      <w:r>
        <w:rPr>
          <w:rFonts w:hint="eastAsia" w:ascii="PFCentroSerifPro-Regular" w:eastAsia="PFCentroSerifPro-Regular"/>
          <w:bCs/>
          <w:color w:val="000000" w:themeColor="text1"/>
          <w:sz w:val="22"/>
          <w:szCs w:val="22"/>
          <w14:textFill>
            <w14:solidFill>
              <w14:schemeClr w14:val="tx1"/>
            </w14:solidFill>
          </w14:textFill>
        </w:rPr>
        <w:t xml:space="preserve"> earn more than one can at </w:t>
      </w:r>
      <w:r>
        <w:rPr>
          <w:rFonts w:ascii="PFCentroSerifPro-Regular" w:eastAsia="PFCentroSerifPro-Regular"/>
          <w:bCs/>
          <w:color w:val="000000" w:themeColor="text1"/>
          <w:sz w:val="22"/>
          <w:szCs w:val="22"/>
          <w14:textFill>
            <w14:solidFill>
              <w14:schemeClr w14:val="tx1"/>
            </w14:solidFill>
          </w14:textFill>
        </w:rPr>
        <w:t xml:space="preserve">gain </w:t>
      </w:r>
      <w:r>
        <w:rPr>
          <w:rFonts w:hint="eastAsia" w:ascii="PFCentroSerifPro-Regular" w:eastAsia="PFCentroSerifPro-Regular"/>
          <w:bCs/>
          <w:color w:val="000000" w:themeColor="text1"/>
          <w:sz w:val="22"/>
          <w:szCs w:val="22"/>
          <w14:textFill>
            <w14:solidFill>
              <w14:schemeClr w14:val="tx1"/>
            </w14:solidFill>
          </w14:textFill>
        </w:rPr>
        <w:t>home, and how sending money back can help boost a family’s income.</w:t>
      </w:r>
    </w:p>
    <w:p>
      <w:p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General Benefits of Migrations </w:t>
      </w:r>
    </w:p>
    <w:p>
      <w:pPr>
        <w:pStyle w:val="37"/>
        <w:numPr>
          <w:ilvl w:val="0"/>
          <w:numId w:val="22"/>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Working abroad may give you a better salary than you would be able to earn in Uganda for some jobs.</w:t>
      </w:r>
    </w:p>
    <w:p>
      <w:pPr>
        <w:pStyle w:val="37"/>
        <w:numPr>
          <w:ilvl w:val="0"/>
          <w:numId w:val="22"/>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You have an opportunity to earn and save money for your family and your future. You can save money to start up a business, buy land, pay for education or build a house</w:t>
      </w:r>
    </w:p>
    <w:p>
      <w:pPr>
        <w:pStyle w:val="37"/>
        <w:numPr>
          <w:ilvl w:val="0"/>
          <w:numId w:val="22"/>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You can improve your skills, including your work and communication skills</w:t>
      </w:r>
    </w:p>
    <w:p>
      <w:pPr>
        <w:pStyle w:val="37"/>
        <w:numPr>
          <w:ilvl w:val="0"/>
          <w:numId w:val="22"/>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You can broaden your </w:t>
      </w:r>
      <w:r>
        <w:rPr>
          <w:rFonts w:ascii="PFCentroSerifPro-Regular" w:eastAsia="PFCentroSerifPro-Regular"/>
          <w:bCs/>
          <w:color w:val="000000" w:themeColor="text1"/>
          <w:sz w:val="22"/>
          <w:szCs w:val="22"/>
          <w14:textFill>
            <w14:solidFill>
              <w14:schemeClr w14:val="tx1"/>
            </w14:solidFill>
          </w14:textFill>
        </w:rPr>
        <w:t>horizon;</w:t>
      </w:r>
      <w:r>
        <w:rPr>
          <w:rFonts w:hint="eastAsia" w:ascii="PFCentroSerifPro-Regular" w:eastAsia="PFCentroSerifPro-Regular"/>
          <w:bCs/>
          <w:color w:val="000000" w:themeColor="text1"/>
          <w:sz w:val="22"/>
          <w:szCs w:val="22"/>
          <w14:textFill>
            <w14:solidFill>
              <w14:schemeClr w14:val="tx1"/>
            </w14:solidFill>
          </w14:textFill>
        </w:rPr>
        <w:t xml:space="preserve"> you meet other people and see new things. You can learn about another culture or language.</w:t>
      </w:r>
    </w:p>
    <w:p>
      <w:pPr>
        <w:pStyle w:val="37"/>
        <w:numPr>
          <w:ilvl w:val="0"/>
          <w:numId w:val="22"/>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You can earn status in your community by working abroad, since you have gone to another place and met other people. You have overcome a major challenging experience.</w:t>
      </w:r>
    </w:p>
    <w:p>
      <w:p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p>
    <w:p>
      <w:pPr>
        <w:pStyle w:val="37"/>
        <w:numPr>
          <w:ilvl w:val="0"/>
          <w:numId w:val="23"/>
        </w:num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Cost: The Economic cost of employment and recruitment</w:t>
      </w:r>
    </w:p>
    <w:p>
      <w:pPr>
        <w:pStyle w:val="37"/>
        <w:numPr>
          <w:ilvl w:val="0"/>
          <w:numId w:val="24"/>
        </w:numPr>
        <w:autoSpaceDE w:val="0"/>
        <w:autoSpaceDN w:val="0"/>
        <w:adjustRightInd w:val="0"/>
        <w:spacing w:after="0" w:line="240" w:lineRule="auto"/>
        <w:ind w:left="90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Getting a job abroad and going to another country is expensive </w:t>
      </w:r>
    </w:p>
    <w:p>
      <w:pPr>
        <w:pStyle w:val="37"/>
        <w:numPr>
          <w:ilvl w:val="0"/>
          <w:numId w:val="24"/>
        </w:numPr>
        <w:autoSpaceDE w:val="0"/>
        <w:autoSpaceDN w:val="0"/>
        <w:adjustRightInd w:val="0"/>
        <w:spacing w:after="0" w:line="240" w:lineRule="auto"/>
        <w:ind w:left="90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Few </w:t>
      </w:r>
      <w:r>
        <w:rPr>
          <w:rFonts w:ascii="PFCentroSerifPro-Regular" w:eastAsia="PFCentroSerifPro-Regular"/>
          <w:bCs/>
          <w:color w:val="000000" w:themeColor="text1"/>
          <w:sz w:val="22"/>
          <w:szCs w:val="22"/>
          <w14:textFill>
            <w14:solidFill>
              <w14:schemeClr w14:val="tx1"/>
            </w14:solidFill>
          </w14:textFill>
        </w:rPr>
        <w:t xml:space="preserve">nice or well-paying </w:t>
      </w:r>
      <w:r>
        <w:rPr>
          <w:rFonts w:hint="eastAsia" w:ascii="PFCentroSerifPro-Regular" w:eastAsia="PFCentroSerifPro-Regular"/>
          <w:bCs/>
          <w:color w:val="000000" w:themeColor="text1"/>
          <w:sz w:val="22"/>
          <w:szCs w:val="22"/>
          <w14:textFill>
            <w14:solidFill>
              <w14:schemeClr w14:val="tx1"/>
            </w14:solidFill>
          </w14:textFill>
        </w:rPr>
        <w:t xml:space="preserve">jobs are available that do not require employment fees </w:t>
      </w:r>
    </w:p>
    <w:p>
      <w:pPr>
        <w:pStyle w:val="37"/>
        <w:numPr>
          <w:ilvl w:val="0"/>
          <w:numId w:val="24"/>
        </w:numPr>
        <w:autoSpaceDE w:val="0"/>
        <w:autoSpaceDN w:val="0"/>
        <w:adjustRightInd w:val="0"/>
        <w:spacing w:after="0" w:line="240" w:lineRule="auto"/>
        <w:ind w:left="90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Only a few migrants manage to go without financial support from other sources, usually family and friends pay recruitment fees and migration costs </w:t>
      </w:r>
    </w:p>
    <w:p>
      <w:pPr>
        <w:pStyle w:val="37"/>
        <w:numPr>
          <w:ilvl w:val="0"/>
          <w:numId w:val="24"/>
        </w:numPr>
        <w:autoSpaceDE w:val="0"/>
        <w:autoSpaceDN w:val="0"/>
        <w:adjustRightInd w:val="0"/>
        <w:spacing w:after="0" w:line="240" w:lineRule="auto"/>
        <w:ind w:left="90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To pay the high recruitment fees charged by agencies</w:t>
      </w:r>
      <w:r>
        <w:rPr>
          <w:rFonts w:ascii="PFCentroSerifPro-Regular" w:eastAsia="PFCentroSerifPro-Regular"/>
          <w:bCs/>
          <w:color w:val="000000" w:themeColor="text1"/>
          <w:sz w:val="22"/>
          <w:szCs w:val="22"/>
          <w14:textFill>
            <w14:solidFill>
              <w14:schemeClr w14:val="tx1"/>
            </w14:solidFill>
          </w14:textFill>
        </w:rPr>
        <w:t xml:space="preserve"> especially for jobs outside domestic workers and jobs in war zones</w:t>
      </w:r>
      <w:r>
        <w:rPr>
          <w:rFonts w:hint="eastAsia" w:ascii="PFCentroSerifPro-Regular" w:eastAsia="PFCentroSerifPro-Regular"/>
          <w:bCs/>
          <w:color w:val="000000" w:themeColor="text1"/>
          <w:sz w:val="22"/>
          <w:szCs w:val="22"/>
          <w14:textFill>
            <w14:solidFill>
              <w14:schemeClr w14:val="tx1"/>
            </w14:solidFill>
          </w14:textFill>
        </w:rPr>
        <w:t xml:space="preserve">, migrants are </w:t>
      </w:r>
      <w:r>
        <w:rPr>
          <w:rFonts w:ascii="PFCentroSerifPro-Regular" w:eastAsia="PFCentroSerifPro-Regular"/>
          <w:bCs/>
          <w:color w:val="000000" w:themeColor="text1"/>
          <w:sz w:val="22"/>
          <w:szCs w:val="22"/>
          <w14:textFill>
            <w14:solidFill>
              <w14:schemeClr w14:val="tx1"/>
            </w14:solidFill>
          </w14:textFill>
        </w:rPr>
        <w:t>often forced</w:t>
      </w:r>
      <w:r>
        <w:rPr>
          <w:rFonts w:hint="eastAsia" w:ascii="PFCentroSerifPro-Regular" w:eastAsia="PFCentroSerifPro-Regular"/>
          <w:bCs/>
          <w:color w:val="000000" w:themeColor="text1"/>
          <w:sz w:val="22"/>
          <w:szCs w:val="22"/>
          <w14:textFill>
            <w14:solidFill>
              <w14:schemeClr w14:val="tx1"/>
            </w14:solidFill>
          </w14:textFill>
        </w:rPr>
        <w:t xml:space="preserve"> to borrow money at high interest rate from local moneylenders.</w:t>
      </w:r>
    </w:p>
    <w:p>
      <w:pPr>
        <w:pStyle w:val="37"/>
        <w:numPr>
          <w:ilvl w:val="0"/>
          <w:numId w:val="24"/>
        </w:numPr>
        <w:autoSpaceDE w:val="0"/>
        <w:autoSpaceDN w:val="0"/>
        <w:adjustRightInd w:val="0"/>
        <w:spacing w:after="0" w:line="240" w:lineRule="auto"/>
        <w:ind w:left="90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The debt burden incurred in paying high recruitment fees making it difficult for workers to leave their employer or report exploitative working conditions.</w:t>
      </w:r>
    </w:p>
    <w:p>
      <w:pPr>
        <w:pStyle w:val="37"/>
        <w:numPr>
          <w:ilvl w:val="0"/>
          <w:numId w:val="24"/>
        </w:numPr>
        <w:autoSpaceDE w:val="0"/>
        <w:autoSpaceDN w:val="0"/>
        <w:adjustRightInd w:val="0"/>
        <w:spacing w:after="0" w:line="240" w:lineRule="auto"/>
        <w:ind w:left="90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For migrant workers in </w:t>
      </w:r>
      <w:r>
        <w:rPr>
          <w:rFonts w:ascii="PFCentroSerifPro-Regular" w:eastAsia="PFCentroSerifPro-Regular"/>
          <w:bCs/>
          <w:color w:val="000000" w:themeColor="text1"/>
          <w:sz w:val="22"/>
          <w:szCs w:val="22"/>
          <w14:textFill>
            <w14:solidFill>
              <w14:schemeClr w14:val="tx1"/>
            </w14:solidFill>
          </w14:textFill>
        </w:rPr>
        <w:t xml:space="preserve">some urban areas but more especially in </w:t>
      </w:r>
      <w:r>
        <w:rPr>
          <w:rFonts w:hint="eastAsia" w:ascii="PFCentroSerifPro-Regular" w:eastAsia="PFCentroSerifPro-Regular"/>
          <w:bCs/>
          <w:color w:val="000000" w:themeColor="text1"/>
          <w:sz w:val="22"/>
          <w:szCs w:val="22"/>
          <w14:textFill>
            <w14:solidFill>
              <w14:schemeClr w14:val="tx1"/>
            </w14:solidFill>
          </w14:textFill>
        </w:rPr>
        <w:t>rural areas a sub-agent may also need to be paid, since recruitment agencies are typically located in urban centers thus increasing the chances of getting into a debt trap.</w:t>
      </w:r>
    </w:p>
    <w:p>
      <w:pPr>
        <w:pStyle w:val="37"/>
        <w:numPr>
          <w:ilvl w:val="0"/>
          <w:numId w:val="24"/>
        </w:numPr>
        <w:autoSpaceDE w:val="0"/>
        <w:autoSpaceDN w:val="0"/>
        <w:adjustRightInd w:val="0"/>
        <w:spacing w:after="0" w:line="240" w:lineRule="auto"/>
        <w:ind w:left="90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The documents needed to migrate depend on the type of job the worker is going for and the laws of the destination country. They include medical certificates, Interpol clearance, local</w:t>
      </w:r>
      <w:r>
        <w:rPr>
          <w:rFonts w:ascii="PFCentroSerifPro-Regular" w:eastAsia="PFCentroSerifPro-Regular"/>
          <w:bCs/>
          <w:color w:val="000000" w:themeColor="text1"/>
          <w:sz w:val="22"/>
          <w:szCs w:val="22"/>
          <w14:textFill>
            <w14:solidFill>
              <w14:schemeClr w14:val="tx1"/>
            </w14:solidFill>
          </w14:textFill>
        </w:rPr>
        <w:t xml:space="preserve"> </w:t>
      </w:r>
      <w:r>
        <w:rPr>
          <w:rFonts w:hint="eastAsia" w:ascii="PFCentroSerifPro-Regular" w:eastAsia="PFCentroSerifPro-Regular"/>
          <w:bCs/>
          <w:color w:val="000000" w:themeColor="text1"/>
          <w:sz w:val="22"/>
          <w:szCs w:val="22"/>
          <w14:textFill>
            <w14:solidFill>
              <w14:schemeClr w14:val="tx1"/>
            </w14:solidFill>
          </w14:textFill>
        </w:rPr>
        <w:t>council clearance etc. obtaining these documents involves expenditures</w:t>
      </w:r>
      <w:r>
        <w:rPr>
          <w:rFonts w:ascii="PFCentroSerifPro-Regular" w:eastAsia="PFCentroSerifPro-Regular"/>
          <w:bCs/>
          <w:color w:val="000000" w:themeColor="text1"/>
          <w:sz w:val="22"/>
          <w:szCs w:val="22"/>
          <w14:textFill>
            <w14:solidFill>
              <w14:schemeClr w14:val="tx1"/>
            </w14:solidFill>
          </w14:textFill>
        </w:rPr>
        <w:t xml:space="preserve">. Migrants going for more specialized jobs or who have educational certificates will require to have these documents certified before they travel which also cost money, </w:t>
      </w:r>
    </w:p>
    <w:p>
      <w:pPr>
        <w:pStyle w:val="37"/>
        <w:numPr>
          <w:ilvl w:val="0"/>
          <w:numId w:val="24"/>
        </w:numPr>
        <w:autoSpaceDE w:val="0"/>
        <w:autoSpaceDN w:val="0"/>
        <w:adjustRightInd w:val="0"/>
        <w:spacing w:after="0" w:line="240" w:lineRule="auto"/>
        <w:ind w:left="90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Expenses other than the recruitment fees supposed to be paid by the employer, or the agency </w:t>
      </w:r>
      <w:r>
        <w:rPr>
          <w:rFonts w:ascii="PFCentroSerifPro-Regular" w:eastAsia="PFCentroSerifPro-Regular"/>
          <w:bCs/>
          <w:color w:val="000000" w:themeColor="text1"/>
          <w:sz w:val="22"/>
          <w:szCs w:val="22"/>
          <w14:textFill>
            <w14:solidFill>
              <w14:schemeClr w14:val="tx1"/>
            </w14:solidFill>
          </w14:textFill>
        </w:rPr>
        <w:t>must</w:t>
      </w:r>
      <w:r>
        <w:rPr>
          <w:rFonts w:hint="eastAsia" w:ascii="PFCentroSerifPro-Regular" w:eastAsia="PFCentroSerifPro-Regular"/>
          <w:bCs/>
          <w:color w:val="000000" w:themeColor="text1"/>
          <w:sz w:val="22"/>
          <w:szCs w:val="22"/>
          <w14:textFill>
            <w14:solidFill>
              <w14:schemeClr w14:val="tx1"/>
            </w14:solidFill>
          </w14:textFill>
        </w:rPr>
        <w:t xml:space="preserve"> collect from the employer later. These expenses include whenever applicable </w:t>
      </w:r>
    </w:p>
    <w:p>
      <w:pPr>
        <w:pStyle w:val="37"/>
        <w:numPr>
          <w:ilvl w:val="0"/>
          <w:numId w:val="25"/>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Cos</w:t>
      </w:r>
      <w:r>
        <w:rPr>
          <w:rFonts w:ascii="PFCentroSerifPro-Regular" w:eastAsia="PFCentroSerifPro-Regular"/>
          <w:bCs/>
          <w:color w:val="000000" w:themeColor="text1"/>
          <w:sz w:val="22"/>
          <w:szCs w:val="22"/>
          <w14:textFill>
            <w14:solidFill>
              <w14:schemeClr w14:val="tx1"/>
            </w14:solidFill>
          </w14:textFill>
        </w:rPr>
        <w:t>t</w:t>
      </w:r>
      <w:r>
        <w:rPr>
          <w:rFonts w:hint="eastAsia" w:ascii="PFCentroSerifPro-Regular" w:eastAsia="PFCentroSerifPro-Regular"/>
          <w:bCs/>
          <w:color w:val="000000" w:themeColor="text1"/>
          <w:sz w:val="22"/>
          <w:szCs w:val="22"/>
          <w14:textFill>
            <w14:solidFill>
              <w14:schemeClr w14:val="tx1"/>
            </w14:solidFill>
          </w14:textFill>
        </w:rPr>
        <w:t xml:space="preserve"> of medical examination for visa</w:t>
      </w:r>
    </w:p>
    <w:p>
      <w:pPr>
        <w:pStyle w:val="37"/>
        <w:numPr>
          <w:ilvl w:val="0"/>
          <w:numId w:val="25"/>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Cost of medical examination prescribed by the employer</w:t>
      </w:r>
    </w:p>
    <w:p>
      <w:pPr>
        <w:pStyle w:val="37"/>
        <w:numPr>
          <w:ilvl w:val="0"/>
          <w:numId w:val="25"/>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Visa fees </w:t>
      </w:r>
    </w:p>
    <w:p>
      <w:pPr>
        <w:pStyle w:val="37"/>
        <w:numPr>
          <w:ilvl w:val="0"/>
          <w:numId w:val="25"/>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Air fare from Uganda to the destination country </w:t>
      </w:r>
    </w:p>
    <w:p>
      <w:pPr>
        <w:pStyle w:val="37"/>
        <w:numPr>
          <w:ilvl w:val="0"/>
          <w:numId w:val="25"/>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Initial </w:t>
      </w:r>
      <w:r>
        <w:rPr>
          <w:rFonts w:ascii="PFCentroSerifPro-Regular" w:eastAsia="PFCentroSerifPro-Regular"/>
          <w:bCs/>
          <w:color w:val="000000" w:themeColor="text1"/>
          <w:sz w:val="22"/>
          <w:szCs w:val="22"/>
          <w14:textFill>
            <w14:solidFill>
              <w14:schemeClr w14:val="tx1"/>
            </w14:solidFill>
          </w14:textFill>
        </w:rPr>
        <w:t>hotels</w:t>
      </w:r>
      <w:r>
        <w:rPr>
          <w:rFonts w:hint="eastAsia" w:ascii="PFCentroSerifPro-Regular" w:eastAsia="PFCentroSerifPro-Regular"/>
          <w:bCs/>
          <w:color w:val="000000" w:themeColor="text1"/>
          <w:sz w:val="22"/>
          <w:szCs w:val="22"/>
          <w14:textFill>
            <w14:solidFill>
              <w14:schemeClr w14:val="tx1"/>
            </w14:solidFill>
          </w14:textFill>
        </w:rPr>
        <w:t xml:space="preserve"> stay at the destination country </w:t>
      </w:r>
    </w:p>
    <w:p>
      <w:pPr>
        <w:pStyle w:val="37"/>
        <w:numPr>
          <w:ilvl w:val="0"/>
          <w:numId w:val="25"/>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Any other cost associated with overseas employment</w:t>
      </w:r>
      <w:r>
        <w:rPr>
          <w:rFonts w:ascii="PFCentroSerifPro-Regular" w:eastAsia="PFCentroSerifPro-Regular"/>
          <w:bCs/>
          <w:color w:val="000000" w:themeColor="text1"/>
          <w:sz w:val="22"/>
          <w:szCs w:val="22"/>
          <w14:textFill>
            <w14:solidFill>
              <w14:schemeClr w14:val="tx1"/>
            </w14:solidFill>
          </w14:textFill>
        </w:rPr>
        <w:t xml:space="preserve"> (passport processing, certification of documents, local clearances)</w:t>
      </w:r>
      <w:r>
        <w:rPr>
          <w:rFonts w:hint="eastAsia" w:ascii="PFCentroSerifPro-Regular" w:eastAsia="PFCentroSerifPro-Regular"/>
          <w:bCs/>
          <w:color w:val="000000" w:themeColor="text1"/>
          <w:sz w:val="22"/>
          <w:szCs w:val="22"/>
          <w14:textFill>
            <w14:solidFill>
              <w14:schemeClr w14:val="tx1"/>
            </w14:solidFill>
          </w14:textFill>
        </w:rPr>
        <w:t xml:space="preserve"> </w:t>
      </w:r>
    </w:p>
    <w:p>
      <w:pPr>
        <w:pStyle w:val="37"/>
        <w:numPr>
          <w:ilvl w:val="0"/>
          <w:numId w:val="24"/>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Therefore,</w:t>
      </w:r>
      <w:r>
        <w:rPr>
          <w:rFonts w:hint="eastAsia" w:ascii="PFCentroSerifPro-Regular" w:eastAsia="PFCentroSerifPro-Regular"/>
          <w:bCs/>
          <w:color w:val="000000" w:themeColor="text1"/>
          <w:sz w:val="22"/>
          <w:szCs w:val="22"/>
          <w14:textFill>
            <w14:solidFill>
              <w14:schemeClr w14:val="tx1"/>
            </w14:solidFill>
          </w14:textFill>
        </w:rPr>
        <w:t xml:space="preserve"> the worker must exercise caution and weigh his/her options carefully</w:t>
      </w:r>
    </w:p>
    <w:p>
      <w:pPr>
        <w:pStyle w:val="37"/>
        <w:autoSpaceDE w:val="0"/>
        <w:autoSpaceDN w:val="0"/>
        <w:adjustRightInd w:val="0"/>
        <w:spacing w:after="0" w:line="240" w:lineRule="auto"/>
        <w:ind w:left="1440"/>
        <w:jc w:val="both"/>
        <w:rPr>
          <w:rFonts w:ascii="PFCentroSerifPro-Regular" w:eastAsia="PFCentroSerifPro-Regular"/>
          <w:bCs/>
          <w:color w:val="000000" w:themeColor="text1"/>
          <w:sz w:val="22"/>
          <w:szCs w:val="22"/>
          <w14:textFill>
            <w14:solidFill>
              <w14:schemeClr w14:val="tx1"/>
            </w14:solidFill>
          </w14:textFill>
        </w:rPr>
      </w:pPr>
    </w:p>
    <w:p>
      <w:pPr>
        <w:pStyle w:val="37"/>
        <w:numPr>
          <w:ilvl w:val="0"/>
          <w:numId w:val="23"/>
        </w:num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Benefits: Higher earnings and remittances </w:t>
      </w:r>
    </w:p>
    <w:p>
      <w:pPr>
        <w:pStyle w:val="37"/>
        <w:numPr>
          <w:ilvl w:val="0"/>
          <w:numId w:val="24"/>
        </w:num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Cs/>
          <w:color w:val="000000" w:themeColor="text1"/>
          <w:sz w:val="22"/>
          <w:szCs w:val="22"/>
          <w14:textFill>
            <w14:solidFill>
              <w14:schemeClr w14:val="tx1"/>
            </w14:solidFill>
          </w14:textFill>
        </w:rPr>
        <w:t>A higher wage is one of the main motivating factors that drives</w:t>
      </w:r>
      <w:r>
        <w:rPr>
          <w:rFonts w:ascii="PFCentroSerifPro-Regular" w:eastAsia="PFCentroSerifPro-Regular"/>
          <w:bCs/>
          <w:color w:val="000000" w:themeColor="text1"/>
          <w:sz w:val="22"/>
          <w:szCs w:val="22"/>
          <w14:textFill>
            <w14:solidFill>
              <w14:schemeClr w14:val="tx1"/>
            </w14:solidFill>
          </w14:textFill>
        </w:rPr>
        <w:t xml:space="preserve"> migrants. Relatively almost all job categories whether skilled or semi-skilled migrant workers earn a higher salary than what they would normally earn in Uganda.</w:t>
      </w:r>
      <w:r>
        <w:rPr>
          <w:rFonts w:hint="eastAsia" w:ascii="PFCentroSerifPro-Regular" w:eastAsia="PFCentroSerifPro-Regular"/>
          <w:bCs/>
          <w:color w:val="000000" w:themeColor="text1"/>
          <w:sz w:val="22"/>
          <w:szCs w:val="22"/>
          <w14:textFill>
            <w14:solidFill>
              <w14:schemeClr w14:val="tx1"/>
            </w14:solidFill>
          </w14:textFill>
        </w:rPr>
        <w:t xml:space="preserve"> The higher currency exchange value in addition to the higher wage, makes it a lucrative prospect for migrant workers despite the hardships that they may face.</w:t>
      </w:r>
    </w:p>
    <w:p>
      <w:pPr>
        <w:pStyle w:val="37"/>
        <w:numPr>
          <w:ilvl w:val="0"/>
          <w:numId w:val="24"/>
        </w:num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Cs/>
          <w:color w:val="000000" w:themeColor="text1"/>
          <w:sz w:val="22"/>
          <w:szCs w:val="22"/>
          <w14:textFill>
            <w14:solidFill>
              <w14:schemeClr w14:val="tx1"/>
            </w14:solidFill>
          </w14:textFill>
        </w:rPr>
        <w:t>The possibility of saving money for the future seems achievable in the prospect of higher earnings</w:t>
      </w:r>
    </w:p>
    <w:p>
      <w:pPr>
        <w:pStyle w:val="37"/>
        <w:numPr>
          <w:ilvl w:val="0"/>
          <w:numId w:val="24"/>
        </w:num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Cs/>
          <w:color w:val="000000" w:themeColor="text1"/>
          <w:sz w:val="22"/>
          <w:szCs w:val="22"/>
          <w14:textFill>
            <w14:solidFill>
              <w14:schemeClr w14:val="tx1"/>
            </w14:solidFill>
          </w14:textFill>
        </w:rPr>
        <w:t>Workers with better skill, more years of experience and with internationally recognized certification have the capacity to earn more.</w:t>
      </w:r>
    </w:p>
    <w:p>
      <w:pPr>
        <w:pStyle w:val="37"/>
        <w:numPr>
          <w:ilvl w:val="0"/>
          <w:numId w:val="24"/>
        </w:numPr>
        <w:autoSpaceDE w:val="0"/>
        <w:autoSpaceDN w:val="0"/>
        <w:adjustRightInd w:val="0"/>
        <w:spacing w:after="0" w:line="240" w:lineRule="auto"/>
        <w:jc w:val="both"/>
        <w:rPr>
          <w:rFonts w:ascii="PFCentroSerifPro-Regular" w:eastAsia="PFCentroSerifPro-Regular"/>
          <w:b/>
          <w:color w:val="00448A"/>
          <w:sz w:val="22"/>
          <w:szCs w:val="22"/>
        </w:rPr>
      </w:pPr>
      <w:r>
        <w:rPr>
          <w:rFonts w:ascii="PFCentroSerifPro-Regular" w:eastAsia="PFCentroSerifPro-Regular"/>
          <w:bCs/>
          <w:color w:val="000000" w:themeColor="text1"/>
          <w:sz w:val="22"/>
          <w:szCs w:val="22"/>
          <w14:textFill>
            <w14:solidFill>
              <w14:schemeClr w14:val="tx1"/>
            </w14:solidFill>
          </w14:textFill>
        </w:rPr>
        <w:t>It’s</w:t>
      </w:r>
      <w:r>
        <w:rPr>
          <w:rFonts w:hint="eastAsia" w:ascii="PFCentroSerifPro-Regular" w:eastAsia="PFCentroSerifPro-Regular"/>
          <w:bCs/>
          <w:color w:val="000000" w:themeColor="text1"/>
          <w:sz w:val="22"/>
          <w:szCs w:val="22"/>
          <w14:textFill>
            <w14:solidFill>
              <w14:schemeClr w14:val="tx1"/>
            </w14:solidFill>
          </w14:textFill>
        </w:rPr>
        <w:t xml:space="preserve"> important to know about the contractual obligation of the employer with regards to payment of wages. Workers cannot be paid less than what is mandated as per the contract. Workers have </w:t>
      </w:r>
      <w:r>
        <w:rPr>
          <w:rFonts w:ascii="PFCentroSerifPro-Regular" w:eastAsia="PFCentroSerifPro-Regular"/>
          <w:bCs/>
          <w:color w:val="000000" w:themeColor="text1"/>
          <w:sz w:val="22"/>
          <w:szCs w:val="22"/>
          <w14:textFill>
            <w14:solidFill>
              <w14:schemeClr w14:val="tx1"/>
            </w14:solidFill>
          </w14:textFill>
        </w:rPr>
        <w:t xml:space="preserve">rights, the knowledge of these right will </w:t>
      </w:r>
      <w:r>
        <w:rPr>
          <w:rFonts w:hint="eastAsia" w:ascii="PFCentroSerifPro-Regular" w:eastAsia="PFCentroSerifPro-Regular"/>
          <w:bCs/>
          <w:color w:val="000000" w:themeColor="text1"/>
          <w:sz w:val="22"/>
          <w:szCs w:val="22"/>
          <w14:textFill>
            <w14:solidFill>
              <w14:schemeClr w14:val="tx1"/>
            </w14:solidFill>
          </w14:textFill>
        </w:rPr>
        <w:t>ensure t</w:t>
      </w:r>
      <w:r>
        <w:rPr>
          <w:rFonts w:ascii="PFCentroSerifPro-Regular" w:eastAsia="PFCentroSerifPro-Regular"/>
          <w:bCs/>
          <w:color w:val="000000" w:themeColor="text1"/>
          <w:sz w:val="22"/>
          <w:szCs w:val="22"/>
          <w14:textFill>
            <w14:solidFill>
              <w14:schemeClr w14:val="tx1"/>
            </w14:solidFill>
          </w14:textFill>
        </w:rPr>
        <w:t>o</w:t>
      </w:r>
      <w:r>
        <w:rPr>
          <w:rFonts w:hint="eastAsia" w:ascii="PFCentroSerifPro-Regular" w:eastAsia="PFCentroSerifPro-Regular"/>
          <w:bCs/>
          <w:color w:val="000000" w:themeColor="text1"/>
          <w:sz w:val="22"/>
          <w:szCs w:val="22"/>
          <w14:textFill>
            <w14:solidFill>
              <w14:schemeClr w14:val="tx1"/>
            </w14:solidFill>
          </w14:textFill>
        </w:rPr>
        <w:t xml:space="preserve"> guard against any kind of exploitation, including payment of lower wages by the employer.</w:t>
      </w:r>
    </w:p>
    <w:p>
      <w:pPr>
        <w:autoSpaceDE w:val="0"/>
        <w:autoSpaceDN w:val="0"/>
        <w:adjustRightInd w:val="0"/>
        <w:spacing w:after="0" w:line="240" w:lineRule="auto"/>
        <w:jc w:val="both"/>
        <w:rPr>
          <w:rFonts w:ascii="PFCentroSerifPro-Regular" w:eastAsia="PFCentroSerifPro-Regular"/>
          <w:b/>
          <w:color w:val="00448A"/>
          <w:sz w:val="22"/>
          <w:szCs w:val="22"/>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Social Costs to family Members left behind </w:t>
      </w:r>
    </w:p>
    <w:p>
      <w:pPr>
        <w:pStyle w:val="37"/>
        <w:numPr>
          <w:ilvl w:val="0"/>
          <w:numId w:val="26"/>
        </w:num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Cs/>
          <w:color w:val="000000" w:themeColor="text1"/>
          <w:sz w:val="22"/>
          <w:szCs w:val="22"/>
          <w14:textFill>
            <w14:solidFill>
              <w14:schemeClr w14:val="tx1"/>
            </w14:solidFill>
          </w14:textFill>
        </w:rPr>
        <w:t>Migration very often leads to spouses</w:t>
      </w:r>
      <w:r>
        <w:rPr>
          <w:rFonts w:ascii="PFCentroSerifPro-Regular" w:eastAsia="PFCentroSerifPro-Regular"/>
          <w:bCs/>
          <w:color w:val="000000" w:themeColor="text1"/>
          <w:sz w:val="22"/>
          <w:szCs w:val="22"/>
          <w14:textFill>
            <w14:solidFill>
              <w14:schemeClr w14:val="tx1"/>
            </w14:solidFill>
          </w14:textFill>
        </w:rPr>
        <w:t xml:space="preserve"> and kids and parents</w:t>
      </w:r>
      <w:r>
        <w:rPr>
          <w:rFonts w:hint="eastAsia" w:ascii="PFCentroSerifPro-Regular" w:eastAsia="PFCentroSerifPro-Regular"/>
          <w:bCs/>
          <w:color w:val="000000" w:themeColor="text1"/>
          <w:sz w:val="22"/>
          <w:szCs w:val="22"/>
          <w14:textFill>
            <w14:solidFill>
              <w14:schemeClr w14:val="tx1"/>
            </w14:solidFill>
          </w14:textFill>
        </w:rPr>
        <w:t xml:space="preserve"> being separated. Previously wives were being left behind since husbands were migrating but the new trends especially the domestic workers in</w:t>
      </w:r>
      <w:r>
        <w:rPr>
          <w:rFonts w:ascii="PFCentroSerifPro-Regular" w:eastAsia="PFCentroSerifPro-Regular"/>
          <w:bCs/>
          <w:color w:val="000000" w:themeColor="text1"/>
          <w:sz w:val="22"/>
          <w:szCs w:val="22"/>
          <w14:textFill>
            <w14:solidFill>
              <w14:schemeClr w14:val="tx1"/>
            </w14:solidFill>
          </w14:textFill>
        </w:rPr>
        <w:t xml:space="preserve"> GCC countries has</w:t>
      </w:r>
      <w:r>
        <w:rPr>
          <w:rFonts w:hint="eastAsia" w:ascii="PFCentroSerifPro-Regular" w:eastAsia="PFCentroSerifPro-Regular"/>
          <w:bCs/>
          <w:color w:val="000000" w:themeColor="text1"/>
          <w:sz w:val="22"/>
          <w:szCs w:val="22"/>
          <w14:textFill>
            <w14:solidFill>
              <w14:schemeClr w14:val="tx1"/>
            </w14:solidFill>
          </w14:textFill>
        </w:rPr>
        <w:t xml:space="preserve"> seen husbands </w:t>
      </w:r>
      <w:r>
        <w:rPr>
          <w:rFonts w:ascii="PFCentroSerifPro-Regular" w:eastAsia="PFCentroSerifPro-Regular"/>
          <w:bCs/>
          <w:color w:val="000000" w:themeColor="text1"/>
          <w:sz w:val="22"/>
          <w:szCs w:val="22"/>
          <w14:textFill>
            <w14:solidFill>
              <w14:schemeClr w14:val="tx1"/>
            </w14:solidFill>
          </w14:textFill>
        </w:rPr>
        <w:t xml:space="preserve">and children </w:t>
      </w:r>
      <w:r>
        <w:rPr>
          <w:rFonts w:hint="eastAsia" w:ascii="PFCentroSerifPro-Regular" w:eastAsia="PFCentroSerifPro-Regular"/>
          <w:bCs/>
          <w:color w:val="000000" w:themeColor="text1"/>
          <w:sz w:val="22"/>
          <w:szCs w:val="22"/>
          <w14:textFill>
            <w14:solidFill>
              <w14:schemeClr w14:val="tx1"/>
            </w14:solidFill>
          </w14:textFill>
        </w:rPr>
        <w:t>being left behind.</w:t>
      </w:r>
    </w:p>
    <w:p>
      <w:pPr>
        <w:pStyle w:val="37"/>
        <w:numPr>
          <w:ilvl w:val="0"/>
          <w:numId w:val="26"/>
        </w:num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Cs/>
          <w:color w:val="000000" w:themeColor="text1"/>
          <w:sz w:val="22"/>
          <w:szCs w:val="22"/>
          <w14:textFill>
            <w14:solidFill>
              <w14:schemeClr w14:val="tx1"/>
            </w14:solidFill>
          </w14:textFill>
        </w:rPr>
        <w:t>Spouses some time are not able to handle the extra pressure get in trouble and they develop social and psychological problems especially if remittances are not coming steadily.</w:t>
      </w:r>
    </w:p>
    <w:p>
      <w:pPr>
        <w:pStyle w:val="37"/>
        <w:numPr>
          <w:ilvl w:val="0"/>
          <w:numId w:val="26"/>
        </w:num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Cs/>
          <w:color w:val="000000" w:themeColor="text1"/>
          <w:sz w:val="22"/>
          <w:szCs w:val="22"/>
          <w14:textFill>
            <w14:solidFill>
              <w14:schemeClr w14:val="tx1"/>
            </w14:solidFill>
          </w14:textFill>
        </w:rPr>
        <w:t>The major problem includes loneliness, anxiety added responsibilities and debt from loans if the spouse left the burden behind.</w:t>
      </w:r>
    </w:p>
    <w:p>
      <w:pPr>
        <w:pStyle w:val="37"/>
        <w:numPr>
          <w:ilvl w:val="0"/>
          <w:numId w:val="26"/>
        </w:num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Cs/>
          <w:color w:val="000000" w:themeColor="text1"/>
          <w:sz w:val="22"/>
          <w:szCs w:val="22"/>
          <w14:textFill>
            <w14:solidFill>
              <w14:schemeClr w14:val="tx1"/>
            </w14:solidFill>
          </w14:textFill>
        </w:rPr>
        <w:t>Children left behind by parent who migrate to another country are more vulnerable to violence and abuse</w:t>
      </w:r>
    </w:p>
    <w:p>
      <w:pPr>
        <w:pStyle w:val="37"/>
        <w:numPr>
          <w:ilvl w:val="0"/>
          <w:numId w:val="26"/>
        </w:num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Cs/>
          <w:color w:val="000000" w:themeColor="text1"/>
          <w:sz w:val="22"/>
          <w:szCs w:val="22"/>
          <w14:textFill>
            <w14:solidFill>
              <w14:schemeClr w14:val="tx1"/>
            </w14:solidFill>
          </w14:textFill>
        </w:rPr>
        <w:t xml:space="preserve">Children lose the guidance and authority of their parents as well as a source of parental love and care. Parental duties </w:t>
      </w:r>
      <w:r>
        <w:rPr>
          <w:rFonts w:ascii="PFCentroSerifPro-Regular" w:eastAsia="PFCentroSerifPro-Regular"/>
          <w:bCs/>
          <w:color w:val="000000" w:themeColor="text1"/>
          <w:sz w:val="22"/>
          <w:szCs w:val="22"/>
          <w14:textFill>
            <w14:solidFill>
              <w14:schemeClr w14:val="tx1"/>
            </w14:solidFill>
          </w14:textFill>
        </w:rPr>
        <w:t>must</w:t>
      </w:r>
      <w:r>
        <w:rPr>
          <w:rFonts w:hint="eastAsia" w:ascii="PFCentroSerifPro-Regular" w:eastAsia="PFCentroSerifPro-Regular"/>
          <w:bCs/>
          <w:color w:val="000000" w:themeColor="text1"/>
          <w:sz w:val="22"/>
          <w:szCs w:val="22"/>
          <w14:textFill>
            <w14:solidFill>
              <w14:schemeClr w14:val="tx1"/>
            </w14:solidFill>
          </w14:textFill>
        </w:rPr>
        <w:t xml:space="preserve"> be carried out by other family members especially sisters, grandmothers and aunts, if the mother migrated.</w:t>
      </w:r>
    </w:p>
    <w:p>
      <w:pPr>
        <w:pStyle w:val="37"/>
        <w:numPr>
          <w:ilvl w:val="0"/>
          <w:numId w:val="26"/>
        </w:num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Cs/>
          <w:color w:val="000000" w:themeColor="text1"/>
          <w:sz w:val="22"/>
          <w:szCs w:val="22"/>
          <w14:textFill>
            <w14:solidFill>
              <w14:schemeClr w14:val="tx1"/>
            </w14:solidFill>
          </w14:textFill>
        </w:rPr>
        <w:t>Research on migration shows that most children feel sad even though they understand the reason why their parents or family members have left and that it helps their family.</w:t>
      </w:r>
    </w:p>
    <w:p>
      <w:pPr>
        <w:pStyle w:val="37"/>
        <w:numPr>
          <w:ilvl w:val="0"/>
          <w:numId w:val="26"/>
        </w:num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Cs/>
          <w:color w:val="000000" w:themeColor="text1"/>
          <w:sz w:val="22"/>
          <w:szCs w:val="22"/>
          <w14:textFill>
            <w14:solidFill>
              <w14:schemeClr w14:val="tx1"/>
            </w14:solidFill>
          </w14:textFill>
        </w:rPr>
        <w:t>If the child is very young, the memory of the parent will fade quickly. Among children who are a little older when they are left behind fear, anger and feeling of rejection are common. The children also suffer from psychological problem like high-risk behavior.</w:t>
      </w:r>
    </w:p>
    <w:p>
      <w:pPr>
        <w:pStyle w:val="37"/>
        <w:numPr>
          <w:ilvl w:val="0"/>
          <w:numId w:val="26"/>
        </w:num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Cs/>
          <w:color w:val="000000" w:themeColor="text1"/>
          <w:sz w:val="22"/>
          <w:szCs w:val="22"/>
          <w14:textFill>
            <w14:solidFill>
              <w14:schemeClr w14:val="tx1"/>
            </w14:solidFill>
          </w14:textFill>
        </w:rPr>
        <w:t>Problems related to drugs and alcohol are greater in children with migrant parents. Less attention at school and household tasks can also be an outcome of migrating parents</w:t>
      </w:r>
    </w:p>
    <w:p>
      <w:pPr>
        <w:pStyle w:val="37"/>
        <w:numPr>
          <w:ilvl w:val="0"/>
          <w:numId w:val="26"/>
        </w:num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Cs/>
          <w:color w:val="000000" w:themeColor="text1"/>
          <w:sz w:val="22"/>
          <w:szCs w:val="22"/>
          <w14:textFill>
            <w14:solidFill>
              <w14:schemeClr w14:val="tx1"/>
            </w14:solidFill>
          </w14:textFill>
        </w:rPr>
        <w:t xml:space="preserve">Children left behind by migrant </w:t>
      </w:r>
      <w:r>
        <w:rPr>
          <w:rFonts w:ascii="PFCentroSerifPro-Regular" w:eastAsia="PFCentroSerifPro-Regular"/>
          <w:bCs/>
          <w:color w:val="000000" w:themeColor="text1"/>
          <w:sz w:val="22"/>
          <w:szCs w:val="22"/>
          <w14:textFill>
            <w14:solidFill>
              <w14:schemeClr w14:val="tx1"/>
            </w14:solidFill>
          </w14:textFill>
        </w:rPr>
        <w:t xml:space="preserve">parent </w:t>
      </w:r>
      <w:r>
        <w:rPr>
          <w:rFonts w:hint="eastAsia" w:ascii="PFCentroSerifPro-Regular" w:eastAsia="PFCentroSerifPro-Regular"/>
          <w:bCs/>
          <w:color w:val="000000" w:themeColor="text1"/>
          <w:sz w:val="22"/>
          <w:szCs w:val="22"/>
          <w14:textFill>
            <w14:solidFill>
              <w14:schemeClr w14:val="tx1"/>
            </w14:solidFill>
          </w14:textFill>
        </w:rPr>
        <w:t>also drop in their academic performance. Behavior problems can also crop up at school</w:t>
      </w:r>
      <w:r>
        <w:rPr>
          <w:rFonts w:ascii="PFCentroSerifPro-Regular" w:eastAsia="PFCentroSerifPro-Regular"/>
          <w:bCs/>
          <w:color w:val="000000" w:themeColor="text1"/>
          <w:sz w:val="22"/>
          <w:szCs w:val="22"/>
          <w14:textFill>
            <w14:solidFill>
              <w14:schemeClr w14:val="tx1"/>
            </w14:solidFill>
          </w14:textFill>
        </w:rPr>
        <w:t>.</w:t>
      </w:r>
    </w:p>
    <w:p>
      <w:pPr>
        <w:pStyle w:val="37"/>
        <w:numPr>
          <w:ilvl w:val="0"/>
          <w:numId w:val="26"/>
        </w:num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Cs/>
          <w:color w:val="000000" w:themeColor="text1"/>
          <w:sz w:val="22"/>
          <w:szCs w:val="22"/>
          <w14:textFill>
            <w14:solidFill>
              <w14:schemeClr w14:val="tx1"/>
            </w14:solidFill>
          </w14:textFill>
        </w:rPr>
        <w:t>Children left behind may also face health problems due to lack of care from extended family.</w:t>
      </w:r>
    </w:p>
    <w:p>
      <w:pPr>
        <w:pStyle w:val="37"/>
        <w:numPr>
          <w:ilvl w:val="0"/>
          <w:numId w:val="26"/>
        </w:num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Cs/>
          <w:color w:val="000000" w:themeColor="text1"/>
          <w:sz w:val="22"/>
          <w:szCs w:val="22"/>
          <w14:textFill>
            <w14:solidFill>
              <w14:schemeClr w14:val="tx1"/>
            </w14:solidFill>
          </w14:textFill>
        </w:rPr>
        <w:t>The migrants from rural areas expose the elderly to vulnerability since they are left alone and dependents.</w:t>
      </w:r>
    </w:p>
    <w:p>
      <w:pPr>
        <w:autoSpaceDE w:val="0"/>
        <w:autoSpaceDN w:val="0"/>
        <w:adjustRightInd w:val="0"/>
        <w:spacing w:after="0" w:line="240" w:lineRule="auto"/>
        <w:ind w:left="430"/>
        <w:jc w:val="both"/>
        <w:rPr>
          <w:rFonts w:ascii="PFCentroSerifPro-Regular" w:eastAsia="PFCentroSerifPro-Regular"/>
          <w:b/>
          <w:color w:val="00448A"/>
          <w:sz w:val="24"/>
        </w:rPr>
      </w:pPr>
    </w:p>
    <w:p>
      <w:pPr>
        <w:rPr>
          <w:rFonts w:ascii="PFCentroSerifPro-Regular" w:eastAsia="PFCentroSerifPro-Regular"/>
          <w:b/>
          <w:color w:val="00448A"/>
          <w:sz w:val="24"/>
        </w:rPr>
      </w:pPr>
      <w:r>
        <w:rPr>
          <w:rFonts w:ascii="PFCentroSerifPro-Regular" w:eastAsia="PFCentroSerifPro-Regular"/>
          <w:b/>
          <w:color w:val="00448A"/>
          <w:sz w:val="24"/>
        </w:rPr>
        <w:br w:type="page"/>
      </w:r>
    </w:p>
    <w:p>
      <w:pPr>
        <w:autoSpaceDE w:val="0"/>
        <w:autoSpaceDN w:val="0"/>
        <w:adjustRightInd w:val="0"/>
        <w:spacing w:after="0" w:line="240" w:lineRule="auto"/>
        <w:ind w:left="430"/>
        <w:rPr>
          <w:rFonts w:ascii="PFCentroSerifPro-Regular" w:eastAsia="PFCentroSerifPro-Regular"/>
          <w:b/>
          <w:color w:val="00448A"/>
          <w:sz w:val="24"/>
        </w:rPr>
      </w:pPr>
      <w:r>
        <w:rPr>
          <w:rFonts w:ascii="PFCentroSerifPro-Regular" w:eastAsia="PFCentroSerifPro-Regular"/>
          <w:b/>
          <w:color w:val="00448A"/>
          <w:sz w:val="24"/>
        </w:rPr>
        <w:t xml:space="preserve">Health Costs of Migration </w:t>
      </w:r>
    </w:p>
    <w:p>
      <w:pPr>
        <w:autoSpaceDE w:val="0"/>
        <w:autoSpaceDN w:val="0"/>
        <w:adjustRightInd w:val="0"/>
        <w:spacing w:after="0" w:line="240" w:lineRule="auto"/>
        <w:ind w:left="430"/>
        <w:rPr>
          <w:rFonts w:ascii="PFCentroSerifPro-Regular" w:eastAsia="PFCentroSerifPro-Regular"/>
          <w:bCs/>
          <w:i/>
          <w:iCs/>
          <w:color w:val="00448A"/>
          <w:sz w:val="22"/>
          <w:szCs w:val="22"/>
        </w:rPr>
      </w:pPr>
      <w:r>
        <w:rPr>
          <w:rFonts w:ascii="PFCentroSerifPro-Regular" w:eastAsia="PFCentroSerifPro-Regular"/>
          <w:bCs/>
          <w:i/>
          <w:iCs/>
          <w:color w:val="00448A"/>
          <w:sz w:val="22"/>
          <w:szCs w:val="22"/>
        </w:rPr>
        <w:t xml:space="preserve">Key to note in facilitating this topic </w:t>
      </w:r>
    </w:p>
    <w:p>
      <w:pPr>
        <w:autoSpaceDE w:val="0"/>
        <w:autoSpaceDN w:val="0"/>
        <w:adjustRightInd w:val="0"/>
        <w:spacing w:after="0" w:line="240" w:lineRule="auto"/>
        <w:ind w:left="430"/>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In this topic explain the health risks and problems that migrant workers commonly face, how to avoid them and how to deal with them if they come up. Also explain that each of these health issue has a direct financial cost and that this section will help them understand how they can minimize these costs. Emphasize the importance of obtaining a medical certificate prior to departure.</w:t>
      </w:r>
    </w:p>
    <w:p>
      <w:pPr>
        <w:autoSpaceDE w:val="0"/>
        <w:autoSpaceDN w:val="0"/>
        <w:adjustRightInd w:val="0"/>
        <w:spacing w:after="0" w:line="240" w:lineRule="auto"/>
        <w:ind w:left="430"/>
        <w:jc w:val="both"/>
        <w:rPr>
          <w:rFonts w:ascii="PFCentroSerifPro-Regular" w:eastAsia="PFCentroSerifPro-Regular"/>
          <w:bCs/>
          <w:color w:val="000000" w:themeColor="text1"/>
          <w:sz w:val="22"/>
          <w:szCs w:val="22"/>
          <w14:textFill>
            <w14:solidFill>
              <w14:schemeClr w14:val="tx1"/>
            </w14:solidFill>
          </w14:textFill>
        </w:rPr>
      </w:pPr>
    </w:p>
    <w:p>
      <w:pPr>
        <w:autoSpaceDE w:val="0"/>
        <w:autoSpaceDN w:val="0"/>
        <w:adjustRightInd w:val="0"/>
        <w:spacing w:after="0" w:line="240" w:lineRule="auto"/>
        <w:ind w:left="430"/>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Migrant workers are at risk of catching communicable diseases because of a lack of knowledge and access to health services</w:t>
      </w:r>
      <w:r>
        <w:rPr>
          <w:rFonts w:hint="eastAsia" w:ascii="PFCentroSerifPro-Regular" w:eastAsia="PFCentroSerifPro-Regular"/>
          <w:bCs/>
          <w:color w:val="000000" w:themeColor="text1"/>
          <w:sz w:val="22"/>
          <w:szCs w:val="22"/>
          <w14:textFill>
            <w14:solidFill>
              <w14:schemeClr w14:val="tx1"/>
            </w14:solidFill>
          </w14:textFill>
        </w:rPr>
        <w:t>. They may also face unsafe or unhealthy working and living conditions. Some migrant workers suffer from depression and mental healt</w:t>
      </w:r>
      <w:r>
        <w:rPr>
          <w:rFonts w:ascii="PFCentroSerifPro-Regular" w:eastAsia="PFCentroSerifPro-Regular"/>
          <w:bCs/>
          <w:color w:val="000000" w:themeColor="text1"/>
          <w:sz w:val="22"/>
          <w:szCs w:val="22"/>
          <w14:textFill>
            <w14:solidFill>
              <w14:schemeClr w14:val="tx1"/>
            </w14:solidFill>
          </w14:textFill>
        </w:rPr>
        <w:t xml:space="preserve">h due to the nature and conditions of their employment </w:t>
      </w:r>
      <w:r>
        <w:rPr>
          <w:rFonts w:hint="eastAsia" w:ascii="PFCentroSerifPro-Regular" w:eastAsia="PFCentroSerifPro-Regular"/>
          <w:bCs/>
          <w:color w:val="000000" w:themeColor="text1"/>
          <w:sz w:val="22"/>
          <w:szCs w:val="22"/>
          <w14:textFill>
            <w14:solidFill>
              <w14:schemeClr w14:val="tx1"/>
            </w14:solidFill>
          </w14:textFill>
        </w:rPr>
        <w:t>problems that lead to other health problems as well</w:t>
      </w:r>
      <w:r>
        <w:rPr>
          <w:rFonts w:ascii="PFCentroSerifPro-Regular" w:eastAsia="PFCentroSerifPro-Regular"/>
          <w:bCs/>
          <w:color w:val="000000" w:themeColor="text1"/>
          <w:sz w:val="22"/>
          <w:szCs w:val="22"/>
          <w14:textFill>
            <w14:solidFill>
              <w14:schemeClr w14:val="tx1"/>
            </w14:solidFill>
          </w14:textFill>
        </w:rPr>
        <w:t xml:space="preserve">. </w:t>
      </w:r>
    </w:p>
    <w:p>
      <w:pPr>
        <w:rPr>
          <w:rFonts w:ascii="PFCentroSerifPro-Regular" w:eastAsia="PFCentroSerifPro-Regular"/>
          <w:b/>
          <w:color w:val="00448A"/>
          <w:sz w:val="24"/>
        </w:rPr>
      </w:pPr>
    </w:p>
    <w:p>
      <w:pPr>
        <w:autoSpaceDE w:val="0"/>
        <w:autoSpaceDN w:val="0"/>
        <w:adjustRightInd w:val="0"/>
        <w:spacing w:after="0" w:line="240" w:lineRule="auto"/>
        <w:rPr>
          <w:rFonts w:ascii="PFCentroSerifPro-Regular" w:eastAsia="PFCentroSerifPro-Regular"/>
          <w:b/>
          <w:color w:val="00448A"/>
          <w:sz w:val="24"/>
        </w:rPr>
      </w:pPr>
      <w:r>
        <w:rPr>
          <w:rFonts w:ascii="PFCentroSerifPro-Regular" w:eastAsia="PFCentroSerifPro-Regular"/>
          <w:b/>
          <w:color w:val="00448A"/>
          <w:sz w:val="24"/>
        </w:rPr>
        <w:t xml:space="preserve">Physical Problems </w:t>
      </w:r>
    </w:p>
    <w:p>
      <w:p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Before you leave Uganda it’s advisable to get a medical certificate. If you fall ill in the destination country, your employer must pay your medical expenses. A medical certificate is proof that you were fit when you started the job, so your employer cannot make you pay your medical expenses by saying that you might have been sick before joining. Some of the potential health problems a migrant might face are: </w:t>
      </w:r>
    </w:p>
    <w:p>
      <w:pPr>
        <w:pStyle w:val="37"/>
        <w:numPr>
          <w:ilvl w:val="0"/>
          <w:numId w:val="27"/>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Stomach problems and diarrhea are very common since the migrant is not used to the food in the destination country. They can also be caused by food poisoning or drinking dirty or contaminated water.</w:t>
      </w:r>
    </w:p>
    <w:p>
      <w:pPr>
        <w:pStyle w:val="37"/>
        <w:numPr>
          <w:ilvl w:val="0"/>
          <w:numId w:val="27"/>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Headaches because of long working hours, stress etc.</w:t>
      </w:r>
    </w:p>
    <w:p>
      <w:pPr>
        <w:pStyle w:val="37"/>
        <w:numPr>
          <w:ilvl w:val="0"/>
          <w:numId w:val="27"/>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Muscle pains because of hard labor </w:t>
      </w:r>
    </w:p>
    <w:p>
      <w:pPr>
        <w:pStyle w:val="37"/>
        <w:numPr>
          <w:ilvl w:val="0"/>
          <w:numId w:val="27"/>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Injuries because of unsafe working conditions </w:t>
      </w:r>
    </w:p>
    <w:p>
      <w:pPr>
        <w:pStyle w:val="37"/>
        <w:numPr>
          <w:ilvl w:val="0"/>
          <w:numId w:val="27"/>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Exposure to toxic material or a dusty/smoky work environment causing problems like lung diseases.</w:t>
      </w:r>
    </w:p>
    <w:p>
      <w:pPr>
        <w:autoSpaceDE w:val="0"/>
        <w:autoSpaceDN w:val="0"/>
        <w:adjustRightInd w:val="0"/>
        <w:spacing w:after="0" w:line="240" w:lineRule="auto"/>
        <w:ind w:left="360"/>
        <w:rPr>
          <w:rFonts w:ascii="PFCentroSerifPro-Regular" w:eastAsia="PFCentroSerifPro-Regular"/>
          <w:b/>
          <w:color w:val="00448A"/>
          <w:sz w:val="24"/>
        </w:rPr>
      </w:pPr>
    </w:p>
    <w:p>
      <w:pPr>
        <w:autoSpaceDE w:val="0"/>
        <w:autoSpaceDN w:val="0"/>
        <w:adjustRightInd w:val="0"/>
        <w:spacing w:after="0" w:line="240" w:lineRule="auto"/>
        <w:ind w:left="90"/>
        <w:rPr>
          <w:rFonts w:ascii="PFCentroSerifPro-Regular" w:eastAsia="PFCentroSerifPro-Regular"/>
          <w:b/>
          <w:color w:val="00448A"/>
          <w:sz w:val="24"/>
        </w:rPr>
      </w:pPr>
      <w:r>
        <w:rPr>
          <w:rFonts w:ascii="PFCentroSerifPro-Regular" w:eastAsia="PFCentroSerifPro-Regular"/>
          <w:b/>
          <w:color w:val="00448A"/>
          <w:sz w:val="24"/>
        </w:rPr>
        <w:t xml:space="preserve">Psychological Problems </w:t>
      </w:r>
    </w:p>
    <w:p>
      <w:pPr>
        <w:pStyle w:val="37"/>
        <w:numPr>
          <w:ilvl w:val="0"/>
          <w:numId w:val="28"/>
        </w:numPr>
        <w:autoSpaceDE w:val="0"/>
        <w:autoSpaceDN w:val="0"/>
        <w:adjustRightInd w:val="0"/>
        <w:spacing w:after="0" w:line="240" w:lineRule="auto"/>
        <w:ind w:left="720"/>
        <w:jc w:val="both"/>
        <w:rPr>
          <w:rFonts w:ascii="PFCentroSerifPro-Regular" w:eastAsia="PFCentroSerifPro-Regular"/>
          <w:b/>
          <w:color w:val="00448A"/>
          <w:sz w:val="22"/>
          <w:szCs w:val="22"/>
        </w:rPr>
      </w:pPr>
      <w:r>
        <w:rPr>
          <w:rFonts w:hint="eastAsia" w:ascii="PFCentroSerifPro-Regular" w:eastAsia="PFCentroSerifPro-Regular"/>
          <w:b/>
          <w:color w:val="000000" w:themeColor="text1"/>
          <w:sz w:val="22"/>
          <w:szCs w:val="22"/>
          <w14:textFill>
            <w14:solidFill>
              <w14:schemeClr w14:val="tx1"/>
            </w14:solidFill>
          </w14:textFill>
        </w:rPr>
        <w:t>Depression</w:t>
      </w:r>
      <w:r>
        <w:rPr>
          <w:rFonts w:hint="eastAsia" w:ascii="PFCentroSerifPro-Regular" w:eastAsia="PFCentroSerifPro-Regular"/>
          <w:bCs/>
          <w:color w:val="000000" w:themeColor="text1"/>
          <w:sz w:val="22"/>
          <w:szCs w:val="22"/>
          <w14:textFill>
            <w14:solidFill>
              <w14:schemeClr w14:val="tx1"/>
            </w14:solidFill>
          </w14:textFill>
        </w:rPr>
        <w:t>: poor living and working conditions could lead to depression, which manifests as sadness, loss of interest and decreased energy.</w:t>
      </w:r>
    </w:p>
    <w:p>
      <w:pPr>
        <w:pStyle w:val="37"/>
        <w:numPr>
          <w:ilvl w:val="0"/>
          <w:numId w:val="28"/>
        </w:numPr>
        <w:autoSpaceDE w:val="0"/>
        <w:autoSpaceDN w:val="0"/>
        <w:adjustRightInd w:val="0"/>
        <w:spacing w:after="0" w:line="240" w:lineRule="auto"/>
        <w:ind w:left="720"/>
        <w:jc w:val="both"/>
        <w:rPr>
          <w:rFonts w:ascii="PFCentroSerifPro-Regular" w:eastAsia="PFCentroSerifPro-Regular"/>
          <w:b/>
          <w:color w:val="00448A"/>
          <w:sz w:val="22"/>
          <w:szCs w:val="22"/>
        </w:rPr>
      </w:pPr>
      <w:r>
        <w:rPr>
          <w:rFonts w:ascii="PFCentroSerifPro-Regular" w:eastAsia="PFCentroSerifPro-Regular"/>
          <w:b/>
          <w:color w:val="000000" w:themeColor="text1"/>
          <w:sz w:val="22"/>
          <w:szCs w:val="22"/>
          <w14:textFill>
            <w14:solidFill>
              <w14:schemeClr w14:val="tx1"/>
            </w14:solidFill>
          </w14:textFill>
        </w:rPr>
        <w:t>Psychosis</w:t>
      </w:r>
      <w:r>
        <w:rPr>
          <w:rFonts w:ascii="PFCentroSerifPro-Regular" w:eastAsia="PFCentroSerifPro-Regular"/>
          <w:bCs/>
          <w:color w:val="000000" w:themeColor="text1"/>
          <w:sz w:val="22"/>
          <w:szCs w:val="22"/>
          <w14:textFill>
            <w14:solidFill>
              <w14:schemeClr w14:val="tx1"/>
            </w14:solidFill>
          </w14:textFill>
        </w:rPr>
        <w:t xml:space="preserve">: the ability to think clearly, talk and communicate effectively and understand reality are all damaged. </w:t>
      </w:r>
    </w:p>
    <w:p>
      <w:pPr>
        <w:pStyle w:val="37"/>
        <w:numPr>
          <w:ilvl w:val="0"/>
          <w:numId w:val="28"/>
        </w:numPr>
        <w:autoSpaceDE w:val="0"/>
        <w:autoSpaceDN w:val="0"/>
        <w:adjustRightInd w:val="0"/>
        <w:spacing w:after="0" w:line="240" w:lineRule="auto"/>
        <w:ind w:left="720"/>
        <w:rPr>
          <w:rFonts w:ascii="PFCentroSerifPro-Regular" w:eastAsia="PFCentroSerifPro-Regular"/>
          <w:b/>
          <w:color w:val="00448A"/>
          <w:sz w:val="22"/>
          <w:szCs w:val="22"/>
        </w:rPr>
      </w:pPr>
      <w:r>
        <w:rPr>
          <w:rFonts w:ascii="PFCentroSerifPro-Regular" w:eastAsia="PFCentroSerifPro-Regular"/>
          <w:b/>
          <w:color w:val="000000" w:themeColor="text1"/>
          <w:sz w:val="22"/>
          <w:szCs w:val="22"/>
          <w14:textFill>
            <w14:solidFill>
              <w14:schemeClr w14:val="tx1"/>
            </w14:solidFill>
          </w14:textFill>
        </w:rPr>
        <w:t>Homesickness</w:t>
      </w:r>
      <w:r>
        <w:rPr>
          <w:rFonts w:ascii="PFCentroSerifPro-Regular" w:eastAsia="PFCentroSerifPro-Regular"/>
          <w:bCs/>
          <w:color w:val="000000" w:themeColor="text1"/>
          <w:sz w:val="22"/>
          <w:szCs w:val="22"/>
          <w14:textFill>
            <w14:solidFill>
              <w14:schemeClr w14:val="tx1"/>
            </w14:solidFill>
          </w14:textFill>
        </w:rPr>
        <w:t>: the feeling of missing your home so much that all you think about is being back home.</w:t>
      </w:r>
    </w:p>
    <w:p>
      <w:pPr>
        <w:pStyle w:val="37"/>
        <w:numPr>
          <w:ilvl w:val="0"/>
          <w:numId w:val="29"/>
        </w:numPr>
        <w:autoSpaceDE w:val="0"/>
        <w:autoSpaceDN w:val="0"/>
        <w:adjustRightInd w:val="0"/>
        <w:spacing w:after="0" w:line="240" w:lineRule="auto"/>
        <w:ind w:left="720"/>
        <w:rPr>
          <w:rFonts w:ascii="PFCentroSerifPro-Regular" w:eastAsia="PFCentroSerifPro-Regular"/>
          <w:b/>
          <w:color w:val="00448A"/>
          <w:sz w:val="22"/>
          <w:szCs w:val="22"/>
        </w:rPr>
      </w:pPr>
      <w:r>
        <w:rPr>
          <w:rFonts w:ascii="PFCentroSerifPro-Regular" w:eastAsia="PFCentroSerifPro-Regular"/>
          <w:bCs/>
          <w:color w:val="000000" w:themeColor="text1"/>
          <w:sz w:val="22"/>
          <w:szCs w:val="22"/>
          <w14:textFill>
            <w14:solidFill>
              <w14:schemeClr w14:val="tx1"/>
            </w14:solidFill>
          </w14:textFill>
        </w:rPr>
        <w:t>When you first migrate to a foreign country, you will find life there very different from what you are used to. This is very common for migrants to miss the comfort of their home, their families and their communities. Very often, migrants feel upset, sad or scared because they are homesick.</w:t>
      </w:r>
    </w:p>
    <w:p>
      <w:pPr>
        <w:pStyle w:val="37"/>
        <w:numPr>
          <w:ilvl w:val="0"/>
          <w:numId w:val="29"/>
        </w:numPr>
        <w:autoSpaceDE w:val="0"/>
        <w:autoSpaceDN w:val="0"/>
        <w:adjustRightInd w:val="0"/>
        <w:spacing w:after="0" w:line="240" w:lineRule="auto"/>
        <w:ind w:left="720"/>
        <w:rPr>
          <w:rFonts w:ascii="PFCentroSerifPro-Regular" w:eastAsia="PFCentroSerifPro-Regular"/>
          <w:b/>
          <w:color w:val="00448A"/>
          <w:sz w:val="22"/>
          <w:szCs w:val="22"/>
        </w:rPr>
      </w:pPr>
      <w:r>
        <w:rPr>
          <w:rFonts w:ascii="PFCentroSerifPro-Regular" w:eastAsia="PFCentroSerifPro-Regular"/>
          <w:b/>
          <w:color w:val="000000" w:themeColor="text1"/>
          <w:sz w:val="22"/>
          <w:szCs w:val="22"/>
          <w14:textFill>
            <w14:solidFill>
              <w14:schemeClr w14:val="tx1"/>
            </w14:solidFill>
          </w14:textFill>
        </w:rPr>
        <w:t>To deal with homesickness</w:t>
      </w:r>
      <w:r>
        <w:rPr>
          <w:rFonts w:ascii="PFCentroSerifPro-Regular" w:eastAsia="PFCentroSerifPro-Regular"/>
          <w:bCs/>
          <w:color w:val="000000" w:themeColor="text1"/>
          <w:sz w:val="22"/>
          <w:szCs w:val="22"/>
          <w14:textFill>
            <w14:solidFill>
              <w14:schemeClr w14:val="tx1"/>
            </w14:solidFill>
          </w14:textFill>
        </w:rPr>
        <w:t>:</w:t>
      </w:r>
    </w:p>
    <w:p>
      <w:pPr>
        <w:pStyle w:val="37"/>
        <w:numPr>
          <w:ilvl w:val="0"/>
          <w:numId w:val="30"/>
        </w:numPr>
        <w:autoSpaceDE w:val="0"/>
        <w:autoSpaceDN w:val="0"/>
        <w:adjustRightInd w:val="0"/>
        <w:spacing w:after="0" w:line="240" w:lineRule="auto"/>
        <w:ind w:left="1440"/>
        <w:jc w:val="both"/>
        <w:rPr>
          <w:rFonts w:ascii="PFCentroSerifPro-Regular" w:eastAsia="PFCentroSerifPro-Regular"/>
          <w:b/>
          <w:color w:val="00448A"/>
          <w:sz w:val="22"/>
          <w:szCs w:val="22"/>
        </w:rPr>
      </w:pPr>
      <w:r>
        <w:rPr>
          <w:rFonts w:ascii="PFCentroSerifPro-Regular" w:eastAsia="PFCentroSerifPro-Regular"/>
          <w:bCs/>
          <w:color w:val="000000" w:themeColor="text1"/>
          <w:sz w:val="22"/>
          <w:szCs w:val="22"/>
          <w14:textFill>
            <w14:solidFill>
              <w14:schemeClr w14:val="tx1"/>
            </w14:solidFill>
          </w14:textFill>
        </w:rPr>
        <w:t>Try to be positive and focus on living in the new country and on the new things you get to experience.</w:t>
      </w:r>
    </w:p>
    <w:p>
      <w:pPr>
        <w:pStyle w:val="37"/>
        <w:numPr>
          <w:ilvl w:val="0"/>
          <w:numId w:val="30"/>
        </w:numPr>
        <w:autoSpaceDE w:val="0"/>
        <w:autoSpaceDN w:val="0"/>
        <w:adjustRightInd w:val="0"/>
        <w:spacing w:after="0" w:line="240" w:lineRule="auto"/>
        <w:ind w:left="1440"/>
        <w:jc w:val="both"/>
        <w:rPr>
          <w:rFonts w:ascii="PFCentroSerifPro-Regular" w:eastAsia="PFCentroSerifPro-Regular"/>
          <w:b/>
          <w:color w:val="00448A"/>
          <w:sz w:val="22"/>
          <w:szCs w:val="22"/>
        </w:rPr>
      </w:pPr>
      <w:r>
        <w:rPr>
          <w:rFonts w:ascii="PFCentroSerifPro-Regular" w:eastAsia="PFCentroSerifPro-Regular"/>
          <w:bCs/>
          <w:color w:val="000000" w:themeColor="text1"/>
          <w:sz w:val="22"/>
          <w:szCs w:val="22"/>
          <w14:textFill>
            <w14:solidFill>
              <w14:schemeClr w14:val="tx1"/>
            </w14:solidFill>
          </w14:textFill>
        </w:rPr>
        <w:t>Keep in touch with your family and friends through, phone conversation, social media and chats.</w:t>
      </w:r>
    </w:p>
    <w:p>
      <w:pPr>
        <w:pStyle w:val="37"/>
        <w:numPr>
          <w:ilvl w:val="0"/>
          <w:numId w:val="30"/>
        </w:numPr>
        <w:autoSpaceDE w:val="0"/>
        <w:autoSpaceDN w:val="0"/>
        <w:adjustRightInd w:val="0"/>
        <w:spacing w:after="0" w:line="240" w:lineRule="auto"/>
        <w:ind w:left="1440"/>
        <w:jc w:val="both"/>
        <w:rPr>
          <w:rFonts w:ascii="PFCentroSerifPro-Regular" w:eastAsia="PFCentroSerifPro-Regular"/>
          <w:b/>
          <w:color w:val="00448A"/>
          <w:sz w:val="22"/>
          <w:szCs w:val="22"/>
        </w:rPr>
      </w:pPr>
      <w:r>
        <w:rPr>
          <w:rFonts w:ascii="PFCentroSerifPro-Regular" w:eastAsia="PFCentroSerifPro-Regular"/>
          <w:bCs/>
          <w:color w:val="000000" w:themeColor="text1"/>
          <w:sz w:val="22"/>
          <w:szCs w:val="22"/>
          <w14:textFill>
            <w14:solidFill>
              <w14:schemeClr w14:val="tx1"/>
            </w14:solidFill>
          </w14:textFill>
        </w:rPr>
        <w:t xml:space="preserve">Make sure you eat properly and stay healthy. Try to find something interesting to do when you are not working. </w:t>
      </w:r>
    </w:p>
    <w:p>
      <w:pPr>
        <w:pStyle w:val="37"/>
        <w:numPr>
          <w:ilvl w:val="0"/>
          <w:numId w:val="31"/>
        </w:numPr>
        <w:autoSpaceDE w:val="0"/>
        <w:autoSpaceDN w:val="0"/>
        <w:adjustRightInd w:val="0"/>
        <w:spacing w:after="0" w:line="240" w:lineRule="auto"/>
        <w:jc w:val="both"/>
        <w:rPr>
          <w:rFonts w:ascii="PFCentroSerifPro-Regular" w:eastAsia="PFCentroSerifPro-Regular"/>
          <w:b/>
          <w:color w:val="00448A"/>
          <w:sz w:val="22"/>
          <w:szCs w:val="22"/>
        </w:rPr>
      </w:pPr>
      <w:r>
        <w:rPr>
          <w:rFonts w:ascii="PFCentroSerifPro-Regular" w:eastAsia="PFCentroSerifPro-Regular"/>
          <w:bCs/>
          <w:color w:val="000000" w:themeColor="text1"/>
          <w:sz w:val="22"/>
          <w:szCs w:val="22"/>
          <w14:textFill>
            <w14:solidFill>
              <w14:schemeClr w14:val="tx1"/>
            </w14:solidFill>
          </w14:textFill>
        </w:rPr>
        <w:t>Take one or two things that remind you of your home when you leave to go to another country.</w:t>
      </w:r>
    </w:p>
    <w:p>
      <w:pPr>
        <w:pStyle w:val="37"/>
        <w:numPr>
          <w:ilvl w:val="0"/>
          <w:numId w:val="31"/>
        </w:numPr>
        <w:autoSpaceDE w:val="0"/>
        <w:autoSpaceDN w:val="0"/>
        <w:adjustRightInd w:val="0"/>
        <w:spacing w:after="0" w:line="240" w:lineRule="auto"/>
        <w:jc w:val="both"/>
        <w:rPr>
          <w:rFonts w:ascii="PFCentroSerifPro-Regular" w:eastAsia="PFCentroSerifPro-Regular"/>
          <w:b/>
          <w:color w:val="00448A"/>
          <w:sz w:val="22"/>
          <w:szCs w:val="22"/>
        </w:rPr>
      </w:pPr>
      <w:r>
        <w:rPr>
          <w:rFonts w:ascii="PFCentroSerifPro-Regular" w:eastAsia="PFCentroSerifPro-Regular"/>
          <w:bCs/>
          <w:color w:val="000000" w:themeColor="text1"/>
          <w:sz w:val="22"/>
          <w:szCs w:val="22"/>
          <w14:textFill>
            <w14:solidFill>
              <w14:schemeClr w14:val="tx1"/>
            </w14:solidFill>
          </w14:textFill>
        </w:rPr>
        <w:t xml:space="preserve">It takes time to get over homesickness. Don’t hesitate to talk to people around you and who you feel you can trust and ask for help. </w:t>
      </w:r>
    </w:p>
    <w:p>
      <w:pPr>
        <w:pStyle w:val="37"/>
        <w:numPr>
          <w:ilvl w:val="0"/>
          <w:numId w:val="32"/>
        </w:numPr>
        <w:autoSpaceDE w:val="0"/>
        <w:autoSpaceDN w:val="0"/>
        <w:adjustRightInd w:val="0"/>
        <w:spacing w:after="0" w:line="240" w:lineRule="auto"/>
        <w:ind w:left="1440"/>
        <w:jc w:val="both"/>
        <w:rPr>
          <w:rFonts w:ascii="PFCentroSerifPro-Regular" w:eastAsia="PFCentroSerifPro-Regular"/>
          <w:b/>
          <w:color w:val="00448A"/>
          <w:sz w:val="22"/>
          <w:szCs w:val="22"/>
        </w:rPr>
      </w:pPr>
      <w:r>
        <w:rPr>
          <w:rFonts w:ascii="PFCentroSerifPro-Regular" w:eastAsia="PFCentroSerifPro-Regular"/>
          <w:bCs/>
          <w:color w:val="000000" w:themeColor="text1"/>
          <w:sz w:val="22"/>
          <w:szCs w:val="22"/>
          <w14:textFill>
            <w14:solidFill>
              <w14:schemeClr w14:val="tx1"/>
            </w14:solidFill>
          </w14:textFill>
        </w:rPr>
        <w:t>Migrant workers are often discriminated against, which can put them under pressure and affect their mental health.</w:t>
      </w:r>
    </w:p>
    <w:p>
      <w:pPr>
        <w:pStyle w:val="37"/>
        <w:numPr>
          <w:ilvl w:val="0"/>
          <w:numId w:val="31"/>
        </w:numPr>
        <w:autoSpaceDE w:val="0"/>
        <w:autoSpaceDN w:val="0"/>
        <w:adjustRightInd w:val="0"/>
        <w:spacing w:after="0" w:line="240" w:lineRule="auto"/>
        <w:jc w:val="both"/>
        <w:rPr>
          <w:rFonts w:ascii="PFCentroSerifPro-Regular" w:eastAsia="PFCentroSerifPro-Regular"/>
          <w:b/>
          <w:color w:val="00448A"/>
          <w:sz w:val="22"/>
          <w:szCs w:val="22"/>
        </w:rPr>
      </w:pPr>
      <w:r>
        <w:rPr>
          <w:rFonts w:ascii="PFCentroSerifPro-Regular" w:eastAsia="PFCentroSerifPro-Regular"/>
          <w:bCs/>
          <w:color w:val="000000" w:themeColor="text1"/>
          <w:sz w:val="22"/>
          <w:szCs w:val="22"/>
          <w14:textFill>
            <w14:solidFill>
              <w14:schemeClr w14:val="tx1"/>
            </w14:solidFill>
          </w14:textFill>
        </w:rPr>
        <w:t>Local workers or resident may discriminate against migrants based on race or nationality. Employers may also favor local workers and may treat migrants poorly and pay them less.</w:t>
      </w:r>
    </w:p>
    <w:p>
      <w:pPr>
        <w:pStyle w:val="37"/>
        <w:numPr>
          <w:ilvl w:val="0"/>
          <w:numId w:val="31"/>
        </w:numPr>
        <w:autoSpaceDE w:val="0"/>
        <w:autoSpaceDN w:val="0"/>
        <w:adjustRightInd w:val="0"/>
        <w:spacing w:after="0" w:line="240" w:lineRule="auto"/>
        <w:jc w:val="both"/>
        <w:rPr>
          <w:rFonts w:ascii="PFCentroSerifPro-Regular" w:eastAsia="PFCentroSerifPro-Regular"/>
          <w:b/>
          <w:color w:val="00448A"/>
          <w:sz w:val="22"/>
          <w:szCs w:val="22"/>
        </w:rPr>
      </w:pPr>
      <w:r>
        <w:rPr>
          <w:rFonts w:ascii="PFCentroSerifPro-Regular" w:eastAsia="PFCentroSerifPro-Regular"/>
          <w:bCs/>
          <w:color w:val="000000" w:themeColor="text1"/>
          <w:sz w:val="22"/>
          <w:szCs w:val="22"/>
          <w14:textFill>
            <w14:solidFill>
              <w14:schemeClr w14:val="tx1"/>
            </w14:solidFill>
          </w14:textFill>
        </w:rPr>
        <w:t>Women migrant also face discrimination based on their gender</w:t>
      </w:r>
    </w:p>
    <w:p>
      <w:pPr>
        <w:pStyle w:val="37"/>
        <w:numPr>
          <w:ilvl w:val="0"/>
          <w:numId w:val="31"/>
        </w:numPr>
        <w:autoSpaceDE w:val="0"/>
        <w:autoSpaceDN w:val="0"/>
        <w:adjustRightInd w:val="0"/>
        <w:spacing w:after="0" w:line="240" w:lineRule="auto"/>
        <w:jc w:val="both"/>
        <w:rPr>
          <w:rFonts w:ascii="PFCentroSerifPro-Regular" w:eastAsia="PFCentroSerifPro-Regular"/>
          <w:b/>
          <w:color w:val="00448A"/>
          <w:sz w:val="22"/>
          <w:szCs w:val="22"/>
        </w:rPr>
      </w:pPr>
      <w:r>
        <w:rPr>
          <w:rFonts w:ascii="PFCentroSerifPro-Regular" w:eastAsia="PFCentroSerifPro-Regular"/>
          <w:bCs/>
          <w:color w:val="000000" w:themeColor="text1"/>
          <w:sz w:val="22"/>
          <w:szCs w:val="22"/>
          <w14:textFill>
            <w14:solidFill>
              <w14:schemeClr w14:val="tx1"/>
            </w14:solidFill>
          </w14:textFill>
        </w:rPr>
        <w:t>Employers and local worker/residents may also discriminate against migrants based on their job profiles. Many migrant workers fall into the low-skilled or semi-skilled category and are often accorded a low social status based on the work they do.</w:t>
      </w:r>
    </w:p>
    <w:p>
      <w:pPr>
        <w:autoSpaceDE w:val="0"/>
        <w:autoSpaceDN w:val="0"/>
        <w:adjustRightInd w:val="0"/>
        <w:spacing w:after="0" w:line="240" w:lineRule="auto"/>
        <w:rPr>
          <w:rFonts w:ascii="PFCentroSerifPro-Regular" w:eastAsia="PFCentroSerifPro-Regular"/>
          <w:b/>
          <w:color w:val="00448A"/>
          <w:sz w:val="24"/>
        </w:rPr>
      </w:pPr>
      <w:r>
        <w:rPr>
          <w:rFonts w:ascii="PFCentroSerifPro-Regular" w:eastAsia="PFCentroSerifPro-Regular"/>
          <w:b/>
          <w:color w:val="00448A"/>
          <w:sz w:val="24"/>
        </w:rPr>
        <w:t xml:space="preserve">Occupational health and safety </w:t>
      </w:r>
    </w:p>
    <w:p>
      <w:pPr>
        <w:pStyle w:val="37"/>
        <w:numPr>
          <w:ilvl w:val="0"/>
          <w:numId w:val="32"/>
        </w:numPr>
        <w:autoSpaceDE w:val="0"/>
        <w:autoSpaceDN w:val="0"/>
        <w:adjustRightInd w:val="0"/>
        <w:spacing w:after="0" w:line="240" w:lineRule="auto"/>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The company or person you work for cannot make you work in dangerous conditions such as:</w:t>
      </w:r>
    </w:p>
    <w:p>
      <w:pPr>
        <w:pStyle w:val="37"/>
        <w:numPr>
          <w:ilvl w:val="0"/>
          <w:numId w:val="33"/>
        </w:numPr>
        <w:autoSpaceDE w:val="0"/>
        <w:autoSpaceDN w:val="0"/>
        <w:adjustRightInd w:val="0"/>
        <w:spacing w:after="0" w:line="240" w:lineRule="auto"/>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In small spaces with not enough air or light. </w:t>
      </w:r>
    </w:p>
    <w:p>
      <w:pPr>
        <w:pStyle w:val="37"/>
        <w:numPr>
          <w:ilvl w:val="0"/>
          <w:numId w:val="33"/>
        </w:numPr>
        <w:autoSpaceDE w:val="0"/>
        <w:autoSpaceDN w:val="0"/>
        <w:adjustRightInd w:val="0"/>
        <w:spacing w:after="0" w:line="240" w:lineRule="auto"/>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With machines that are not safe and might injure you. </w:t>
      </w:r>
    </w:p>
    <w:p>
      <w:pPr>
        <w:pStyle w:val="37"/>
        <w:numPr>
          <w:ilvl w:val="0"/>
          <w:numId w:val="33"/>
        </w:numPr>
        <w:autoSpaceDE w:val="0"/>
        <w:autoSpaceDN w:val="0"/>
        <w:adjustRightInd w:val="0"/>
        <w:spacing w:after="0" w:line="240" w:lineRule="auto"/>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With exposure to toxic chemicals, gases and other substances that harm you. </w:t>
      </w:r>
    </w:p>
    <w:p>
      <w:pPr>
        <w:pStyle w:val="37"/>
        <w:numPr>
          <w:ilvl w:val="0"/>
          <w:numId w:val="33"/>
        </w:numPr>
        <w:autoSpaceDE w:val="0"/>
        <w:autoSpaceDN w:val="0"/>
        <w:adjustRightInd w:val="0"/>
        <w:spacing w:after="0" w:line="240" w:lineRule="auto"/>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In a place that is extremely hot or cold, enough to seriously hurt you.</w:t>
      </w:r>
    </w:p>
    <w:p>
      <w:pPr>
        <w:pStyle w:val="37"/>
        <w:numPr>
          <w:ilvl w:val="0"/>
          <w:numId w:val="33"/>
        </w:numPr>
        <w:autoSpaceDE w:val="0"/>
        <w:autoSpaceDN w:val="0"/>
        <w:adjustRightInd w:val="0"/>
        <w:spacing w:after="0" w:line="240" w:lineRule="auto"/>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Without equipment that will protect you, like hard harts for construction work. </w:t>
      </w:r>
    </w:p>
    <w:p>
      <w:pPr>
        <w:pStyle w:val="37"/>
        <w:numPr>
          <w:ilvl w:val="0"/>
          <w:numId w:val="32"/>
        </w:numPr>
        <w:autoSpaceDE w:val="0"/>
        <w:autoSpaceDN w:val="0"/>
        <w:adjustRightInd w:val="0"/>
        <w:spacing w:after="0" w:line="240" w:lineRule="auto"/>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Workers must be given appropriate training in occupational health and safety for their work and be informed of any potential health hazards </w:t>
      </w:r>
    </w:p>
    <w:p>
      <w:pPr>
        <w:pStyle w:val="37"/>
        <w:numPr>
          <w:ilvl w:val="0"/>
          <w:numId w:val="32"/>
        </w:numPr>
        <w:autoSpaceDE w:val="0"/>
        <w:autoSpaceDN w:val="0"/>
        <w:adjustRightInd w:val="0"/>
        <w:spacing w:after="0" w:line="240" w:lineRule="auto"/>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If a situation poses a danger to the health and safety of workers, the employer cannot force them to continue working until the problem has been fixed and the workplace is safe. </w:t>
      </w:r>
    </w:p>
    <w:p>
      <w:pPr>
        <w:autoSpaceDE w:val="0"/>
        <w:autoSpaceDN w:val="0"/>
        <w:adjustRightInd w:val="0"/>
        <w:spacing w:after="0" w:line="240" w:lineRule="auto"/>
        <w:rPr>
          <w:rFonts w:ascii="PFCentroSerifPro-Regular" w:eastAsia="PFCentroSerifPro-Regular"/>
          <w:bCs/>
          <w:color w:val="000000" w:themeColor="text1"/>
          <w:sz w:val="24"/>
          <w14:textFill>
            <w14:solidFill>
              <w14:schemeClr w14:val="tx1"/>
            </w14:solidFill>
          </w14:textFill>
        </w:rPr>
      </w:pPr>
    </w:p>
    <w:p>
      <w:pPr>
        <w:autoSpaceDE w:val="0"/>
        <w:autoSpaceDN w:val="0"/>
        <w:adjustRightInd w:val="0"/>
        <w:spacing w:after="0" w:line="240" w:lineRule="auto"/>
        <w:rPr>
          <w:rFonts w:ascii="PFCentroSerifPro-Regular" w:eastAsia="PFCentroSerifPro-Regular"/>
          <w:b/>
          <w:color w:val="00448A"/>
          <w:sz w:val="24"/>
        </w:rPr>
      </w:pPr>
      <w:r>
        <w:rPr>
          <w:rFonts w:ascii="PFCentroSerifPro-Regular" w:eastAsia="PFCentroSerifPro-Regular"/>
          <w:b/>
          <w:color w:val="00448A"/>
          <w:sz w:val="24"/>
        </w:rPr>
        <w:t>Exercise: Group Activity on the trade-off of migration – 15min</w:t>
      </w:r>
    </w:p>
    <w:p>
      <w:pPr>
        <w:autoSpaceDE w:val="0"/>
        <w:autoSpaceDN w:val="0"/>
        <w:adjustRightInd w:val="0"/>
        <w:spacing w:after="0" w:line="240" w:lineRule="auto"/>
        <w:rPr>
          <w:rFonts w:ascii="PFCentroSerifPro-Regular" w:eastAsia="PFCentroSerifPro-Regular"/>
          <w:bCs/>
          <w:color w:val="000000" w:themeColor="text1"/>
          <w:sz w:val="24"/>
          <w14:textFill>
            <w14:solidFill>
              <w14:schemeClr w14:val="tx1"/>
            </w14:solidFill>
          </w14:textFill>
        </w:rPr>
      </w:pPr>
      <w:r>
        <w:rPr>
          <w:rFonts w:ascii="PFCentroSerifPro-Regular" w:eastAsia="PFCentroSerifPro-Regular"/>
          <w:bCs/>
          <w:color w:val="000000" w:themeColor="text1"/>
          <w:sz w:val="24"/>
          <w14:textFill>
            <w14:solidFill>
              <w14:schemeClr w14:val="tx1"/>
            </w14:solidFill>
          </w14:textFill>
        </w:rPr>
        <w:t xml:space="preserve">Trainees are divided into groups and they list their expectations and potential losses of their migration journey. </w:t>
      </w:r>
    </w:p>
    <w:p>
      <w:pPr>
        <w:rPr>
          <w:rFonts w:ascii="PFCentroSerifPro-Regular" w:eastAsia="PFCentroSerifPro-Regular"/>
          <w:b/>
          <w:color w:val="00448A"/>
          <w:sz w:val="24"/>
        </w:rPr>
      </w:pPr>
      <w:r>
        <w:rPr>
          <w:rFonts w:ascii="PFCentroSerifPro-Regular" w:eastAsia="PFCentroSerifPro-Regular"/>
          <w:b/>
          <w:color w:val="00448A"/>
          <w:sz w:val="24"/>
        </w:rPr>
        <w:br w:type="page"/>
      </w:r>
    </w:p>
    <w:p>
      <w:pPr>
        <w:pStyle w:val="3"/>
        <w:rPr>
          <w:rFonts w:eastAsia="PFCentroSerifPro-Regular"/>
          <w:b/>
          <w:bCs/>
        </w:rPr>
      </w:pPr>
      <w:bookmarkStart w:id="14" w:name="_Toc75951987"/>
      <w:r>
        <w:rPr>
          <w:rFonts w:hint="eastAsia" w:eastAsia="PFCentroSerifPro-Regular"/>
          <w:b/>
          <w:bCs/>
        </w:rPr>
        <w:t xml:space="preserve">Session </w:t>
      </w:r>
      <w:r>
        <w:rPr>
          <w:rFonts w:eastAsia="PFCentroSerifPro-Regular"/>
          <w:b/>
          <w:bCs/>
        </w:rPr>
        <w:t>5</w:t>
      </w:r>
      <w:r>
        <w:rPr>
          <w:rFonts w:hint="eastAsia" w:eastAsia="PFCentroSerifPro-Regular"/>
          <w:b/>
          <w:bCs/>
        </w:rPr>
        <w:t xml:space="preserve">: </w:t>
      </w:r>
      <w:r>
        <w:rPr>
          <w:rFonts w:eastAsia="PFCentroSerifPro-Regular"/>
          <w:b/>
          <w:bCs/>
        </w:rPr>
        <w:t>Family Support and Involvement</w:t>
      </w:r>
      <w:bookmarkEnd w:id="14"/>
      <w:r>
        <w:rPr>
          <w:rFonts w:eastAsia="PFCentroSerifPro-Regular"/>
          <w:b/>
          <w:bCs/>
        </w:rPr>
        <w:t xml:space="preserve">   </w:t>
      </w:r>
    </w:p>
    <w:p>
      <w:pPr>
        <w:autoSpaceDE w:val="0"/>
        <w:autoSpaceDN w:val="0"/>
        <w:adjustRightInd w:val="0"/>
        <w:spacing w:after="0" w:line="240" w:lineRule="auto"/>
        <w:rPr>
          <w:rFonts w:ascii="PFCentroSerifPro-Regular" w:eastAsia="PFCentroSerifPro-Regular"/>
          <w:b/>
          <w:color w:val="00448A"/>
          <w:sz w:val="22"/>
          <w:szCs w:val="22"/>
        </w:rPr>
      </w:pPr>
    </w:p>
    <w:p>
      <w:pPr>
        <w:autoSpaceDE w:val="0"/>
        <w:autoSpaceDN w:val="0"/>
        <w:adjustRightInd w:val="0"/>
        <w:spacing w:after="0" w:line="240" w:lineRule="auto"/>
        <w:rPr>
          <w:rFonts w:ascii="PFCentroSerifPro-Regular" w:eastAsia="PFCentroSerifPro-Regular"/>
          <w:b/>
          <w:color w:val="00448A"/>
          <w:sz w:val="22"/>
          <w:szCs w:val="22"/>
        </w:rPr>
      </w:pPr>
      <w:r>
        <w:rPr>
          <w:rFonts w:ascii="PFCentroSerifPro-Regular" w:eastAsia="PFCentroSerifPro-Regular"/>
          <w:b/>
          <w:color w:val="00448A"/>
          <w:sz w:val="22"/>
          <w:szCs w:val="22"/>
        </w:rPr>
        <w:t xml:space="preserve">Session objective (s): </w:t>
      </w:r>
    </w:p>
    <w:p>
      <w:pPr>
        <w:autoSpaceDE w:val="0"/>
        <w:autoSpaceDN w:val="0"/>
        <w:adjustRightInd w:val="0"/>
        <w:spacing w:after="0" w:line="240" w:lineRule="auto"/>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By the end of this session, participants should be able to:</w:t>
      </w:r>
    </w:p>
    <w:p>
      <w:pPr>
        <w:pStyle w:val="37"/>
        <w:numPr>
          <w:ilvl w:val="0"/>
          <w:numId w:val="34"/>
        </w:numPr>
        <w:autoSpaceDE w:val="0"/>
        <w:autoSpaceDN w:val="0"/>
        <w:adjustRightInd w:val="0"/>
        <w:spacing w:after="0" w:line="240" w:lineRule="auto"/>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 Perceive</w:t>
      </w:r>
      <w:r>
        <w:rPr>
          <w:rFonts w:hint="eastAsia" w:ascii="PFCentroSerifPro-Regular" w:hAnsi="PFCentroSerifPro-Bold" w:eastAsia="PFCentroSerifPro-Regular" w:cs="PFCentroSerifPro-Regular"/>
          <w:sz w:val="22"/>
          <w:szCs w:val="22"/>
        </w:rPr>
        <w:t xml:space="preserve"> the importance of family support </w:t>
      </w:r>
    </w:p>
    <w:p>
      <w:pPr>
        <w:pStyle w:val="37"/>
        <w:numPr>
          <w:ilvl w:val="0"/>
          <w:numId w:val="34"/>
        </w:numPr>
        <w:autoSpaceDE w:val="0"/>
        <w:autoSpaceDN w:val="0"/>
        <w:adjustRightInd w:val="0"/>
        <w:spacing w:after="0" w:line="240" w:lineRule="auto"/>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Understand the importance of a proper declaration of the next of kin </w:t>
      </w:r>
    </w:p>
    <w:p>
      <w:pPr>
        <w:pStyle w:val="37"/>
        <w:numPr>
          <w:ilvl w:val="0"/>
          <w:numId w:val="34"/>
        </w:numPr>
        <w:autoSpaceDE w:val="0"/>
        <w:autoSpaceDN w:val="0"/>
        <w:adjustRightInd w:val="0"/>
        <w:spacing w:after="0" w:line="240" w:lineRule="auto"/>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Explain the role and responsibility of the next kin</w: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5"/>
        <w:gridCol w:w="7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restart"/>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b/>
                <w:bCs/>
                <w:sz w:val="22"/>
                <w:szCs w:val="22"/>
              </w:rPr>
            </w:pPr>
            <w:r>
              <w:rPr>
                <w:rFonts w:hint="eastAsia" w:ascii="PFCentroSerifPro-Regular" w:hAnsi="Century Gothic" w:eastAsia="PFCentroSerifPro-Regular"/>
                <w:b/>
                <w:bCs/>
                <w:sz w:val="22"/>
                <w:szCs w:val="22"/>
              </w:rPr>
              <w:t xml:space="preserve">Suggested Duration </w:t>
            </w:r>
          </w:p>
        </w:tc>
        <w:tc>
          <w:tcPr>
            <w:tcW w:w="7105" w:type="dxa"/>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b/>
                <w:bCs/>
                <w:sz w:val="22"/>
                <w:szCs w:val="22"/>
              </w:rPr>
            </w:pPr>
            <w:r>
              <w:rPr>
                <w:rFonts w:ascii="PFCentroSerifPro-Regular" w:hAnsi="Century Gothic" w:eastAsia="PFCentroSerifPro-Regular"/>
                <w:b/>
                <w:bCs/>
                <w:sz w:val="22"/>
                <w:szCs w:val="22"/>
              </w:rPr>
              <w:t>1hr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continue"/>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sz w:val="22"/>
                <w:szCs w:val="22"/>
              </w:rPr>
            </w:pPr>
          </w:p>
        </w:tc>
        <w:tc>
          <w:tcPr>
            <w:tcW w:w="7105" w:type="dxa"/>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sz w:val="22"/>
                <w:szCs w:val="22"/>
              </w:rPr>
            </w:pPr>
            <w:r>
              <w:rPr>
                <w:rFonts w:ascii="PFCentroSerifPro-Regular" w:hAnsi="Century Gothic" w:eastAsia="PFCentroSerifPro-Regular"/>
                <w:b/>
                <w:bCs/>
                <w:sz w:val="22"/>
                <w:szCs w:val="22"/>
              </w:rPr>
              <w:t>30</w:t>
            </w:r>
            <w:r>
              <w:rPr>
                <w:rFonts w:hint="eastAsia" w:ascii="PFCentroSerifPro-Regular" w:hAnsi="Century Gothic" w:eastAsia="PFCentroSerifPro-Regular"/>
                <w:b/>
                <w:bCs/>
                <w:sz w:val="22"/>
                <w:szCs w:val="22"/>
              </w:rPr>
              <w:t>min</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 xml:space="preserve">  Importance of Family Support    </w:t>
            </w:r>
          </w:p>
          <w:p>
            <w:pPr>
              <w:widowControl w:val="0"/>
              <w:tabs>
                <w:tab w:val="left" w:pos="1530"/>
                <w:tab w:val="left" w:pos="1531"/>
              </w:tabs>
              <w:autoSpaceDE w:val="0"/>
              <w:autoSpaceDN w:val="0"/>
              <w:spacing w:before="170" w:after="0" w:line="240" w:lineRule="auto"/>
              <w:rPr>
                <w:rFonts w:ascii="PFCentroSerifPro-Regular" w:hAnsi="Century Gothic" w:eastAsia="PFCentroSerifPro-Regular"/>
                <w:sz w:val="22"/>
                <w:szCs w:val="22"/>
              </w:rPr>
            </w:pPr>
            <w:r>
              <w:rPr>
                <w:rFonts w:ascii="PFCentroSerifPro-Regular" w:hAnsi="Century Gothic" w:eastAsia="PFCentroSerifPro-Regular"/>
                <w:b/>
                <w:bCs/>
                <w:sz w:val="22"/>
                <w:szCs w:val="22"/>
              </w:rPr>
              <w:t>3</w:t>
            </w:r>
            <w:r>
              <w:rPr>
                <w:rFonts w:hint="eastAsia" w:ascii="PFCentroSerifPro-Regular" w:hAnsi="Century Gothic" w:eastAsia="PFCentroSerifPro-Regular"/>
                <w:b/>
                <w:bCs/>
                <w:sz w:val="22"/>
                <w:szCs w:val="22"/>
              </w:rPr>
              <w:t>0min</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 xml:space="preserve">Next of Kin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ind w:left="2317" w:hanging="2317"/>
              <w:rPr>
                <w:rFonts w:ascii="PFCentroSerifPro-Regular" w:hAnsi="Century Gothic" w:eastAsia="PFCentroSerifPro-Regular"/>
                <w:sz w:val="22"/>
                <w:szCs w:val="22"/>
              </w:rPr>
            </w:pPr>
            <w:r>
              <w:rPr>
                <w:rFonts w:hint="eastAsia" w:ascii="PFCentroSerifPro-Regular" w:hAnsi="Century Gothic" w:eastAsia="PFCentroSerifPro-Regular"/>
                <w:b/>
                <w:bCs/>
                <w:sz w:val="22"/>
                <w:szCs w:val="22"/>
              </w:rPr>
              <w:t xml:space="preserve">Methodology  </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Case study, Brainstorming, pair work, discussions, Presentations,</w:t>
            </w:r>
            <w:r>
              <w:rPr>
                <w:rFonts w:hint="eastAsia" w:ascii="PFCentroSerifPro-Regular" w:hAnsi="Century Gothic" w:eastAsia="PFCentroSerifPro-Regular"/>
                <w:sz w:val="22"/>
                <w:szCs w:val="22"/>
              </w:rPr>
              <w:t xml:space="preserve"> Guest speakers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sz w:val="22"/>
                <w:szCs w:val="22"/>
              </w:rPr>
            </w:pPr>
            <w:r>
              <w:rPr>
                <w:rFonts w:ascii="PFCentroSerifPro-Regular" w:hAnsi="Century Gothic" w:eastAsia="PFCentroSerifPro-Regular"/>
                <w:b/>
                <w:bCs/>
                <w:sz w:val="22"/>
                <w:szCs w:val="22"/>
              </w:rPr>
              <w:t>Facilitator Materials</w:t>
            </w:r>
            <w:r>
              <w:rPr>
                <w:rFonts w:hint="eastAsia" w:ascii="PFCentroSerifPro-Regular" w:hAnsi="Century Gothic" w:eastAsia="PFCentroSerifPro-Regular"/>
                <w:sz w:val="22"/>
                <w:szCs w:val="22"/>
              </w:rPr>
              <w:t xml:space="preserve">        Flip charts, </w:t>
            </w:r>
            <w:r>
              <w:rPr>
                <w:rFonts w:ascii="PFCentroSerifPro-Regular" w:hAnsi="Century Gothic" w:eastAsia="PFCentroSerifPro-Regular"/>
                <w:sz w:val="22"/>
                <w:szCs w:val="22"/>
              </w:rPr>
              <w:t>markers and video clips</w:t>
            </w:r>
            <w:r>
              <w:rPr>
                <w:rFonts w:hint="eastAsia" w:ascii="PFCentroSerifPro-Regular" w:hAnsi="Century Gothic" w:eastAsia="PFCentroSerifPro-Regular"/>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sz w:val="22"/>
                <w:szCs w:val="22"/>
              </w:rPr>
            </w:pPr>
            <w:r>
              <w:rPr>
                <w:rFonts w:hint="eastAsia" w:ascii="PFCentroSerifPro-Regular" w:hAnsi="Century Gothic" w:eastAsia="PFCentroSerifPro-Regular"/>
                <w:b/>
                <w:bCs/>
                <w:sz w:val="22"/>
                <w:szCs w:val="22"/>
              </w:rPr>
              <w:t xml:space="preserve">Participants </w:t>
            </w:r>
            <w:r>
              <w:rPr>
                <w:rFonts w:ascii="PFCentroSerifPro-Regular" w:hAnsi="Century Gothic" w:eastAsia="PFCentroSerifPro-Regular"/>
                <w:b/>
                <w:bCs/>
                <w:sz w:val="22"/>
                <w:szCs w:val="22"/>
              </w:rPr>
              <w:t>Materials</w:t>
            </w:r>
            <w:r>
              <w:rPr>
                <w:rFonts w:hint="eastAsia" w:ascii="PFCentroSerifPro-Regular" w:hAnsi="Century Gothic" w:eastAsia="PFCentroSerifPro-Regular"/>
                <w:sz w:val="22"/>
                <w:szCs w:val="22"/>
              </w:rPr>
              <w:t xml:space="preserve">      Copies of the slides or take away notes </w:t>
            </w:r>
          </w:p>
        </w:tc>
      </w:tr>
    </w:tbl>
    <w:p>
      <w:pPr>
        <w:rPr>
          <w:rFonts w:ascii="PFCentroSerifPro-Regular" w:eastAsia="PFCentroSerifPro-Regular"/>
          <w:b/>
          <w:color w:val="00448A"/>
          <w:sz w:val="22"/>
          <w:szCs w:val="22"/>
        </w:rPr>
      </w:pPr>
    </w:p>
    <w:p>
      <w:pPr>
        <w:rPr>
          <w:rFonts w:ascii="PFCentroSerifPro-Regular" w:eastAsia="PFCentroSerifPro-Regular"/>
          <w:b/>
          <w:color w:val="00448A"/>
          <w:sz w:val="22"/>
          <w:szCs w:val="22"/>
        </w:rPr>
      </w:pPr>
      <w:r>
        <w:rPr>
          <w:rFonts w:ascii="PFCentroSerifPro-Regular" w:eastAsia="PFCentroSerifPro-Regular"/>
          <w:b/>
          <w:color w:val="00448A"/>
          <w:sz w:val="22"/>
          <w:szCs w:val="22"/>
        </w:rPr>
        <w:t>Session Activities</w:t>
      </w:r>
    </w:p>
    <w:p>
      <w:pPr>
        <w:pStyle w:val="37"/>
        <w:numPr>
          <w:ilvl w:val="0"/>
          <w:numId w:val="35"/>
        </w:numPr>
        <w:rPr>
          <w:rFonts w:ascii="PFCentroSerifPro-Regular" w:eastAsia="PFCentroSerifPro-Regular"/>
          <w:bCs/>
          <w:color w:val="00448A"/>
          <w:sz w:val="22"/>
          <w:szCs w:val="22"/>
        </w:rPr>
      </w:pPr>
      <w:r>
        <w:rPr>
          <w:rFonts w:hint="eastAsia" w:ascii="PFCentroSerifPro-Regular" w:eastAsia="PFCentroSerifPro-Regular"/>
          <w:bCs/>
          <w:color w:val="00448A"/>
          <w:sz w:val="22"/>
          <w:szCs w:val="22"/>
        </w:rPr>
        <w:t>With reference to a case study, explain the importance of declaring competent and proper next of kin.</w:t>
      </w:r>
    </w:p>
    <w:p>
      <w:pPr>
        <w:pStyle w:val="37"/>
        <w:numPr>
          <w:ilvl w:val="0"/>
          <w:numId w:val="35"/>
        </w:numPr>
        <w:rPr>
          <w:rFonts w:ascii="PFCentroSerifPro-Regular" w:eastAsia="PFCentroSerifPro-Regular"/>
          <w:bCs/>
          <w:color w:val="00448A"/>
          <w:sz w:val="22"/>
          <w:szCs w:val="22"/>
        </w:rPr>
      </w:pPr>
      <w:r>
        <w:rPr>
          <w:rFonts w:ascii="PFCentroSerifPro-Regular" w:eastAsia="PFCentroSerifPro-Regular"/>
          <w:bCs/>
          <w:color w:val="00448A"/>
          <w:sz w:val="22"/>
          <w:szCs w:val="22"/>
        </w:rPr>
        <w:t>In pairs, participants discuss with each other their next of kin and why they chose that person.</w:t>
      </w:r>
    </w:p>
    <w:p>
      <w:pPr>
        <w:pStyle w:val="37"/>
        <w:numPr>
          <w:ilvl w:val="0"/>
          <w:numId w:val="35"/>
        </w:numPr>
        <w:rPr>
          <w:rFonts w:ascii="PFCentroSerifPro-Regular" w:eastAsia="PFCentroSerifPro-Regular"/>
          <w:bCs/>
          <w:color w:val="00448A"/>
          <w:sz w:val="22"/>
          <w:szCs w:val="22"/>
        </w:rPr>
      </w:pPr>
      <w:r>
        <w:rPr>
          <w:rFonts w:ascii="PFCentroSerifPro-Regular" w:eastAsia="PFCentroSerifPro-Regular"/>
          <w:bCs/>
          <w:color w:val="00448A"/>
          <w:sz w:val="22"/>
          <w:szCs w:val="22"/>
        </w:rPr>
        <w:t>Brainstorm perceptions of participants’ families in their involvement in this journey.</w:t>
      </w:r>
    </w:p>
    <w:p>
      <w:pPr>
        <w:pStyle w:val="37"/>
        <w:numPr>
          <w:ilvl w:val="0"/>
          <w:numId w:val="35"/>
        </w:numPr>
        <w:rPr>
          <w:rFonts w:ascii="PFCentroSerifPro-Regular" w:eastAsia="PFCentroSerifPro-Regular"/>
          <w:bCs/>
          <w:color w:val="00448A"/>
          <w:sz w:val="22"/>
          <w:szCs w:val="22"/>
        </w:rPr>
      </w:pPr>
      <w:r>
        <w:rPr>
          <w:rFonts w:ascii="PFCentroSerifPro-Regular" w:eastAsia="PFCentroSerifPro-Regular"/>
          <w:bCs/>
          <w:color w:val="00448A"/>
          <w:sz w:val="22"/>
          <w:szCs w:val="22"/>
        </w:rPr>
        <w:t xml:space="preserve">Discuss the nature of support participants have received (or expect to receive) during the migration journey. </w:t>
      </w:r>
    </w:p>
    <w:p>
      <w:pPr>
        <w:spacing w:before="233"/>
        <w:rPr>
          <w:rFonts w:ascii="PFCentroSerifPro-Regular" w:eastAsia="PFCentroSerifPro-Regular"/>
          <w:b/>
          <w:color w:val="00448A"/>
          <w:sz w:val="24"/>
        </w:rPr>
      </w:pPr>
    </w:p>
    <w:p>
      <w:pPr>
        <w:rPr>
          <w:rFonts w:ascii="PFCentroSerifPro-Regular" w:eastAsia="PFCentroSerifPro-Regular"/>
          <w:b/>
          <w:color w:val="00448A"/>
          <w:sz w:val="24"/>
        </w:rPr>
      </w:pPr>
      <w:r>
        <w:rPr>
          <w:rFonts w:ascii="PFCentroSerifPro-Regular" w:eastAsia="PFCentroSerifPro-Regular"/>
          <w:b/>
          <w:color w:val="00448A"/>
          <w:sz w:val="24"/>
        </w:rPr>
        <w:br w:type="page"/>
      </w:r>
    </w:p>
    <w:p>
      <w:pPr>
        <w:spacing w:before="233"/>
        <w:rPr>
          <w:rFonts w:ascii="PFCentroSerifPro-Regular" w:eastAsia="PFCentroSerifPro-Regular"/>
          <w:b/>
          <w:color w:val="00448A"/>
          <w:sz w:val="24"/>
        </w:rPr>
      </w:pPr>
      <w:r>
        <w:rPr>
          <w:rFonts w:ascii="PFCentroSerifPro-Regular" w:eastAsia="PFCentroSerifPro-Regular"/>
          <w:b/>
          <w:color w:val="00448A"/>
          <w:sz w:val="24"/>
        </w:rPr>
        <w:t xml:space="preserve">KEY SESSION READING MATERIAL </w:t>
      </w:r>
    </w:p>
    <w:p>
      <w:pPr>
        <w:spacing w:before="233"/>
        <w:rPr>
          <w:rFonts w:ascii="PFCentroSerifPro-Regular" w:eastAsia="PFCentroSerifPro-Regular"/>
          <w:b/>
          <w:color w:val="00448A"/>
          <w:sz w:val="22"/>
          <w:szCs w:val="22"/>
        </w:rPr>
      </w:pPr>
      <w:r>
        <w:rPr>
          <w:rFonts w:ascii="PFCentroSerifPro-Regular" w:eastAsia="PFCentroSerifPro-Regular"/>
          <w:b/>
          <w:color w:val="00448A"/>
          <w:sz w:val="22"/>
          <w:szCs w:val="22"/>
        </w:rPr>
        <w:t>Family Support</w:t>
      </w:r>
    </w:p>
    <w:p>
      <w:pPr>
        <w:spacing w:before="233"/>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Since everyone belongs to a family, it’s important to involve your family in your migration journey. Family is usually the fall back place when everything fails. Family is what we return to when we have finished the contract. Family is what supports us during the hard time in the foreign country.</w:t>
      </w:r>
    </w:p>
    <w:p>
      <w:pPr>
        <w:spacing w:before="233"/>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Most people migrate for work to improve the lifestyle of their family and the family is the key driver to this movement. </w:t>
      </w:r>
    </w:p>
    <w:p>
      <w:pPr>
        <w:spacing w:before="233"/>
        <w:rPr>
          <w:rFonts w:ascii="PFCentroSerifPro-Regular" w:eastAsia="PFCentroSerifPro-Regular"/>
          <w:b/>
          <w:sz w:val="22"/>
          <w:szCs w:val="22"/>
        </w:rPr>
      </w:pPr>
      <w:r>
        <w:rPr>
          <w:rFonts w:ascii="PFCentroSerifPro-Regular" w:eastAsia="PFCentroSerifPro-Regular"/>
          <w:b/>
          <w:color w:val="00448A"/>
          <w:sz w:val="22"/>
          <w:szCs w:val="22"/>
        </w:rPr>
        <w:t xml:space="preserve">Importance of Family Support </w:t>
      </w:r>
    </w:p>
    <w:p>
      <w:pPr>
        <w:pStyle w:val="37"/>
        <w:numPr>
          <w:ilvl w:val="0"/>
          <w:numId w:val="12"/>
        </w:numPr>
        <w:spacing w:before="233"/>
        <w:jc w:val="both"/>
        <w:rPr>
          <w:rFonts w:ascii="PFCentroSerifPro-Regular" w:eastAsia="PFCentroSerifPro-Regular"/>
          <w:b/>
          <w:color w:val="00448A"/>
          <w:sz w:val="22"/>
          <w:szCs w:val="22"/>
        </w:rPr>
      </w:pPr>
      <w:r>
        <w:rPr>
          <w:rFonts w:hint="eastAsia" w:ascii="PFCentroSerifPro-Regular" w:eastAsia="PFCentroSerifPro-Regular"/>
          <w:sz w:val="22"/>
          <w:szCs w:val="22"/>
        </w:rPr>
        <w:t>Source of inspiration i</w:t>
      </w:r>
      <w:r>
        <w:rPr>
          <w:rFonts w:ascii="PFCentroSerifPro-Regular" w:eastAsia="PFCentroSerifPro-Regular"/>
          <w:sz w:val="22"/>
          <w:szCs w:val="22"/>
        </w:rPr>
        <w:t xml:space="preserve">n the migration journey. </w:t>
      </w:r>
    </w:p>
    <w:p>
      <w:pPr>
        <w:pStyle w:val="37"/>
        <w:numPr>
          <w:ilvl w:val="0"/>
          <w:numId w:val="12"/>
        </w:numPr>
        <w:spacing w:before="233"/>
        <w:jc w:val="both"/>
        <w:rPr>
          <w:rFonts w:ascii="PFCentroSerifPro-Regular" w:eastAsia="PFCentroSerifPro-Regular"/>
          <w:b/>
          <w:color w:val="00448A"/>
          <w:sz w:val="22"/>
          <w:szCs w:val="22"/>
        </w:rPr>
      </w:pPr>
      <w:r>
        <w:rPr>
          <w:rFonts w:ascii="PFCentroSerifPro-Regular" w:eastAsia="PFCentroSerifPro-Regular"/>
          <w:sz w:val="22"/>
          <w:szCs w:val="22"/>
        </w:rPr>
        <w:t xml:space="preserve">Source of comfort during your stay in the COD. </w:t>
      </w:r>
    </w:p>
    <w:p>
      <w:pPr>
        <w:pStyle w:val="37"/>
        <w:numPr>
          <w:ilvl w:val="0"/>
          <w:numId w:val="12"/>
        </w:numPr>
        <w:spacing w:before="233"/>
        <w:jc w:val="both"/>
        <w:rPr>
          <w:rFonts w:ascii="PFCentroSerifPro-Regular" w:eastAsia="PFCentroSerifPro-Regular"/>
          <w:b/>
          <w:color w:val="00448A"/>
          <w:sz w:val="22"/>
          <w:szCs w:val="22"/>
        </w:rPr>
      </w:pPr>
      <w:r>
        <w:rPr>
          <w:rFonts w:ascii="PFCentroSerifPro-Regular" w:eastAsia="PFCentroSerifPro-Regular"/>
          <w:sz w:val="22"/>
          <w:szCs w:val="22"/>
        </w:rPr>
        <w:t>In some instances, it provides help when the migrant is in trouble in destination country.</w:t>
      </w:r>
    </w:p>
    <w:p>
      <w:pPr>
        <w:pStyle w:val="37"/>
        <w:numPr>
          <w:ilvl w:val="0"/>
          <w:numId w:val="12"/>
        </w:numPr>
        <w:spacing w:before="233"/>
        <w:jc w:val="both"/>
        <w:rPr>
          <w:rFonts w:ascii="PFCentroSerifPro-Regular" w:eastAsia="PFCentroSerifPro-Regular"/>
          <w:b/>
          <w:color w:val="00448A"/>
          <w:sz w:val="22"/>
          <w:szCs w:val="22"/>
        </w:rPr>
      </w:pPr>
      <w:r>
        <w:rPr>
          <w:rFonts w:ascii="PFCentroSerifPro-Regular" w:eastAsia="PFCentroSerifPro-Regular"/>
          <w:sz w:val="22"/>
          <w:szCs w:val="22"/>
        </w:rPr>
        <w:t>Families help migrants in fulfilling their dreams back at home.</w:t>
      </w:r>
    </w:p>
    <w:p>
      <w:pPr>
        <w:spacing w:before="233"/>
        <w:rPr>
          <w:rFonts w:ascii="PFCentroSerifPro-Regular" w:eastAsia="PFCentroSerifPro-Regular"/>
          <w:b/>
          <w:color w:val="00448A"/>
          <w:sz w:val="22"/>
          <w:szCs w:val="22"/>
        </w:rPr>
      </w:pPr>
      <w:r>
        <w:rPr>
          <w:rFonts w:ascii="PFCentroSerifPro-Regular" w:eastAsia="PFCentroSerifPro-Regular"/>
          <w:b/>
          <w:color w:val="00448A"/>
          <w:sz w:val="22"/>
          <w:szCs w:val="22"/>
        </w:rPr>
        <w:t>Next of Kin</w:t>
      </w:r>
    </w:p>
    <w:p>
      <w:pPr>
        <w:spacing w:before="233"/>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This term usually means your nearest blood relative. In the case of a married couple or a civil partnership it usually means their husband or wife. Next of kin is a title that can be given by you to anyone from your partner to blood relatives and even friends.</w:t>
      </w:r>
    </w:p>
    <w:p>
      <w:pPr>
        <w:spacing w:before="233"/>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The next of kin in your migration journey should:</w:t>
      </w:r>
    </w:p>
    <w:p>
      <w:pPr>
        <w:pStyle w:val="37"/>
        <w:numPr>
          <w:ilvl w:val="0"/>
          <w:numId w:val="36"/>
        </w:numPr>
        <w:spacing w:before="233"/>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Know all details of your migration journey</w:t>
      </w:r>
      <w:r>
        <w:rPr>
          <w:rFonts w:ascii="PFCentroSerifPro-Regular" w:eastAsia="PFCentroSerifPro-Regular"/>
          <w:bCs/>
          <w:color w:val="000000" w:themeColor="text1"/>
          <w:sz w:val="22"/>
          <w:szCs w:val="22"/>
          <w14:textFill>
            <w14:solidFill>
              <w14:schemeClr w14:val="tx1"/>
            </w14:solidFill>
          </w14:textFill>
        </w:rPr>
        <w:t>.</w:t>
      </w:r>
      <w:r>
        <w:rPr>
          <w:rFonts w:hint="eastAsia" w:ascii="PFCentroSerifPro-Regular" w:eastAsia="PFCentroSerifPro-Regular"/>
          <w:bCs/>
          <w:color w:val="000000" w:themeColor="text1"/>
          <w:sz w:val="22"/>
          <w:szCs w:val="22"/>
          <w14:textFill>
            <w14:solidFill>
              <w14:schemeClr w14:val="tx1"/>
            </w14:solidFill>
          </w14:textFill>
        </w:rPr>
        <w:t xml:space="preserve"> </w:t>
      </w:r>
    </w:p>
    <w:p>
      <w:pPr>
        <w:pStyle w:val="37"/>
        <w:numPr>
          <w:ilvl w:val="0"/>
          <w:numId w:val="36"/>
        </w:numPr>
        <w:spacing w:before="233"/>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Trustable and reliable. </w:t>
      </w:r>
    </w:p>
    <w:p>
      <w:pPr>
        <w:pStyle w:val="37"/>
        <w:numPr>
          <w:ilvl w:val="0"/>
          <w:numId w:val="36"/>
        </w:numPr>
        <w:spacing w:before="233"/>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Easily contactable person that can respond in case of emergency.</w:t>
      </w:r>
    </w:p>
    <w:p>
      <w:pPr>
        <w:pStyle w:val="37"/>
        <w:numPr>
          <w:ilvl w:val="0"/>
          <w:numId w:val="36"/>
        </w:numPr>
        <w:spacing w:before="233"/>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One that can make decision regarding you and your property. </w:t>
      </w:r>
    </w:p>
    <w:p>
      <w:pPr>
        <w:pStyle w:val="37"/>
        <w:numPr>
          <w:ilvl w:val="0"/>
          <w:numId w:val="36"/>
        </w:numPr>
        <w:spacing w:before="233"/>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Has your best interests at heart.</w:t>
      </w:r>
    </w:p>
    <w:p>
      <w:pPr>
        <w:pStyle w:val="37"/>
        <w:numPr>
          <w:ilvl w:val="0"/>
          <w:numId w:val="36"/>
        </w:numPr>
        <w:spacing w:before="233"/>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Knows the goals of your migration Journey. </w:t>
      </w:r>
    </w:p>
    <w:p>
      <w:pPr>
        <w:pStyle w:val="37"/>
        <w:spacing w:before="233"/>
        <w:rPr>
          <w:rFonts w:ascii="PFCentroSerifPro-Regular" w:eastAsia="PFCentroSerifPro-Regular"/>
          <w:bCs/>
          <w:color w:val="000000" w:themeColor="text1"/>
          <w:sz w:val="22"/>
          <w:szCs w:val="22"/>
          <w14:textFill>
            <w14:solidFill>
              <w14:schemeClr w14:val="tx1"/>
            </w14:solidFill>
          </w14:textFill>
        </w:rPr>
      </w:pPr>
    </w:p>
    <w:p>
      <w:pPr>
        <w:pStyle w:val="37"/>
        <w:numPr>
          <w:ilvl w:val="0"/>
          <w:numId w:val="37"/>
        </w:numPr>
        <w:spacing w:before="233"/>
        <w:ind w:left="270" w:hanging="270"/>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Note the next of kin is a person that has the right to contact your PRA or Government Agencies/ Embassy in case of any issue.</w:t>
      </w:r>
    </w:p>
    <w:p>
      <w:pPr>
        <w:pStyle w:val="37"/>
        <w:numPr>
          <w:ilvl w:val="0"/>
          <w:numId w:val="38"/>
        </w:numPr>
        <w:spacing w:before="233"/>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This person should be of mature age and be able to make decision on your behalf in your absence.</w:t>
      </w:r>
    </w:p>
    <w:p>
      <w:pPr>
        <w:pStyle w:val="37"/>
        <w:numPr>
          <w:ilvl w:val="0"/>
          <w:numId w:val="38"/>
        </w:numPr>
        <w:spacing w:before="233"/>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In case of any eventuality/death this person should be able to have the capacity to follow up on your compensation and eventual return of your remains in case of death.</w:t>
      </w:r>
    </w:p>
    <w:p>
      <w:pPr>
        <w:pStyle w:val="37"/>
        <w:numPr>
          <w:ilvl w:val="0"/>
          <w:numId w:val="38"/>
        </w:numPr>
        <w:spacing w:before="233"/>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The next of kin contact details need to be availed at PRA office and any other points of registration during your migration journey.</w:t>
      </w:r>
    </w:p>
    <w:p>
      <w:pPr>
        <w:spacing w:before="233"/>
        <w:rPr>
          <w:rFonts w:ascii="PFCentroSerifPro-Regular" w:eastAsia="PFCentroSerifPro-Regular"/>
          <w:b/>
          <w:color w:val="00448A"/>
          <w:sz w:val="22"/>
          <w:szCs w:val="22"/>
        </w:rPr>
      </w:pPr>
      <w:r>
        <w:rPr>
          <w:rFonts w:ascii="PFCentroSerifPro-Regular" w:eastAsia="PFCentroSerifPro-Regular"/>
          <w:b/>
          <w:color w:val="00448A"/>
          <w:sz w:val="22"/>
          <w:szCs w:val="22"/>
        </w:rPr>
        <w:t>Choosing a Next of Kin</w:t>
      </w:r>
    </w:p>
    <w:p>
      <w:pPr>
        <w:pStyle w:val="37"/>
        <w:numPr>
          <w:ilvl w:val="0"/>
          <w:numId w:val="39"/>
        </w:numPr>
        <w:spacing w:before="233"/>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Preferably blood relative. </w:t>
      </w:r>
    </w:p>
    <w:p>
      <w:pPr>
        <w:pStyle w:val="37"/>
        <w:numPr>
          <w:ilvl w:val="0"/>
          <w:numId w:val="39"/>
        </w:numPr>
        <w:spacing w:before="233"/>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Preferably spouse – if in good relationship and for the sake of the children if any.</w:t>
      </w:r>
    </w:p>
    <w:p>
      <w:pPr>
        <w:pStyle w:val="37"/>
        <w:numPr>
          <w:ilvl w:val="0"/>
          <w:numId w:val="39"/>
        </w:numPr>
        <w:spacing w:before="233"/>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A trustworthy friend in case the two above are not applicable. </w:t>
      </w:r>
    </w:p>
    <w:p>
      <w:pPr>
        <w:pStyle w:val="37"/>
        <w:numPr>
          <w:ilvl w:val="0"/>
          <w:numId w:val="39"/>
        </w:numPr>
        <w:spacing w:before="233"/>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A responsible and mature person.</w:t>
      </w:r>
    </w:p>
    <w:p>
      <w:pPr>
        <w:autoSpaceDE w:val="0"/>
        <w:autoSpaceDN w:val="0"/>
        <w:adjustRightInd w:val="0"/>
        <w:spacing w:after="0" w:line="240" w:lineRule="auto"/>
        <w:rPr>
          <w:rFonts w:ascii="PFCentroSerifPro-Regular" w:eastAsia="PFCentroSerifPro-Regular"/>
        </w:rPr>
      </w:pPr>
    </w:p>
    <w:p>
      <w:pPr>
        <w:rPr>
          <w:rFonts w:ascii="PFCentroSerifPro-Regular" w:eastAsia="PFCentroSerifPro-Regular"/>
        </w:rPr>
      </w:pPr>
      <w:r>
        <w:rPr>
          <w:rFonts w:hint="eastAsia" w:ascii="PFCentroSerifPro-Regular" w:eastAsia="PFCentroSerifPro-Regular"/>
        </w:rPr>
        <w:br w:type="page"/>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eastAsia="PFCentroSerifPro-Regular"/>
        </w:rPr>
        <mc:AlternateContent>
          <mc:Choice Requires="wps">
            <w:drawing>
              <wp:anchor distT="0" distB="0" distL="114300" distR="114300" simplePos="0" relativeHeight="251683840" behindDoc="0" locked="0" layoutInCell="1" allowOverlap="1">
                <wp:simplePos x="0" y="0"/>
                <wp:positionH relativeFrom="page">
                  <wp:posOffset>542925</wp:posOffset>
                </wp:positionH>
                <wp:positionV relativeFrom="margin">
                  <wp:posOffset>10795</wp:posOffset>
                </wp:positionV>
                <wp:extent cx="6984365" cy="762000"/>
                <wp:effectExtent l="0" t="0" r="6985" b="0"/>
                <wp:wrapNone/>
                <wp:docPr id="4" name="Rectangle 7844"/>
                <wp:cNvGraphicFramePr/>
                <a:graphic xmlns:a="http://schemas.openxmlformats.org/drawingml/2006/main">
                  <a:graphicData uri="http://schemas.microsoft.com/office/word/2010/wordprocessingShape">
                    <wps:wsp>
                      <wps:cNvSpPr>
                        <a:spLocks noChangeArrowheads="1"/>
                      </wps:cNvSpPr>
                      <wps:spPr bwMode="auto">
                        <a:xfrm>
                          <a:off x="0" y="0"/>
                          <a:ext cx="6984365" cy="762000"/>
                        </a:xfrm>
                        <a:prstGeom prst="rect">
                          <a:avLst/>
                        </a:prstGeom>
                        <a:solidFill>
                          <a:srgbClr val="00448A"/>
                        </a:solidFill>
                        <a:ln>
                          <a:noFill/>
                        </a:ln>
                      </wps:spPr>
                      <wps:txbx>
                        <w:txbxContent>
                          <w:p>
                            <w:pPr>
                              <w:rPr>
                                <w:sz w:val="44"/>
                                <w:szCs w:val="44"/>
                              </w:rPr>
                            </w:pPr>
                            <w:r>
                              <w:rPr>
                                <w:sz w:val="44"/>
                                <w:szCs w:val="44"/>
                              </w:rPr>
                              <w:t xml:space="preserve">PROGRAM UNIT  PDO 202 </w:t>
                            </w:r>
                          </w:p>
                          <w:p>
                            <w:pPr>
                              <w:jc w:val="center"/>
                            </w:pPr>
                          </w:p>
                        </w:txbxContent>
                      </wps:txbx>
                      <wps:bodyPr rot="0" vert="horz" wrap="square" lIns="91440" tIns="45720" rIns="91440" bIns="45720" anchor="t" anchorCtr="0" upright="1">
                        <a:noAutofit/>
                      </wps:bodyPr>
                    </wps:wsp>
                  </a:graphicData>
                </a:graphic>
              </wp:anchor>
            </w:drawing>
          </mc:Choice>
          <mc:Fallback>
            <w:pict>
              <v:rect id="Rectangle 7844" o:spid="_x0000_s1026" o:spt="1" style="position:absolute;left:0pt;margin-left:42.75pt;margin-top:0.85pt;height:60pt;width:549.95pt;mso-position-horizontal-relative:page;mso-position-vertical-relative:margin;z-index:251683840;mso-width-relative:page;mso-height-relative:page;" fillcolor="#00448A" filled="t" stroked="f" coordsize="21600,21600" o:gfxdata="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m45xtgAAAAJ&#10;AQAADwAAAAAAAAABACAAAAAiAAAAZHJzL2Rvd25yZXYueG1sUEsBAhQAFAAAAAgAh07iQDnD0dAc&#10;AgAANwQAAA4AAAAAAAAAAQAgAAAAJwEAAGRycy9lMm9Eb2MueG1sUEsFBgAAAAAGAAYAWQEAALUF&#10;AAAAAA==&#10;">
                <v:fill on="t" focussize="0,0"/>
                <v:stroke on="f"/>
                <v:imagedata o:title=""/>
                <o:lock v:ext="edit" aspectratio="f"/>
                <v:textbox>
                  <w:txbxContent>
                    <w:p>
                      <w:pPr>
                        <w:rPr>
                          <w:sz w:val="44"/>
                          <w:szCs w:val="44"/>
                        </w:rPr>
                      </w:pPr>
                      <w:r>
                        <w:rPr>
                          <w:sz w:val="44"/>
                          <w:szCs w:val="44"/>
                        </w:rPr>
                        <w:t xml:space="preserve">PROGRAM UNIT  PDO 202 </w:t>
                      </w:r>
                    </w:p>
                    <w:p>
                      <w:pPr>
                        <w:jc w:val="center"/>
                      </w:pPr>
                    </w:p>
                  </w:txbxContent>
                </v:textbox>
              </v:rect>
            </w:pict>
          </mc:Fallback>
        </mc:AlternateConten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eastAsia="PFCentroSerifPro-Regular"/>
        </w:rPr>
        <mc:AlternateContent>
          <mc:Choice Requires="wps">
            <w:drawing>
              <wp:anchor distT="0" distB="0" distL="114300" distR="114300" simplePos="0" relativeHeight="251663360" behindDoc="1" locked="0" layoutInCell="1" allowOverlap="1">
                <wp:simplePos x="0" y="0"/>
                <wp:positionH relativeFrom="margin">
                  <wp:align>center</wp:align>
                </wp:positionH>
                <wp:positionV relativeFrom="page">
                  <wp:posOffset>1574165</wp:posOffset>
                </wp:positionV>
                <wp:extent cx="6952615" cy="7189470"/>
                <wp:effectExtent l="0" t="0" r="635" b="0"/>
                <wp:wrapNone/>
                <wp:docPr id="8596" name="Rectangle 7845"/>
                <wp:cNvGraphicFramePr/>
                <a:graphic xmlns:a="http://schemas.openxmlformats.org/drawingml/2006/main">
                  <a:graphicData uri="http://schemas.microsoft.com/office/word/2010/wordprocessingShape">
                    <wps:wsp>
                      <wps:cNvSpPr>
                        <a:spLocks noChangeArrowheads="1"/>
                      </wps:cNvSpPr>
                      <wps:spPr bwMode="auto">
                        <a:xfrm>
                          <a:off x="0" y="0"/>
                          <a:ext cx="6952615" cy="7189470"/>
                        </a:xfrm>
                        <a:prstGeom prst="rect">
                          <a:avLst/>
                        </a:prstGeom>
                        <a:solidFill>
                          <a:srgbClr val="DEDEEC"/>
                        </a:solidFill>
                        <a:ln>
                          <a:noFill/>
                        </a:ln>
                      </wps:spPr>
                      <wps:txbx>
                        <w:txbxContent>
                          <w:p>
                            <w:pPr>
                              <w:jc w:val="center"/>
                            </w:pPr>
                          </w:p>
                          <w:p>
                            <w:pPr>
                              <w:jc w:val="center"/>
                            </w:pPr>
                          </w:p>
                          <w:p>
                            <w:pPr>
                              <w:jc w:val="center"/>
                            </w:pPr>
                          </w:p>
                          <w:p>
                            <w:pPr>
                              <w:jc w:val="center"/>
                            </w:pPr>
                          </w:p>
                          <w:p>
                            <w:pPr>
                              <w:jc w:val="center"/>
                            </w:pPr>
                          </w:p>
                          <w:p>
                            <w:pPr>
                              <w:jc w:val="center"/>
                            </w:pPr>
                          </w:p>
                          <w:p>
                            <w:pPr>
                              <w:ind w:left="1350"/>
                            </w:pPr>
                          </w:p>
                          <w:p>
                            <w:pPr>
                              <w:jc w:val="center"/>
                              <w:rPr>
                                <w:rFonts w:ascii="PFCentroSerifPro-Regular" w:eastAsia="PFCentroSerifPro-Regular"/>
                                <w:b/>
                                <w:bCs/>
                                <w:color w:val="4472C4" w:themeColor="accent1"/>
                                <w:sz w:val="50"/>
                                <w:szCs w:val="48"/>
                                <w14:textFill>
                                  <w14:solidFill>
                                    <w14:schemeClr w14:val="accent1"/>
                                  </w14:solidFill>
                                </w14:textFill>
                              </w:rPr>
                            </w:pPr>
                            <w:r>
                              <w:rPr>
                                <w:rFonts w:hint="eastAsia" w:ascii="PFCentroSerifPro-Regular" w:eastAsia="PFCentroSerifPro-Regular"/>
                                <w:b/>
                                <w:bCs/>
                                <w:color w:val="4472C4" w:themeColor="accent1"/>
                                <w:sz w:val="50"/>
                                <w:szCs w:val="48"/>
                                <w14:textFill>
                                  <w14:solidFill>
                                    <w14:schemeClr w14:val="accent1"/>
                                  </w14:solidFill>
                                </w14:textFill>
                              </w:rPr>
                              <w:t>21</w:t>
                            </w:r>
                            <w:r>
                              <w:rPr>
                                <w:rFonts w:hint="eastAsia" w:ascii="PFCentroSerifPro-Regular" w:eastAsia="PFCentroSerifPro-Regular"/>
                                <w:b/>
                                <w:bCs/>
                                <w:color w:val="4472C4" w:themeColor="accent1"/>
                                <w:sz w:val="50"/>
                                <w:szCs w:val="48"/>
                                <w:vertAlign w:val="superscript"/>
                                <w14:textFill>
                                  <w14:solidFill>
                                    <w14:schemeClr w14:val="accent1"/>
                                  </w14:solidFill>
                                </w14:textFill>
                              </w:rPr>
                              <w:t>st</w:t>
                            </w:r>
                            <w:r>
                              <w:rPr>
                                <w:rFonts w:hint="eastAsia" w:ascii="PFCentroSerifPro-Regular" w:eastAsia="PFCentroSerifPro-Regular"/>
                                <w:b/>
                                <w:bCs/>
                                <w:color w:val="4472C4" w:themeColor="accent1"/>
                                <w:sz w:val="50"/>
                                <w:szCs w:val="48"/>
                                <w14:textFill>
                                  <w14:solidFill>
                                    <w14:schemeClr w14:val="accent1"/>
                                  </w14:solidFill>
                                </w14:textFill>
                              </w:rPr>
                              <w:t xml:space="preserve"> CENTURY COMPETENCIES FOR MIGRANT WORK</w:t>
                            </w:r>
                            <w:r>
                              <w:rPr>
                                <w:rFonts w:ascii="PFCentroSerifPro-Regular" w:eastAsia="PFCentroSerifPro-Regular"/>
                                <w:b/>
                                <w:bCs/>
                                <w:color w:val="4472C4" w:themeColor="accent1"/>
                                <w:sz w:val="50"/>
                                <w:szCs w:val="48"/>
                                <w14:textFill>
                                  <w14:solidFill>
                                    <w14:schemeClr w14:val="accent1"/>
                                  </w14:solidFill>
                                </w14:textFill>
                              </w:rPr>
                              <w:t>ER</w:t>
                            </w:r>
                            <w:r>
                              <w:rPr>
                                <w:rFonts w:hint="eastAsia" w:ascii="PFCentroSerifPro-Regular" w:eastAsia="PFCentroSerifPro-Regular"/>
                                <w:b/>
                                <w:bCs/>
                                <w:color w:val="4472C4" w:themeColor="accent1"/>
                                <w:sz w:val="50"/>
                                <w:szCs w:val="48"/>
                                <w14:textFill>
                                  <w14:solidFill>
                                    <w14:schemeClr w14:val="accent1"/>
                                  </w14:solidFill>
                                </w14:textFill>
                              </w:rPr>
                              <w:t>S</w:t>
                            </w:r>
                          </w:p>
                        </w:txbxContent>
                      </wps:txbx>
                      <wps:bodyPr rot="0" vert="horz" wrap="square" lIns="91440" tIns="45720" rIns="91440" bIns="45720" anchor="t" anchorCtr="0" upright="1">
                        <a:noAutofit/>
                      </wps:bodyPr>
                    </wps:wsp>
                  </a:graphicData>
                </a:graphic>
              </wp:anchor>
            </w:drawing>
          </mc:Choice>
          <mc:Fallback>
            <w:pict>
              <v:rect id="Rectangle 7845" o:spid="_x0000_s1026" o:spt="1" style="position:absolute;left:0pt;margin-top:123.95pt;height:566.1pt;width:547.45pt;mso-position-horizontal:center;mso-position-horizontal-relative:margin;mso-position-vertical-relative:page;z-index:-251653120;mso-width-relative:page;mso-height-relative:page;" fillcolor="#DEDEEC" filled="t" stroked="f" coordsize="21600,21600" o:gfxdata="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wQunX&#10;2AAAAAoBAAAPAAAAAAAAAAEAIAAAACIAAABkcnMvZG93bnJldi54bWxQSwECFAAUAAAACACHTuJA&#10;lcsWEyECAAA7BAAADgAAAAAAAAABACAAAAAnAQAAZHJzL2Uyb0RvYy54bWxQSwUGAAAAAAYABgBZ&#10;AQAAugUAAAAA&#10;">
                <v:fill on="t" focussize="0,0"/>
                <v:stroke on="f"/>
                <v:imagedata o:title=""/>
                <o:lock v:ext="edit" aspectratio="f"/>
                <v:textbox>
                  <w:txbxContent>
                    <w:p>
                      <w:pPr>
                        <w:jc w:val="center"/>
                      </w:pPr>
                    </w:p>
                    <w:p>
                      <w:pPr>
                        <w:jc w:val="center"/>
                      </w:pPr>
                    </w:p>
                    <w:p>
                      <w:pPr>
                        <w:jc w:val="center"/>
                      </w:pPr>
                    </w:p>
                    <w:p>
                      <w:pPr>
                        <w:jc w:val="center"/>
                      </w:pPr>
                    </w:p>
                    <w:p>
                      <w:pPr>
                        <w:jc w:val="center"/>
                      </w:pPr>
                    </w:p>
                    <w:p>
                      <w:pPr>
                        <w:jc w:val="center"/>
                      </w:pPr>
                    </w:p>
                    <w:p>
                      <w:pPr>
                        <w:ind w:left="1350"/>
                      </w:pPr>
                    </w:p>
                    <w:p>
                      <w:pPr>
                        <w:jc w:val="center"/>
                        <w:rPr>
                          <w:rFonts w:ascii="PFCentroSerifPro-Regular" w:eastAsia="PFCentroSerifPro-Regular"/>
                          <w:b/>
                          <w:bCs/>
                          <w:color w:val="4472C4" w:themeColor="accent1"/>
                          <w:sz w:val="50"/>
                          <w:szCs w:val="48"/>
                          <w14:textFill>
                            <w14:solidFill>
                              <w14:schemeClr w14:val="accent1"/>
                            </w14:solidFill>
                          </w14:textFill>
                        </w:rPr>
                      </w:pPr>
                      <w:r>
                        <w:rPr>
                          <w:rFonts w:hint="eastAsia" w:ascii="PFCentroSerifPro-Regular" w:eastAsia="PFCentroSerifPro-Regular"/>
                          <w:b/>
                          <w:bCs/>
                          <w:color w:val="4472C4" w:themeColor="accent1"/>
                          <w:sz w:val="50"/>
                          <w:szCs w:val="48"/>
                          <w14:textFill>
                            <w14:solidFill>
                              <w14:schemeClr w14:val="accent1"/>
                            </w14:solidFill>
                          </w14:textFill>
                        </w:rPr>
                        <w:t>21</w:t>
                      </w:r>
                      <w:r>
                        <w:rPr>
                          <w:rFonts w:hint="eastAsia" w:ascii="PFCentroSerifPro-Regular" w:eastAsia="PFCentroSerifPro-Regular"/>
                          <w:b/>
                          <w:bCs/>
                          <w:color w:val="4472C4" w:themeColor="accent1"/>
                          <w:sz w:val="50"/>
                          <w:szCs w:val="48"/>
                          <w:vertAlign w:val="superscript"/>
                          <w14:textFill>
                            <w14:solidFill>
                              <w14:schemeClr w14:val="accent1"/>
                            </w14:solidFill>
                          </w14:textFill>
                        </w:rPr>
                        <w:t>st</w:t>
                      </w:r>
                      <w:r>
                        <w:rPr>
                          <w:rFonts w:hint="eastAsia" w:ascii="PFCentroSerifPro-Regular" w:eastAsia="PFCentroSerifPro-Regular"/>
                          <w:b/>
                          <w:bCs/>
                          <w:color w:val="4472C4" w:themeColor="accent1"/>
                          <w:sz w:val="50"/>
                          <w:szCs w:val="48"/>
                          <w14:textFill>
                            <w14:solidFill>
                              <w14:schemeClr w14:val="accent1"/>
                            </w14:solidFill>
                          </w14:textFill>
                        </w:rPr>
                        <w:t xml:space="preserve"> CENTURY COMPETENCIES FOR MIGRANT WORK</w:t>
                      </w:r>
                      <w:r>
                        <w:rPr>
                          <w:rFonts w:ascii="PFCentroSerifPro-Regular" w:eastAsia="PFCentroSerifPro-Regular"/>
                          <w:b/>
                          <w:bCs/>
                          <w:color w:val="4472C4" w:themeColor="accent1"/>
                          <w:sz w:val="50"/>
                          <w:szCs w:val="48"/>
                          <w14:textFill>
                            <w14:solidFill>
                              <w14:schemeClr w14:val="accent1"/>
                            </w14:solidFill>
                          </w14:textFill>
                        </w:rPr>
                        <w:t>ER</w:t>
                      </w:r>
                      <w:r>
                        <w:rPr>
                          <w:rFonts w:hint="eastAsia" w:ascii="PFCentroSerifPro-Regular" w:eastAsia="PFCentroSerifPro-Regular"/>
                          <w:b/>
                          <w:bCs/>
                          <w:color w:val="4472C4" w:themeColor="accent1"/>
                          <w:sz w:val="50"/>
                          <w:szCs w:val="48"/>
                          <w14:textFill>
                            <w14:solidFill>
                              <w14:schemeClr w14:val="accent1"/>
                            </w14:solidFill>
                          </w14:textFill>
                        </w:rPr>
                        <w:t>S</w:t>
                      </w:r>
                    </w:p>
                  </w:txbxContent>
                </v:textbox>
              </v:rect>
            </w:pict>
          </mc:Fallback>
        </mc:AlternateConten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rPr>
          <w:rFonts w:ascii="PFCentroSerifPro-Regular" w:hAnsi="PFCentroSerifPro-Bold" w:eastAsia="PFCentroSerifPro-Regular" w:cs="PFCentroSerifPro-Regular"/>
          <w:sz w:val="19"/>
          <w:szCs w:val="19"/>
        </w:rPr>
      </w:pPr>
      <w:r>
        <w:rPr>
          <w:rFonts w:ascii="PFCentroSerifPro-Regular" w:hAnsi="PFCentroSerifPro-Bold" w:eastAsia="PFCentroSerifPro-Regular" w:cs="PFCentroSerifPro-Regular"/>
          <w:sz w:val="19"/>
          <w:szCs w:val="19"/>
        </w:rPr>
        <w:br w:type="page"/>
      </w:r>
    </w:p>
    <w:p>
      <w:pPr>
        <w:pStyle w:val="2"/>
        <w:rPr>
          <w:rFonts w:ascii="PFCentroSerifPro-Regular" w:eastAsia="PFCentroSerifPro-Regular"/>
          <w:b/>
          <w:bCs/>
          <w:color w:val="00448A"/>
          <w:sz w:val="36"/>
          <w:szCs w:val="36"/>
        </w:rPr>
      </w:pPr>
      <w:bookmarkStart w:id="15" w:name="_Toc75951988"/>
      <w:r>
        <w:rPr>
          <w:rFonts w:ascii="PFCentroSerifPro-Regular" w:eastAsia="PFCentroSerifPro-Regular"/>
          <w:b/>
          <w:bCs/>
          <w:color w:val="00448A"/>
          <w:sz w:val="36"/>
          <w:szCs w:val="36"/>
        </w:rPr>
        <w:t>PROGRAM UNIT PDO 201: 21</w:t>
      </w:r>
      <w:r>
        <w:rPr>
          <w:rFonts w:ascii="PFCentroSerifPro-Regular" w:eastAsia="PFCentroSerifPro-Regular"/>
          <w:b/>
          <w:bCs/>
          <w:color w:val="00448A"/>
          <w:sz w:val="36"/>
          <w:szCs w:val="36"/>
          <w:vertAlign w:val="superscript"/>
        </w:rPr>
        <w:t>ST</w:t>
      </w:r>
      <w:r>
        <w:rPr>
          <w:rFonts w:ascii="PFCentroSerifPro-Regular" w:eastAsia="PFCentroSerifPro-Regular"/>
          <w:b/>
          <w:bCs/>
          <w:color w:val="00448A"/>
          <w:sz w:val="36"/>
          <w:szCs w:val="36"/>
        </w:rPr>
        <w:t xml:space="preserve"> Century Competencies for Migrant Workers</w:t>
      </w:r>
      <w:bookmarkEnd w:id="15"/>
      <w:r>
        <w:rPr>
          <w:rFonts w:ascii="PFCentroSerifPro-Regular" w:eastAsia="PFCentroSerifPro-Regular"/>
          <w:b/>
          <w:bCs/>
          <w:color w:val="00448A"/>
          <w:sz w:val="36"/>
          <w:szCs w:val="36"/>
        </w:rPr>
        <w:t xml:space="preserve"> </w:t>
      </w:r>
    </w:p>
    <w:p>
      <w:pPr>
        <w:autoSpaceDE w:val="0"/>
        <w:autoSpaceDN w:val="0"/>
        <w:adjustRightInd w:val="0"/>
        <w:spacing w:after="0" w:line="240" w:lineRule="auto"/>
        <w:ind w:left="360"/>
        <w:rPr>
          <w:rFonts w:ascii="PFCentroSerifPro-Regular" w:eastAsia="PFCentroSerifPro-Regular"/>
          <w:color w:val="00448A"/>
        </w:rPr>
      </w:pPr>
    </w:p>
    <w:tbl>
      <w:tblPr>
        <w:tblStyle w:val="43"/>
        <w:tblW w:w="0" w:type="auto"/>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autofit"/>
        <w:tblCellMar>
          <w:top w:w="0" w:type="dxa"/>
          <w:left w:w="108" w:type="dxa"/>
          <w:bottom w:w="0" w:type="dxa"/>
          <w:right w:w="108" w:type="dxa"/>
        </w:tblCellMar>
      </w:tblPr>
      <w:tblGrid>
        <w:gridCol w:w="2695"/>
        <w:gridCol w:w="5850"/>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57" w:hRule="atLeast"/>
        </w:trPr>
        <w:tc>
          <w:tcPr>
            <w:tcW w:w="8545" w:type="dxa"/>
            <w:gridSpan w:val="2"/>
            <w:tcBorders>
              <w:top w:val="single" w:color="FFFFFF" w:themeColor="background1" w:sz="4" w:space="0"/>
              <w:left w:val="single" w:color="FFFFFF" w:themeColor="background1" w:sz="4" w:space="0"/>
              <w:right w:val="single" w:color="FFFFFF" w:themeColor="background1" w:sz="4" w:space="0"/>
              <w:insideV w:val="nil"/>
            </w:tcBorders>
            <w:shd w:val="clear" w:color="auto" w:fill="5B9BD5" w:themeFill="accent5"/>
          </w:tcPr>
          <w:p>
            <w:pPr>
              <w:spacing w:after="0" w:line="240" w:lineRule="auto"/>
              <w:rPr>
                <w:rFonts w:ascii="PFCentroSerifPro-Regular" w:eastAsia="PFCentroSerifPro-Regular" w:hAnsiTheme="majorHAnsi" w:cstheme="majorBidi"/>
                <w:b/>
                <w:bCs/>
                <w:color w:val="00448A"/>
                <w:sz w:val="22"/>
                <w:szCs w:val="22"/>
              </w:rPr>
            </w:pPr>
            <w:r>
              <w:rPr>
                <w:rFonts w:ascii="PFCentroSerifPro-Regular" w:eastAsia="PFCentroSerifPro-Regular" w:hAnsiTheme="majorHAnsi" w:cstheme="majorBidi"/>
                <w:b/>
                <w:bCs/>
                <w:color w:val="00448A"/>
                <w:sz w:val="22"/>
                <w:szCs w:val="22"/>
              </w:rPr>
              <w:t xml:space="preserve">Suggested Total Duration : 35 hrs.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782" w:hRule="atLeast"/>
        </w:trPr>
        <w:tc>
          <w:tcPr>
            <w:tcW w:w="2695" w:type="dxa"/>
            <w:tcBorders>
              <w:left w:val="single" w:color="FFFFFF" w:themeColor="background1" w:sz="4" w:space="0"/>
            </w:tcBorders>
            <w:shd w:val="clear" w:color="auto" w:fill="5B9BD5" w:themeFill="accent5"/>
          </w:tcPr>
          <w:p>
            <w:pPr>
              <w:spacing w:after="0" w:line="240" w:lineRule="auto"/>
              <w:rPr>
                <w:rFonts w:ascii="PFCentroSerifPro-Regular" w:eastAsia="PFCentroSerifPro-Regular" w:hAnsiTheme="majorHAnsi" w:cstheme="majorBidi"/>
                <w:b/>
                <w:bCs/>
                <w:color w:val="00448A"/>
                <w:sz w:val="22"/>
                <w:szCs w:val="22"/>
              </w:rPr>
            </w:pPr>
          </w:p>
          <w:p>
            <w:pPr>
              <w:spacing w:after="0" w:line="240" w:lineRule="auto"/>
              <w:rPr>
                <w:rFonts w:ascii="PFCentroSerifPro-Regular" w:eastAsia="PFCentroSerifPro-Regular" w:hAnsiTheme="majorHAnsi" w:cstheme="majorBidi"/>
                <w:b/>
                <w:bCs/>
                <w:color w:val="00448A"/>
                <w:sz w:val="22"/>
                <w:szCs w:val="22"/>
              </w:rPr>
            </w:pPr>
            <w:r>
              <w:rPr>
                <w:rFonts w:ascii="PFCentroSerifPro-Regular" w:eastAsia="PFCentroSerifPro-Regular" w:hAnsiTheme="majorHAnsi" w:cstheme="majorBidi"/>
                <w:b/>
                <w:bCs/>
                <w:color w:val="00448A"/>
                <w:sz w:val="22"/>
                <w:szCs w:val="22"/>
              </w:rPr>
              <w:t xml:space="preserve">Suggested Duration </w:t>
            </w:r>
          </w:p>
        </w:tc>
        <w:tc>
          <w:tcPr>
            <w:tcW w:w="5850" w:type="dxa"/>
            <w:shd w:val="clear" w:color="auto" w:fill="BDD6EE" w:themeFill="accent5" w:themeFillTint="66"/>
          </w:tcPr>
          <w:p>
            <w:pPr>
              <w:spacing w:after="0" w:line="240" w:lineRule="auto"/>
              <w:rPr>
                <w:rFonts w:ascii="PFCentroSerifPro-Regular" w:eastAsia="PFCentroSerifPro-Regular" w:hAnsiTheme="majorHAnsi" w:cstheme="majorBidi"/>
                <w:b/>
                <w:bCs/>
                <w:color w:val="00448A"/>
                <w:sz w:val="22"/>
                <w:szCs w:val="22"/>
              </w:rPr>
            </w:pPr>
          </w:p>
          <w:p>
            <w:pPr>
              <w:spacing w:after="0" w:line="240" w:lineRule="auto"/>
              <w:rPr>
                <w:rFonts w:ascii="PFCentroSerifPro-Regular" w:eastAsia="PFCentroSerifPro-Regular" w:hAnsiTheme="majorHAnsi" w:cstheme="majorBidi"/>
                <w:b/>
                <w:bCs/>
                <w:color w:val="00448A"/>
                <w:sz w:val="22"/>
                <w:szCs w:val="22"/>
              </w:rPr>
            </w:pPr>
            <w:r>
              <w:rPr>
                <w:rFonts w:ascii="PFCentroSerifPro-Regular" w:eastAsia="PFCentroSerifPro-Regular" w:hAnsiTheme="majorHAnsi" w:cstheme="majorBidi"/>
                <w:b/>
                <w:bCs/>
                <w:color w:val="00448A"/>
                <w:sz w:val="22"/>
                <w:szCs w:val="22"/>
              </w:rPr>
              <w:t xml:space="preserve">Session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39" w:hRule="atLeast"/>
        </w:trPr>
        <w:tc>
          <w:tcPr>
            <w:tcW w:w="2695" w:type="dxa"/>
            <w:tcBorders>
              <w:left w:val="single" w:color="FFFFFF" w:themeColor="background1" w:sz="4" w:space="0"/>
            </w:tcBorders>
            <w:shd w:val="clear" w:color="auto" w:fill="5B9BD5" w:themeFill="accent5"/>
          </w:tcPr>
          <w:p>
            <w:pPr>
              <w:spacing w:after="0" w:line="240" w:lineRule="auto"/>
              <w:rPr>
                <w:rFonts w:ascii="PFCentroSerifPro-Regular" w:eastAsia="PFCentroSerifPro-Regular" w:hAnsiTheme="majorHAnsi" w:cstheme="majorBidi"/>
                <w:b/>
                <w:bCs/>
                <w:color w:val="00448A"/>
                <w:sz w:val="22"/>
                <w:szCs w:val="22"/>
              </w:rPr>
            </w:pPr>
          </w:p>
        </w:tc>
        <w:tc>
          <w:tcPr>
            <w:tcW w:w="5850" w:type="dxa"/>
            <w:shd w:val="clear" w:color="auto" w:fill="DEEAF6" w:themeFill="accent5" w:themeFillTint="33"/>
          </w:tcPr>
          <w:p>
            <w:pPr>
              <w:spacing w:after="0" w:line="240" w:lineRule="auto"/>
              <w:rPr>
                <w:rFonts w:ascii="PFCentroSerifPro-Regular" w:eastAsia="PFCentroSerifPro-Regular" w:hAnsiTheme="majorHAnsi" w:cstheme="majorBidi"/>
                <w:b/>
                <w:bCs/>
                <w:color w:val="00448A"/>
                <w:sz w:val="22"/>
                <w:szCs w:val="22"/>
              </w:rPr>
            </w:pPr>
            <w:r>
              <w:rPr>
                <w:rFonts w:ascii="PFCentroSerifPro-Regular" w:eastAsia="PFCentroSerifPro-Regular" w:hAnsiTheme="majorHAnsi" w:cstheme="majorBidi"/>
                <w:b/>
                <w:bCs/>
                <w:color w:val="00448A"/>
                <w:sz w:val="22"/>
                <w:szCs w:val="22"/>
              </w:rPr>
              <w:t xml:space="preserve">Session 1 : Mindset and Behavior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21" w:hRule="atLeast"/>
        </w:trPr>
        <w:tc>
          <w:tcPr>
            <w:tcW w:w="2695" w:type="dxa"/>
            <w:tcBorders>
              <w:left w:val="single" w:color="FFFFFF" w:themeColor="background1" w:sz="4" w:space="0"/>
            </w:tcBorders>
            <w:shd w:val="clear" w:color="auto" w:fill="5B9BD5" w:themeFill="accent5"/>
          </w:tcPr>
          <w:p>
            <w:pPr>
              <w:spacing w:after="0" w:line="240" w:lineRule="auto"/>
              <w:rPr>
                <w:rFonts w:ascii="PFCentroSerifPro-Regular" w:eastAsia="PFCentroSerifPro-Regular" w:hAnsiTheme="majorHAnsi" w:cstheme="majorBidi"/>
                <w:b/>
                <w:bCs/>
                <w:color w:val="00448A"/>
                <w:sz w:val="22"/>
                <w:szCs w:val="22"/>
              </w:rPr>
            </w:pPr>
          </w:p>
        </w:tc>
        <w:tc>
          <w:tcPr>
            <w:tcW w:w="5850" w:type="dxa"/>
            <w:shd w:val="clear" w:color="auto" w:fill="BDD6EE" w:themeFill="accent5" w:themeFillTint="66"/>
          </w:tcPr>
          <w:p>
            <w:pPr>
              <w:spacing w:after="0" w:line="240" w:lineRule="auto"/>
              <w:rPr>
                <w:rFonts w:ascii="PFCentroSerifPro-Regular" w:eastAsia="PFCentroSerifPro-Regular" w:hAnsiTheme="majorHAnsi" w:cstheme="majorBidi"/>
                <w:b/>
                <w:bCs/>
                <w:color w:val="00448A"/>
                <w:sz w:val="22"/>
                <w:szCs w:val="22"/>
              </w:rPr>
            </w:pPr>
            <w:r>
              <w:rPr>
                <w:rFonts w:ascii="PFCentroSerifPro-Regular" w:eastAsia="PFCentroSerifPro-Regular" w:hAnsiTheme="majorHAnsi" w:cstheme="majorBidi"/>
                <w:b/>
                <w:bCs/>
                <w:color w:val="00448A"/>
                <w:sz w:val="22"/>
                <w:szCs w:val="22"/>
              </w:rPr>
              <w:t xml:space="preserve">Session 2 : Personal and Psychological Wellbeing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710" w:hRule="atLeast"/>
        </w:trPr>
        <w:tc>
          <w:tcPr>
            <w:tcW w:w="2695" w:type="dxa"/>
            <w:tcBorders>
              <w:left w:val="single" w:color="FFFFFF" w:themeColor="background1" w:sz="4" w:space="0"/>
            </w:tcBorders>
            <w:shd w:val="clear" w:color="auto" w:fill="5B9BD5" w:themeFill="accent5"/>
          </w:tcPr>
          <w:p>
            <w:pPr>
              <w:spacing w:after="0" w:line="240" w:lineRule="auto"/>
              <w:rPr>
                <w:rFonts w:ascii="PFCentroSerifPro-Regular" w:eastAsia="PFCentroSerifPro-Regular" w:hAnsiTheme="majorHAnsi" w:cstheme="majorBidi"/>
                <w:b/>
                <w:bCs/>
                <w:color w:val="00448A"/>
                <w:sz w:val="22"/>
                <w:szCs w:val="22"/>
              </w:rPr>
            </w:pPr>
          </w:p>
        </w:tc>
        <w:tc>
          <w:tcPr>
            <w:tcW w:w="5850" w:type="dxa"/>
            <w:shd w:val="clear" w:color="auto" w:fill="DEEAF6" w:themeFill="accent5" w:themeFillTint="33"/>
          </w:tcPr>
          <w:p>
            <w:pPr>
              <w:spacing w:after="0" w:line="240" w:lineRule="auto"/>
              <w:rPr>
                <w:rFonts w:ascii="PFCentroSerifPro-Regular" w:eastAsia="PFCentroSerifPro-Regular" w:hAnsiTheme="majorHAnsi" w:cstheme="majorBidi"/>
                <w:b/>
                <w:bCs/>
                <w:color w:val="00448A"/>
                <w:sz w:val="22"/>
                <w:szCs w:val="22"/>
              </w:rPr>
            </w:pPr>
            <w:r>
              <w:rPr>
                <w:rFonts w:ascii="PFCentroSerifPro-Regular" w:eastAsia="PFCentroSerifPro-Regular" w:hAnsiTheme="majorHAnsi" w:cstheme="majorBidi"/>
                <w:b/>
                <w:bCs/>
                <w:color w:val="00448A"/>
                <w:sz w:val="22"/>
                <w:szCs w:val="22"/>
              </w:rPr>
              <w:t xml:space="preserve">Session 3: Foreign Language and Communication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710" w:hRule="atLeast"/>
        </w:trPr>
        <w:tc>
          <w:tcPr>
            <w:tcW w:w="2695" w:type="dxa"/>
            <w:tcBorders>
              <w:left w:val="single" w:color="FFFFFF" w:themeColor="background1" w:sz="4" w:space="0"/>
              <w:bottom w:val="single" w:color="FFFFFF" w:themeColor="background1" w:sz="4" w:space="0"/>
            </w:tcBorders>
            <w:shd w:val="clear" w:color="auto" w:fill="5B9BD5" w:themeFill="accent5"/>
          </w:tcPr>
          <w:p>
            <w:pPr>
              <w:pStyle w:val="2"/>
              <w:outlineLvl w:val="0"/>
              <w:rPr>
                <w:rFonts w:ascii="PFCentroSerifPro-Regular" w:eastAsia="PFCentroSerifPro-Regular"/>
                <w:b/>
                <w:bCs/>
                <w:color w:val="00448A"/>
                <w:sz w:val="22"/>
                <w:szCs w:val="22"/>
              </w:rPr>
            </w:pPr>
          </w:p>
        </w:tc>
        <w:tc>
          <w:tcPr>
            <w:tcW w:w="5850" w:type="dxa"/>
            <w:shd w:val="clear" w:color="auto" w:fill="BDD6EE" w:themeFill="accent5" w:themeFillTint="66"/>
          </w:tcPr>
          <w:p>
            <w:pPr>
              <w:spacing w:after="0" w:line="240" w:lineRule="auto"/>
              <w:rPr>
                <w:rFonts w:ascii="PFCentroSerifPro-Regular" w:eastAsia="PFCentroSerifPro-Regular" w:hAnsiTheme="majorHAnsi" w:cstheme="majorBidi"/>
                <w:b/>
                <w:bCs/>
                <w:color w:val="00448A"/>
                <w:sz w:val="22"/>
                <w:szCs w:val="22"/>
              </w:rPr>
            </w:pPr>
            <w:r>
              <w:rPr>
                <w:rFonts w:ascii="PFCentroSerifPro-Regular" w:eastAsia="PFCentroSerifPro-Regular" w:hAnsiTheme="majorHAnsi" w:cstheme="majorBidi"/>
                <w:b/>
                <w:bCs/>
                <w:color w:val="00448A"/>
                <w:sz w:val="22"/>
                <w:szCs w:val="22"/>
              </w:rPr>
              <w:t xml:space="preserve">Session 4: Work Ethics </w:t>
            </w:r>
          </w:p>
        </w:tc>
      </w:tr>
    </w:tbl>
    <w:p>
      <w:r>
        <w:t xml:space="preserve"> </w:t>
      </w:r>
    </w:p>
    <w:p>
      <w:pPr>
        <w:rPr>
          <w:rFonts w:ascii="PFCentroSerifPro-Regular" w:eastAsia="PFCentroSerifPro-Regular"/>
          <w:color w:val="00448A"/>
          <w:sz w:val="22"/>
          <w:szCs w:val="22"/>
        </w:rPr>
      </w:pPr>
      <w:r>
        <w:rPr>
          <w:rFonts w:ascii="PFCentroSerifPro-Regular" w:eastAsia="PFCentroSerifPro-Regular" w:hAnsiTheme="majorHAnsi" w:cstheme="majorBidi"/>
          <w:b/>
          <w:bCs/>
          <w:color w:val="00448A"/>
          <w:sz w:val="22"/>
          <w:szCs w:val="22"/>
        </w:rPr>
        <w:t xml:space="preserve">Module Aims </w:t>
      </w:r>
    </w:p>
    <w:p>
      <w:pPr>
        <w:rPr>
          <w:rFonts w:ascii="PFCentroSerifPro-Regular" w:eastAsia="PFCentroSerifPro-Regular"/>
          <w:sz w:val="22"/>
          <w:szCs w:val="22"/>
        </w:rPr>
      </w:pPr>
      <w:r>
        <w:rPr>
          <w:rFonts w:hint="eastAsia" w:ascii="PFCentroSerifPro-Regular" w:eastAsia="PFCentroSerifPro-Regular"/>
          <w:sz w:val="22"/>
          <w:szCs w:val="22"/>
        </w:rPr>
        <w:t>By the end of this module, participants should be able to</w:t>
      </w:r>
      <w:r>
        <w:rPr>
          <w:rFonts w:ascii="PFCentroSerifPro-Regular" w:eastAsia="PFCentroSerifPro-Regular"/>
          <w:sz w:val="22"/>
          <w:szCs w:val="22"/>
        </w:rPr>
        <w:t xml:space="preserve">: </w:t>
      </w:r>
    </w:p>
    <w:p>
      <w:pPr>
        <w:pStyle w:val="37"/>
        <w:numPr>
          <w:ilvl w:val="0"/>
          <w:numId w:val="40"/>
        </w:numPr>
        <w:autoSpaceDE w:val="0"/>
        <w:autoSpaceDN w:val="0"/>
        <w:adjustRightInd w:val="0"/>
        <w:spacing w:after="0" w:line="240" w:lineRule="auto"/>
        <w:rPr>
          <w:rFonts w:ascii="PFCentroSerifPro-Regular" w:eastAsia="PFCentroSerifPro-Regular"/>
          <w:color w:val="00448A"/>
          <w:sz w:val="22"/>
          <w:szCs w:val="22"/>
        </w:rPr>
      </w:pPr>
      <w:r>
        <w:rPr>
          <w:rFonts w:hint="eastAsia" w:ascii="PFCentroSerifPro-Regular" w:hAnsi="PFCentroSerifPro-Bold" w:eastAsia="PFCentroSerifPro-Regular" w:cs="PFCentroSerifPro-Regular"/>
          <w:sz w:val="22"/>
          <w:szCs w:val="22"/>
        </w:rPr>
        <w:t>Appreciate</w:t>
      </w:r>
      <w:r>
        <w:rPr>
          <w:rFonts w:ascii="PFCentroSerifPro-Regular" w:hAnsi="PFCentroSerifPro-Bold" w:eastAsia="PFCentroSerifPro-Regular" w:cs="PFCentroSerifPro-Regular"/>
          <w:sz w:val="22"/>
          <w:szCs w:val="22"/>
        </w:rPr>
        <w:t xml:space="preserve"> the importance of setting realistic and achievable goals. </w:t>
      </w:r>
    </w:p>
    <w:p>
      <w:pPr>
        <w:pStyle w:val="37"/>
        <w:numPr>
          <w:ilvl w:val="0"/>
          <w:numId w:val="40"/>
        </w:numPr>
        <w:autoSpaceDE w:val="0"/>
        <w:autoSpaceDN w:val="0"/>
        <w:adjustRightInd w:val="0"/>
        <w:spacing w:after="0" w:line="240" w:lineRule="auto"/>
        <w:rPr>
          <w:rFonts w:ascii="PFCentroSerifPro-Regular" w:eastAsia="PFCentroSerifPro-Regular"/>
          <w:color w:val="00448A"/>
          <w:sz w:val="22"/>
          <w:szCs w:val="22"/>
        </w:rPr>
      </w:pPr>
      <w:r>
        <w:rPr>
          <w:rFonts w:ascii="PFCentroSerifPro-Regular" w:hAnsi="PFCentroSerifPro-Bold" w:eastAsia="PFCentroSerifPro-Regular" w:cs="PFCentroSerifPro-Regular"/>
          <w:sz w:val="22"/>
          <w:szCs w:val="22"/>
        </w:rPr>
        <w:t>Develop confidence and straight headed understanding of their migration journey.</w:t>
      </w:r>
    </w:p>
    <w:p>
      <w:pPr>
        <w:pStyle w:val="37"/>
        <w:numPr>
          <w:ilvl w:val="0"/>
          <w:numId w:val="40"/>
        </w:numPr>
        <w:autoSpaceDE w:val="0"/>
        <w:autoSpaceDN w:val="0"/>
        <w:adjustRightInd w:val="0"/>
        <w:spacing w:after="0" w:line="240" w:lineRule="auto"/>
        <w:rPr>
          <w:rFonts w:ascii="PFCentroSerifPro-Regular" w:eastAsia="PFCentroSerifPro-Regular"/>
          <w:color w:val="00448A"/>
          <w:sz w:val="22"/>
          <w:szCs w:val="22"/>
        </w:rPr>
      </w:pPr>
      <w:r>
        <w:rPr>
          <w:rFonts w:hint="eastAsia" w:ascii="PFCentroSerifPro-Regular" w:hAnsi="PFCentroSerifPro-Bold" w:eastAsia="PFCentroSerifPro-Regular" w:cs="PFCentroSerifPro-Regular"/>
          <w:sz w:val="22"/>
          <w:szCs w:val="22"/>
        </w:rPr>
        <w:t xml:space="preserve">Effectively and efficiently communicate </w:t>
      </w:r>
      <w:r>
        <w:rPr>
          <w:rFonts w:ascii="PFCentroSerifPro-Regular" w:hAnsi="PFCentroSerifPro-Bold" w:eastAsia="PFCentroSerifPro-Regular" w:cs="PFCentroSerifPro-Regular"/>
          <w:sz w:val="22"/>
          <w:szCs w:val="22"/>
        </w:rPr>
        <w:t xml:space="preserve">as well as have basic knowledge of the language of the COD.  </w:t>
      </w:r>
    </w:p>
    <w:p>
      <w:pPr>
        <w:pStyle w:val="37"/>
        <w:numPr>
          <w:ilvl w:val="0"/>
          <w:numId w:val="40"/>
        </w:numPr>
        <w:autoSpaceDE w:val="0"/>
        <w:autoSpaceDN w:val="0"/>
        <w:adjustRightInd w:val="0"/>
        <w:spacing w:after="0" w:line="240" w:lineRule="auto"/>
        <w:rPr>
          <w:rFonts w:ascii="PFCentroSerifPro-Regular" w:eastAsia="PFCentroSerifPro-Regular"/>
          <w:color w:val="00448A"/>
          <w:sz w:val="22"/>
          <w:szCs w:val="22"/>
        </w:rPr>
      </w:pPr>
      <w:r>
        <w:rPr>
          <w:rFonts w:ascii="PFCentroSerifPro-Regular" w:hAnsi="PFCentroSerifPro-Bold" w:eastAsia="PFCentroSerifPro-Regular" w:cs="PFCentroSerifPro-Regular"/>
          <w:sz w:val="22"/>
          <w:szCs w:val="22"/>
        </w:rPr>
        <w:t>Develop the desired work attitudes and ethical behavior.</w:t>
      </w:r>
    </w:p>
    <w:p>
      <w:pPr>
        <w:pStyle w:val="2"/>
        <w:rPr>
          <w:rFonts w:ascii="PFCentroSerifPro-Regular" w:eastAsia="PFCentroSerifPro-Regular"/>
          <w:color w:val="00448A"/>
        </w:rPr>
      </w:pPr>
    </w:p>
    <w:p>
      <w:pPr>
        <w:autoSpaceDE w:val="0"/>
        <w:autoSpaceDN w:val="0"/>
        <w:adjustRightInd w:val="0"/>
        <w:spacing w:after="0" w:line="240" w:lineRule="auto"/>
        <w:rPr>
          <w:rFonts w:ascii="PFCentroSerifPro-Regular" w:eastAsia="PFCentroSerifPro-Regular"/>
          <w:color w:val="00448A"/>
        </w:rPr>
      </w:pPr>
    </w:p>
    <w:p>
      <w:pPr>
        <w:autoSpaceDE w:val="0"/>
        <w:autoSpaceDN w:val="0"/>
        <w:adjustRightInd w:val="0"/>
        <w:spacing w:after="0" w:line="240" w:lineRule="auto"/>
        <w:rPr>
          <w:rFonts w:ascii="PFCentroSerifPro-Regular" w:eastAsia="PFCentroSerifPro-Regular"/>
          <w:color w:val="00448A"/>
        </w:rPr>
      </w:pPr>
    </w:p>
    <w:p>
      <w:pPr>
        <w:autoSpaceDE w:val="0"/>
        <w:autoSpaceDN w:val="0"/>
        <w:adjustRightInd w:val="0"/>
        <w:spacing w:after="0" w:line="240" w:lineRule="auto"/>
        <w:rPr>
          <w:rFonts w:ascii="PFCentroSerifPro-Regular" w:eastAsia="PFCentroSerifPro-Regular"/>
          <w:color w:val="00448A"/>
        </w:rPr>
      </w:pPr>
    </w:p>
    <w:p>
      <w:pPr>
        <w:autoSpaceDE w:val="0"/>
        <w:autoSpaceDN w:val="0"/>
        <w:adjustRightInd w:val="0"/>
        <w:spacing w:after="0" w:line="240" w:lineRule="auto"/>
        <w:rPr>
          <w:rFonts w:ascii="PFCentroSerifPro-Regular" w:eastAsia="PFCentroSerifPro-Regular"/>
          <w:color w:val="00448A"/>
        </w:rPr>
      </w:pPr>
    </w:p>
    <w:p>
      <w:pPr>
        <w:autoSpaceDE w:val="0"/>
        <w:autoSpaceDN w:val="0"/>
        <w:adjustRightInd w:val="0"/>
        <w:spacing w:after="0" w:line="240" w:lineRule="auto"/>
        <w:rPr>
          <w:rFonts w:ascii="PFCentroSerifPro-Regular" w:eastAsia="PFCentroSerifPro-Regular"/>
          <w:b/>
          <w:color w:val="00448A"/>
        </w:rPr>
      </w:pPr>
    </w:p>
    <w:p>
      <w:pPr>
        <w:rPr>
          <w:rFonts w:ascii="PFCentroSerifPro-Regular" w:eastAsia="PFCentroSerifPro-Regular"/>
          <w:b/>
          <w:color w:val="00448A"/>
        </w:rPr>
      </w:pPr>
      <w:r>
        <w:rPr>
          <w:rFonts w:ascii="PFCentroSerifPro-Regular" w:eastAsia="PFCentroSerifPro-Regular"/>
          <w:b/>
          <w:color w:val="00448A"/>
        </w:rPr>
        <w:br w:type="page"/>
      </w:r>
    </w:p>
    <w:p>
      <w:pPr>
        <w:pStyle w:val="3"/>
        <w:rPr>
          <w:rFonts w:eastAsia="PFCentroSerifPro-Regular"/>
          <w:b/>
          <w:bCs/>
        </w:rPr>
      </w:pPr>
      <w:bookmarkStart w:id="16" w:name="_Toc75951989"/>
      <w:r>
        <w:rPr>
          <w:rFonts w:eastAsia="PFCentroSerifPro-Regular"/>
          <w:b/>
          <w:bCs/>
        </w:rPr>
        <w:t>Session 1: Introduction / Meaning of 21st Century Competences</w:t>
      </w:r>
      <w:bookmarkEnd w:id="16"/>
      <w:r>
        <w:rPr>
          <w:rFonts w:eastAsia="PFCentroSerifPro-Regular"/>
          <w:b/>
          <w:bCs/>
        </w:rPr>
        <w:t xml:space="preserve"> </w:t>
      </w:r>
    </w:p>
    <w:p>
      <w:pPr>
        <w:rPr>
          <w:rFonts w:ascii="PFCentroSerifPro-Regular" w:eastAsia="PFCentroSerifPro-Regular"/>
          <w:b/>
          <w:color w:val="00448A"/>
          <w:sz w:val="22"/>
          <w:szCs w:val="22"/>
        </w:rPr>
      </w:pPr>
    </w:p>
    <w:p>
      <w:pPr>
        <w:rPr>
          <w:rFonts w:ascii="PFCentroSerifPro-Regular" w:eastAsia="PFCentroSerifPro-Regular"/>
          <w:b/>
          <w:color w:val="00448A"/>
          <w:sz w:val="22"/>
          <w:szCs w:val="22"/>
        </w:rPr>
      </w:pPr>
      <w:r>
        <w:rPr>
          <w:rFonts w:ascii="PFCentroSerifPro-Regular" w:eastAsia="PFCentroSerifPro-Regular"/>
          <w:b/>
          <w:color w:val="00448A"/>
          <w:sz w:val="22"/>
          <w:szCs w:val="22"/>
        </w:rPr>
        <w:t>Session objectives</w:t>
      </w:r>
    </w:p>
    <w:p>
      <w:pPr>
        <w:autoSpaceDE w:val="0"/>
        <w:autoSpaceDN w:val="0"/>
        <w:adjustRightInd w:val="0"/>
        <w:spacing w:after="0" w:line="240" w:lineRule="auto"/>
        <w:rPr>
          <w:rFonts w:ascii="PFCentroSerifPro-Regular" w:eastAsia="PFCentroSerifPro-Regular"/>
          <w:sz w:val="22"/>
          <w:szCs w:val="22"/>
        </w:rPr>
      </w:pPr>
      <w:r>
        <w:rPr>
          <w:rFonts w:ascii="PFCentroSerifPro-Regular" w:eastAsia="PFCentroSerifPro-Regular"/>
          <w:sz w:val="22"/>
          <w:szCs w:val="22"/>
        </w:rPr>
        <w:t>By the end of this session participants should be able to:</w:t>
      </w:r>
    </w:p>
    <w:p>
      <w:pPr>
        <w:pStyle w:val="37"/>
        <w:numPr>
          <w:ilvl w:val="0"/>
          <w:numId w:val="41"/>
        </w:numPr>
        <w:autoSpaceDE w:val="0"/>
        <w:autoSpaceDN w:val="0"/>
        <w:adjustRightInd w:val="0"/>
        <w:spacing w:after="0" w:line="240" w:lineRule="auto"/>
        <w:rPr>
          <w:rFonts w:ascii="PFCentroSerifPro-Regular" w:eastAsia="PFCentroSerifPro-Regular"/>
          <w:sz w:val="22"/>
          <w:szCs w:val="22"/>
        </w:rPr>
      </w:pPr>
      <w:r>
        <w:rPr>
          <w:rFonts w:ascii="PFCentroSerifPro-Regular" w:eastAsia="PFCentroSerifPro-Regular"/>
          <w:sz w:val="22"/>
          <w:szCs w:val="22"/>
        </w:rPr>
        <w:t>T</w:t>
      </w:r>
      <w:r>
        <w:rPr>
          <w:rFonts w:hint="eastAsia" w:ascii="PFCentroSerifPro-Regular" w:eastAsia="PFCentroSerifPro-Regular"/>
          <w:sz w:val="22"/>
          <w:szCs w:val="22"/>
        </w:rPr>
        <w:t xml:space="preserve">o </w:t>
      </w:r>
      <w:r>
        <w:rPr>
          <w:rFonts w:ascii="PFCentroSerifPro-Regular" w:eastAsia="PFCentroSerifPro-Regular"/>
          <w:sz w:val="22"/>
          <w:szCs w:val="22"/>
        </w:rPr>
        <w:t xml:space="preserve">access and know the different skills they have and how to use them </w:t>
      </w:r>
    </w:p>
    <w:p>
      <w:pPr>
        <w:pStyle w:val="37"/>
        <w:numPr>
          <w:ilvl w:val="0"/>
          <w:numId w:val="41"/>
        </w:numPr>
        <w:autoSpaceDE w:val="0"/>
        <w:autoSpaceDN w:val="0"/>
        <w:adjustRightInd w:val="0"/>
        <w:spacing w:after="0" w:line="240" w:lineRule="auto"/>
        <w:rPr>
          <w:rFonts w:ascii="PFCentroSerifPro-Regular" w:eastAsia="PFCentroSerifPro-Regular"/>
          <w:sz w:val="22"/>
          <w:szCs w:val="22"/>
        </w:rPr>
      </w:pPr>
      <w:r>
        <w:rPr>
          <w:rFonts w:ascii="PFCentroSerifPro-Regular" w:eastAsia="PFCentroSerifPro-Regular"/>
          <w:sz w:val="22"/>
          <w:szCs w:val="22"/>
        </w:rPr>
        <w:t>Understand their personal competences and how they can improve them</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7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065" w:type="dxa"/>
            <w:vMerge w:val="restart"/>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b/>
                <w:bCs/>
              </w:rPr>
            </w:pPr>
            <w:r>
              <w:rPr>
                <w:rFonts w:hint="eastAsia" w:ascii="PFCentroSerifPro-Regular" w:hAnsi="Century Gothic" w:eastAsia="PFCentroSerifPro-Regular"/>
                <w:b/>
                <w:bCs/>
              </w:rPr>
              <w:t xml:space="preserve">Suggested Duration </w:t>
            </w:r>
          </w:p>
        </w:tc>
        <w:tc>
          <w:tcPr>
            <w:tcW w:w="7285" w:type="dxa"/>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b/>
                <w:bCs/>
              </w:rPr>
            </w:pPr>
            <w:r>
              <w:rPr>
                <w:rFonts w:ascii="PFCentroSerifPro-Regular" w:hAnsi="Century Gothic" w:eastAsia="PFCentroSerifPro-Regular"/>
                <w:b/>
                <w:bCs/>
              </w:rPr>
              <w:t>1 hrs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065" w:type="dxa"/>
            <w:vMerge w:val="continue"/>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p>
        </w:tc>
        <w:tc>
          <w:tcPr>
            <w:tcW w:w="7285" w:type="dxa"/>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ascii="PFCentroSerifPro-Regular" w:hAnsi="Century Gothic" w:eastAsia="PFCentroSerifPro-Regular"/>
                <w:b/>
                <w:bCs/>
              </w:rPr>
              <w:t>30min</w:t>
            </w:r>
            <w:r>
              <w:rPr>
                <w:rFonts w:ascii="PFCentroSerifPro-Regular" w:hAnsi="Century Gothic" w:eastAsia="PFCentroSerifPro-Regular"/>
              </w:rPr>
              <w:t xml:space="preserve"> </w:t>
            </w:r>
            <w:r>
              <w:rPr>
                <w:rFonts w:hint="eastAsia" w:ascii="PFCentroSerifPro-Regular" w:hAnsi="Century Gothic" w:eastAsia="PFCentroSerifPro-Regular"/>
              </w:rPr>
              <w:t xml:space="preserve"> </w:t>
            </w:r>
            <w:r>
              <w:rPr>
                <w:rFonts w:ascii="PFCentroSerifPro-Regular" w:hAnsi="Century Gothic" w:eastAsia="PFCentroSerifPro-Regular"/>
              </w:rPr>
              <w:t xml:space="preserve">        Meaning of 21</w:t>
            </w:r>
            <w:r>
              <w:rPr>
                <w:rFonts w:ascii="PFCentroSerifPro-Regular" w:hAnsi="Century Gothic" w:eastAsia="PFCentroSerifPro-Regular"/>
                <w:vertAlign w:val="superscript"/>
              </w:rPr>
              <w:t>st</w:t>
            </w:r>
            <w:r>
              <w:rPr>
                <w:rFonts w:ascii="PFCentroSerifPro-Regular" w:hAnsi="Century Gothic" w:eastAsia="PFCentroSerifPro-Regular"/>
              </w:rPr>
              <w:t xml:space="preserve"> Century Competencies     </w:t>
            </w:r>
          </w:p>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ascii="PFCentroSerifPro-Regular" w:hAnsi="Century Gothic" w:eastAsia="PFCentroSerifPro-Regular"/>
                <w:b/>
                <w:bCs/>
              </w:rPr>
              <w:t>3</w:t>
            </w:r>
            <w:r>
              <w:rPr>
                <w:rFonts w:hint="eastAsia" w:ascii="PFCentroSerifPro-Regular" w:hAnsi="Century Gothic" w:eastAsia="PFCentroSerifPro-Regular"/>
                <w:b/>
                <w:bCs/>
              </w:rPr>
              <w:t>0min</w:t>
            </w:r>
            <w:r>
              <w:rPr>
                <w:rFonts w:hint="eastAsia" w:ascii="PFCentroSerifPro-Regular" w:hAnsi="Century Gothic" w:eastAsia="PFCentroSerifPro-Regular"/>
              </w:rPr>
              <w:t xml:space="preserve">   </w:t>
            </w:r>
            <w:r>
              <w:rPr>
                <w:rFonts w:ascii="PFCentroSerifPro-Regular" w:hAnsi="Century Gothic" w:eastAsia="PFCentroSerifPro-Regular"/>
              </w:rPr>
              <w:t xml:space="preserve">       What are the important skills for migrant workers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hint="eastAsia" w:ascii="PFCentroSerifPro-Regular" w:hAnsi="Century Gothic" w:eastAsia="PFCentroSerifPro-Regular"/>
                <w:b/>
                <w:bCs/>
              </w:rPr>
              <w:t>Methodology</w:t>
            </w:r>
            <w:r>
              <w:rPr>
                <w:rFonts w:hint="eastAsia" w:ascii="PFCentroSerifPro-Regular" w:hAnsi="Century Gothic" w:eastAsia="PFCentroSerifPro-Regular"/>
              </w:rPr>
              <w:t xml:space="preserve">                   </w:t>
            </w:r>
            <w:r>
              <w:rPr>
                <w:rFonts w:ascii="PFCentroSerifPro-Regular" w:hAnsi="Century Gothic" w:eastAsia="PFCentroSerifPro-Regular"/>
              </w:rPr>
              <w:t>Presentations,</w:t>
            </w:r>
            <w:r>
              <w:rPr>
                <w:rFonts w:hint="eastAsia" w:ascii="PFCentroSerifPro-Regular" w:hAnsi="Century Gothic" w:eastAsia="PFCentroSerifPro-Regular"/>
              </w:rPr>
              <w:t xml:space="preserve"> </w:t>
            </w:r>
            <w:r>
              <w:rPr>
                <w:rFonts w:ascii="PFCentroSerifPro-Regular" w:hAnsi="Century Gothic" w:eastAsia="PFCentroSerifPro-Regular"/>
              </w:rPr>
              <w:t>Discussions, Simulations,</w:t>
            </w:r>
            <w:r>
              <w:rPr>
                <w:rFonts w:hint="eastAsia" w:ascii="PFCentroSerifPro-Regular" w:hAnsi="Century Gothic" w:eastAsia="PFCentroSerifPro-Regul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ascii="PFCentroSerifPro-Regular" w:hAnsi="Century Gothic" w:eastAsia="PFCentroSerifPro-Regular"/>
                <w:b/>
                <w:bCs/>
              </w:rPr>
              <w:t>Facilitator Materials</w:t>
            </w:r>
            <w:r>
              <w:rPr>
                <w:rFonts w:hint="eastAsia" w:ascii="PFCentroSerifPro-Regular" w:hAnsi="Century Gothic" w:eastAsia="PFCentroSerifPro-Regular"/>
              </w:rPr>
              <w:t xml:space="preserve">      Flip charts, </w:t>
            </w:r>
            <w:r>
              <w:rPr>
                <w:rFonts w:ascii="PFCentroSerifPro-Regular" w:hAnsi="Century Gothic" w:eastAsia="PFCentroSerifPro-Regular"/>
              </w:rPr>
              <w:t>markers and video clips</w:t>
            </w:r>
            <w:r>
              <w:rPr>
                <w:rFonts w:hint="eastAsia" w:ascii="PFCentroSerifPro-Regular" w:hAnsi="Century Gothic" w:eastAsia="PFCentroSerifPro-Regul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hint="eastAsia" w:ascii="PFCentroSerifPro-Regular" w:hAnsi="Century Gothic" w:eastAsia="PFCentroSerifPro-Regular"/>
                <w:b/>
                <w:bCs/>
              </w:rPr>
              <w:t xml:space="preserve">Participants </w:t>
            </w:r>
            <w:r>
              <w:rPr>
                <w:rFonts w:ascii="PFCentroSerifPro-Regular" w:hAnsi="Century Gothic" w:eastAsia="PFCentroSerifPro-Regular"/>
                <w:b/>
                <w:bCs/>
              </w:rPr>
              <w:t>Material</w:t>
            </w:r>
            <w:r>
              <w:rPr>
                <w:rFonts w:hint="eastAsia" w:ascii="PFCentroSerifPro-Regular" w:hAnsi="Century Gothic" w:eastAsia="PFCentroSerifPro-Regular"/>
              </w:rPr>
              <w:t xml:space="preserve">      Copies of the slides or take away notes </w:t>
            </w:r>
          </w:p>
        </w:tc>
      </w:tr>
    </w:tbl>
    <w:p>
      <w:pPr>
        <w:autoSpaceDE w:val="0"/>
        <w:autoSpaceDN w:val="0"/>
        <w:adjustRightInd w:val="0"/>
        <w:spacing w:after="0" w:line="240" w:lineRule="auto"/>
        <w:rPr>
          <w:rFonts w:ascii="PFCentroSerifPro-Regular" w:eastAsia="PFCentroSerifPro-Regular"/>
          <w:color w:val="00448A"/>
        </w:rPr>
      </w:pPr>
    </w:p>
    <w:p>
      <w:pPr>
        <w:autoSpaceDE w:val="0"/>
        <w:autoSpaceDN w:val="0"/>
        <w:adjustRightInd w:val="0"/>
        <w:spacing w:after="0" w:line="240" w:lineRule="auto"/>
        <w:rPr>
          <w:rFonts w:ascii="PFCentroSerifPro-Regular" w:eastAsia="PFCentroSerifPro-Regular"/>
          <w:b/>
          <w:bCs/>
          <w:color w:val="00448A"/>
          <w:sz w:val="22"/>
          <w:szCs w:val="22"/>
        </w:rPr>
      </w:pPr>
      <w:r>
        <w:rPr>
          <w:rFonts w:ascii="PFCentroSerifPro-Regular" w:eastAsia="PFCentroSerifPro-Regular"/>
          <w:b/>
          <w:bCs/>
          <w:color w:val="00448A"/>
          <w:sz w:val="22"/>
          <w:szCs w:val="22"/>
        </w:rPr>
        <w:t>Session Activities</w:t>
      </w:r>
    </w:p>
    <w:p>
      <w:pPr>
        <w:pStyle w:val="37"/>
        <w:numPr>
          <w:ilvl w:val="0"/>
          <w:numId w:val="42"/>
        </w:numPr>
        <w:autoSpaceDE w:val="0"/>
        <w:autoSpaceDN w:val="0"/>
        <w:adjustRightInd w:val="0"/>
        <w:spacing w:after="0" w:line="240" w:lineRule="auto"/>
        <w:rPr>
          <w:rFonts w:ascii="PFCentroSerifPro-Regular" w:eastAsia="PFCentroSerifPro-Regular"/>
          <w:color w:val="00448A"/>
          <w:sz w:val="22"/>
          <w:szCs w:val="22"/>
        </w:rPr>
      </w:pPr>
      <w:r>
        <w:rPr>
          <w:rFonts w:hint="eastAsia" w:ascii="PFCentroSerifPro-Regular" w:eastAsia="PFCentroSerifPro-Regular"/>
          <w:color w:val="00448A"/>
          <w:sz w:val="22"/>
          <w:szCs w:val="22"/>
        </w:rPr>
        <w:t>Presentation on 21</w:t>
      </w:r>
      <w:r>
        <w:rPr>
          <w:rFonts w:ascii="PFCentroSerifPro-Regular" w:eastAsia="PFCentroSerifPro-Regular"/>
          <w:color w:val="00448A"/>
          <w:sz w:val="22"/>
          <w:szCs w:val="22"/>
          <w:vertAlign w:val="superscript"/>
        </w:rPr>
        <w:t>st</w:t>
      </w:r>
      <w:r>
        <w:rPr>
          <w:rFonts w:hint="eastAsia" w:ascii="PFCentroSerifPro-Regular" w:eastAsia="PFCentroSerifPro-Regular"/>
          <w:color w:val="00448A"/>
          <w:sz w:val="22"/>
          <w:szCs w:val="22"/>
        </w:rPr>
        <w:t xml:space="preserve"> century competences.</w:t>
      </w:r>
    </w:p>
    <w:p>
      <w:pPr>
        <w:pStyle w:val="37"/>
        <w:numPr>
          <w:ilvl w:val="0"/>
          <w:numId w:val="42"/>
        </w:numPr>
        <w:autoSpaceDE w:val="0"/>
        <w:autoSpaceDN w:val="0"/>
        <w:adjustRightInd w:val="0"/>
        <w:spacing w:after="0" w:line="240" w:lineRule="auto"/>
        <w:rPr>
          <w:rFonts w:ascii="PFCentroSerifPro-Regular" w:eastAsia="PFCentroSerifPro-Regular"/>
          <w:color w:val="00448A"/>
          <w:sz w:val="22"/>
          <w:szCs w:val="22"/>
        </w:rPr>
      </w:pPr>
      <w:r>
        <w:rPr>
          <w:rFonts w:ascii="PFCentroSerifPro-Regular" w:eastAsia="PFCentroSerifPro-Regular"/>
          <w:color w:val="00448A"/>
          <w:sz w:val="22"/>
          <w:szCs w:val="22"/>
        </w:rPr>
        <w:t>Set scenarios on 21</w:t>
      </w:r>
      <w:r>
        <w:rPr>
          <w:rFonts w:ascii="PFCentroSerifPro-Regular" w:eastAsia="PFCentroSerifPro-Regular"/>
          <w:color w:val="00448A"/>
          <w:sz w:val="22"/>
          <w:szCs w:val="22"/>
          <w:vertAlign w:val="superscript"/>
        </w:rPr>
        <w:t>st</w:t>
      </w:r>
      <w:r>
        <w:rPr>
          <w:rFonts w:hint="eastAsia" w:ascii="PFCentroSerifPro-Regular" w:eastAsia="PFCentroSerifPro-Regular"/>
          <w:color w:val="00448A"/>
          <w:sz w:val="22"/>
          <w:szCs w:val="22"/>
        </w:rPr>
        <w:t xml:space="preserve"> century competences </w:t>
      </w:r>
      <w:r>
        <w:rPr>
          <w:rFonts w:ascii="PFCentroSerifPro-Regular" w:eastAsia="PFCentroSerifPro-Regular"/>
          <w:color w:val="00448A"/>
          <w:sz w:val="22"/>
          <w:szCs w:val="22"/>
        </w:rPr>
        <w:t>that can help today’s Migrant worker remains competitive in a changing job market.</w:t>
      </w:r>
    </w:p>
    <w:p>
      <w:pPr>
        <w:autoSpaceDE w:val="0"/>
        <w:autoSpaceDN w:val="0"/>
        <w:adjustRightInd w:val="0"/>
        <w:spacing w:after="0" w:line="240" w:lineRule="auto"/>
        <w:rPr>
          <w:rFonts w:ascii="PFCentroSerifPro-Regular" w:eastAsia="PFCentroSerifPro-Regular"/>
          <w:color w:val="00448A"/>
        </w:rPr>
      </w:pPr>
    </w:p>
    <w:p>
      <w:pPr>
        <w:autoSpaceDE w:val="0"/>
        <w:autoSpaceDN w:val="0"/>
        <w:adjustRightInd w:val="0"/>
        <w:spacing w:after="0" w:line="240" w:lineRule="auto"/>
        <w:rPr>
          <w:rFonts w:ascii="PFCentroSerifPro-Regular" w:eastAsia="PFCentroSerifPro-Regular"/>
          <w:b/>
          <w:bCs/>
          <w:color w:val="000000" w:themeColor="text1"/>
          <w14:textFill>
            <w14:solidFill>
              <w14:schemeClr w14:val="tx1"/>
            </w14:solidFill>
          </w14:textFill>
        </w:rPr>
      </w:pPr>
    </w:p>
    <w:p>
      <w:pPr>
        <w:rPr>
          <w:rFonts w:ascii="PFCentroSerifPro-Regular" w:eastAsia="PFCentroSerifPro-Regular"/>
          <w:b/>
          <w:bCs/>
          <w:color w:val="000000" w:themeColor="text1"/>
          <w14:textFill>
            <w14:solidFill>
              <w14:schemeClr w14:val="tx1"/>
            </w14:solidFill>
          </w14:textFill>
        </w:rPr>
      </w:pPr>
      <w:r>
        <w:rPr>
          <w:rFonts w:ascii="PFCentroSerifPro-Regular" w:eastAsia="PFCentroSerifPro-Regular"/>
          <w:b/>
          <w:bCs/>
          <w:color w:val="000000" w:themeColor="text1"/>
          <w14:textFill>
            <w14:solidFill>
              <w14:schemeClr w14:val="tx1"/>
            </w14:solidFill>
          </w14:textFill>
        </w:rPr>
        <w:br w:type="page"/>
      </w:r>
    </w:p>
    <w:p>
      <w:pPr>
        <w:autoSpaceDE w:val="0"/>
        <w:autoSpaceDN w:val="0"/>
        <w:adjustRightInd w:val="0"/>
        <w:spacing w:after="0" w:line="240" w:lineRule="auto"/>
        <w:rPr>
          <w:rFonts w:ascii="PFCentroSerifPro-Regular" w:eastAsia="PFCentroSerifPro-Regular"/>
          <w:b/>
          <w:bCs/>
          <w:color w:val="00448A"/>
        </w:rPr>
      </w:pPr>
      <w:r>
        <w:rPr>
          <w:rFonts w:ascii="PFCentroSerifPro-Regular" w:eastAsia="PFCentroSerifPro-Regular"/>
          <w:b/>
          <w:bCs/>
          <w:color w:val="00448A"/>
        </w:rPr>
        <w:t xml:space="preserve">KEY SESSION READING MATERIALS </w:t>
      </w:r>
    </w:p>
    <w:p>
      <w:pPr>
        <w:autoSpaceDE w:val="0"/>
        <w:autoSpaceDN w:val="0"/>
        <w:adjustRightInd w:val="0"/>
        <w:spacing w:after="0" w:line="240" w:lineRule="auto"/>
        <w:rPr>
          <w:rFonts w:ascii="PFCentroSerifPro-Regular" w:eastAsia="PFCentroSerifPro-Regular"/>
          <w:b/>
          <w:bCs/>
          <w:color w:val="00448A"/>
        </w:rPr>
      </w:pPr>
    </w:p>
    <w:p>
      <w:pPr>
        <w:autoSpaceDE w:val="0"/>
        <w:autoSpaceDN w:val="0"/>
        <w:adjustRightInd w:val="0"/>
        <w:spacing w:after="0" w:line="240" w:lineRule="auto"/>
        <w:rPr>
          <w:rFonts w:ascii="PFCentroSerifPro-Regular" w:eastAsia="PFCentroSerifPro-Regular"/>
          <w:b/>
          <w:bCs/>
          <w:color w:val="00448A"/>
          <w:sz w:val="22"/>
          <w:szCs w:val="22"/>
        </w:rPr>
      </w:pPr>
      <w:r>
        <w:rPr>
          <w:rFonts w:ascii="PFCentroSerifPro-Regular" w:eastAsia="PFCentroSerifPro-Regular"/>
          <w:b/>
          <w:bCs/>
          <w:color w:val="00448A"/>
          <w:sz w:val="22"/>
          <w:szCs w:val="22"/>
        </w:rPr>
        <w:t>Introduction to 21st Century Competences</w:t>
      </w:r>
    </w:p>
    <w:p>
      <w:p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21st century skills comprise </w:t>
      </w:r>
      <w:r>
        <w:fldChar w:fldCharType="begin"/>
      </w:r>
      <w:r>
        <w:instrText xml:space="preserve"> HYPERLINK "https://en.wikipedia.org/wiki/Higher-order_thinking" \o "Higher-order thinking" </w:instrText>
      </w:r>
      <w:r>
        <w:fldChar w:fldCharType="separate"/>
      </w:r>
      <w:r>
        <w:rPr>
          <w:rFonts w:ascii="PFCentroSerifPro-Regular" w:eastAsia="PFCentroSerifPro-Regular"/>
          <w:bCs/>
          <w:color w:val="000000" w:themeColor="text1"/>
          <w:sz w:val="22"/>
          <w:szCs w:val="22"/>
          <w14:textFill>
            <w14:solidFill>
              <w14:schemeClr w14:val="tx1"/>
            </w14:solidFill>
          </w14:textFill>
        </w:rPr>
        <w:t>skills</w:t>
      </w:r>
      <w:r>
        <w:rPr>
          <w:rFonts w:ascii="PFCentroSerifPro-Regular" w:eastAsia="PFCentroSerifPro-Regular"/>
          <w:bCs/>
          <w:color w:val="000000" w:themeColor="text1"/>
          <w:sz w:val="22"/>
          <w:szCs w:val="22"/>
          <w14:textFill>
            <w14:solidFill>
              <w14:schemeClr w14:val="tx1"/>
            </w14:solidFill>
          </w14:textFill>
        </w:rPr>
        <w:fldChar w:fldCharType="end"/>
      </w:r>
      <w:r>
        <w:rPr>
          <w:rFonts w:ascii="PFCentroSerifPro-Regular" w:eastAsia="PFCentroSerifPro-Regular"/>
          <w:bCs/>
          <w:color w:val="000000" w:themeColor="text1"/>
          <w:sz w:val="22"/>
          <w:szCs w:val="22"/>
          <w14:textFill>
            <w14:solidFill>
              <w14:schemeClr w14:val="tx1"/>
            </w14:solidFill>
          </w14:textFill>
        </w:rPr>
        <w:t>, </w:t>
      </w:r>
      <w:r>
        <w:fldChar w:fldCharType="begin"/>
      </w:r>
      <w:r>
        <w:instrText xml:space="preserve"> HYPERLINK "https://en.wikipedia.org/wiki/Aptitude" \o "Aptitude" </w:instrText>
      </w:r>
      <w:r>
        <w:fldChar w:fldCharType="separate"/>
      </w:r>
      <w:r>
        <w:rPr>
          <w:rFonts w:ascii="PFCentroSerifPro-Regular" w:eastAsia="PFCentroSerifPro-Regular"/>
          <w:bCs/>
          <w:color w:val="000000" w:themeColor="text1"/>
          <w:sz w:val="22"/>
          <w:szCs w:val="22"/>
          <w14:textFill>
            <w14:solidFill>
              <w14:schemeClr w14:val="tx1"/>
            </w14:solidFill>
          </w14:textFill>
        </w:rPr>
        <w:t>abilities</w:t>
      </w:r>
      <w:r>
        <w:rPr>
          <w:rFonts w:ascii="PFCentroSerifPro-Regular" w:eastAsia="PFCentroSerifPro-Regular"/>
          <w:bCs/>
          <w:color w:val="000000" w:themeColor="text1"/>
          <w:sz w:val="22"/>
          <w:szCs w:val="22"/>
          <w14:textFill>
            <w14:solidFill>
              <w14:schemeClr w14:val="tx1"/>
            </w14:solidFill>
          </w14:textFill>
        </w:rPr>
        <w:fldChar w:fldCharType="end"/>
      </w:r>
      <w:r>
        <w:rPr>
          <w:rFonts w:ascii="PFCentroSerifPro-Regular" w:eastAsia="PFCentroSerifPro-Regular"/>
          <w:bCs/>
          <w:color w:val="000000" w:themeColor="text1"/>
          <w:sz w:val="22"/>
          <w:szCs w:val="22"/>
          <w14:textFill>
            <w14:solidFill>
              <w14:schemeClr w14:val="tx1"/>
            </w14:solidFill>
          </w14:textFill>
        </w:rPr>
        <w:t>, and learning </w:t>
      </w:r>
      <w:r>
        <w:fldChar w:fldCharType="begin"/>
      </w:r>
      <w:r>
        <w:instrText xml:space="preserve"> HYPERLINK "https://en.wikipedia.org/wiki/Disposition" \o "Disposition" </w:instrText>
      </w:r>
      <w:r>
        <w:fldChar w:fldCharType="separate"/>
      </w:r>
      <w:r>
        <w:rPr>
          <w:rFonts w:ascii="PFCentroSerifPro-Regular" w:eastAsia="PFCentroSerifPro-Regular"/>
          <w:bCs/>
          <w:color w:val="000000" w:themeColor="text1"/>
          <w:sz w:val="22"/>
          <w:szCs w:val="22"/>
          <w14:textFill>
            <w14:solidFill>
              <w14:schemeClr w14:val="tx1"/>
            </w14:solidFill>
          </w14:textFill>
        </w:rPr>
        <w:t>dispositions</w:t>
      </w:r>
      <w:r>
        <w:rPr>
          <w:rFonts w:ascii="PFCentroSerifPro-Regular" w:eastAsia="PFCentroSerifPro-Regular"/>
          <w:bCs/>
          <w:color w:val="000000" w:themeColor="text1"/>
          <w:sz w:val="22"/>
          <w:szCs w:val="22"/>
          <w14:textFill>
            <w14:solidFill>
              <w14:schemeClr w14:val="tx1"/>
            </w14:solidFill>
          </w14:textFill>
        </w:rPr>
        <w:fldChar w:fldCharType="end"/>
      </w:r>
      <w:r>
        <w:rPr>
          <w:rFonts w:ascii="PFCentroSerifPro-Regular" w:eastAsia="PFCentroSerifPro-Regular"/>
          <w:bCs/>
          <w:color w:val="000000" w:themeColor="text1"/>
          <w:sz w:val="22"/>
          <w:szCs w:val="22"/>
          <w14:textFill>
            <w14:solidFill>
              <w14:schemeClr w14:val="tx1"/>
            </w14:solidFill>
          </w14:textFill>
        </w:rPr>
        <w:t> that have been identified as being required for </w:t>
      </w:r>
      <w:r>
        <w:fldChar w:fldCharType="begin"/>
      </w:r>
      <w:r>
        <w:instrText xml:space="preserve"> HYPERLINK "https://en.wikipedia.org/wiki/Achieved_status" \o "Achieved status" </w:instrText>
      </w:r>
      <w:r>
        <w:fldChar w:fldCharType="separate"/>
      </w:r>
      <w:r>
        <w:rPr>
          <w:rFonts w:ascii="PFCentroSerifPro-Regular" w:eastAsia="PFCentroSerifPro-Regular"/>
          <w:bCs/>
          <w:color w:val="000000" w:themeColor="text1"/>
          <w:sz w:val="22"/>
          <w:szCs w:val="22"/>
          <w14:textFill>
            <w14:solidFill>
              <w14:schemeClr w14:val="tx1"/>
            </w14:solidFill>
          </w14:textFill>
        </w:rPr>
        <w:t>success</w:t>
      </w:r>
      <w:r>
        <w:rPr>
          <w:rFonts w:ascii="PFCentroSerifPro-Regular" w:eastAsia="PFCentroSerifPro-Regular"/>
          <w:bCs/>
          <w:color w:val="000000" w:themeColor="text1"/>
          <w:sz w:val="22"/>
          <w:szCs w:val="22"/>
          <w14:textFill>
            <w14:solidFill>
              <w14:schemeClr w14:val="tx1"/>
            </w14:solidFill>
          </w14:textFill>
        </w:rPr>
        <w:fldChar w:fldCharType="end"/>
      </w:r>
      <w:r>
        <w:rPr>
          <w:rFonts w:ascii="PFCentroSerifPro-Regular" w:eastAsia="PFCentroSerifPro-Regular"/>
          <w:bCs/>
          <w:color w:val="000000" w:themeColor="text1"/>
          <w:sz w:val="22"/>
          <w:szCs w:val="22"/>
          <w14:textFill>
            <w14:solidFill>
              <w14:schemeClr w14:val="tx1"/>
            </w14:solidFill>
          </w14:textFill>
        </w:rPr>
        <w:t> in 21st century society and workplaces by educators, business leaders, </w:t>
      </w:r>
      <w:r>
        <w:fldChar w:fldCharType="begin"/>
      </w:r>
      <w:r>
        <w:instrText xml:space="preserve"> HYPERLINK "https://en.wikipedia.org/wiki/Faculty_(academic_staff)" \o "Faculty (academic staff)" </w:instrText>
      </w:r>
      <w:r>
        <w:fldChar w:fldCharType="separate"/>
      </w:r>
      <w:r>
        <w:rPr>
          <w:rFonts w:ascii="PFCentroSerifPro-Regular" w:eastAsia="PFCentroSerifPro-Regular"/>
          <w:bCs/>
          <w:color w:val="000000" w:themeColor="text1"/>
          <w:sz w:val="22"/>
          <w:szCs w:val="22"/>
          <w14:textFill>
            <w14:solidFill>
              <w14:schemeClr w14:val="tx1"/>
            </w14:solidFill>
          </w14:textFill>
        </w:rPr>
        <w:t>academics</w:t>
      </w:r>
      <w:r>
        <w:rPr>
          <w:rFonts w:ascii="PFCentroSerifPro-Regular" w:eastAsia="PFCentroSerifPro-Regular"/>
          <w:bCs/>
          <w:color w:val="000000" w:themeColor="text1"/>
          <w:sz w:val="22"/>
          <w:szCs w:val="22"/>
          <w14:textFill>
            <w14:solidFill>
              <w14:schemeClr w14:val="tx1"/>
            </w14:solidFill>
          </w14:textFill>
        </w:rPr>
        <w:fldChar w:fldCharType="end"/>
      </w:r>
      <w:r>
        <w:rPr>
          <w:rFonts w:ascii="PFCentroSerifPro-Regular" w:eastAsia="PFCentroSerifPro-Regular"/>
          <w:bCs/>
          <w:color w:val="000000" w:themeColor="text1"/>
          <w:sz w:val="22"/>
          <w:szCs w:val="22"/>
          <w14:textFill>
            <w14:solidFill>
              <w14:schemeClr w14:val="tx1"/>
            </w14:solidFill>
          </w14:textFill>
        </w:rPr>
        <w:t>, and </w:t>
      </w:r>
      <w:r>
        <w:fldChar w:fldCharType="begin"/>
      </w:r>
      <w:r>
        <w:instrText xml:space="preserve"> HYPERLINK "https://en.wikipedia.org/wiki/Government_agency" \o "Government agency" </w:instrText>
      </w:r>
      <w:r>
        <w:fldChar w:fldCharType="separate"/>
      </w:r>
      <w:r>
        <w:rPr>
          <w:rFonts w:ascii="PFCentroSerifPro-Regular" w:eastAsia="PFCentroSerifPro-Regular"/>
          <w:bCs/>
          <w:color w:val="000000" w:themeColor="text1"/>
          <w:sz w:val="22"/>
          <w:szCs w:val="22"/>
          <w14:textFill>
            <w14:solidFill>
              <w14:schemeClr w14:val="tx1"/>
            </w14:solidFill>
          </w14:textFill>
        </w:rPr>
        <w:t>governmental agencies</w:t>
      </w:r>
      <w:r>
        <w:rPr>
          <w:rFonts w:ascii="PFCentroSerifPro-Regular" w:eastAsia="PFCentroSerifPro-Regular"/>
          <w:bCs/>
          <w:color w:val="000000" w:themeColor="text1"/>
          <w:sz w:val="22"/>
          <w:szCs w:val="22"/>
          <w14:textFill>
            <w14:solidFill>
              <w14:schemeClr w14:val="tx1"/>
            </w14:solidFill>
          </w14:textFill>
        </w:rPr>
        <w:fldChar w:fldCharType="end"/>
      </w:r>
      <w:r>
        <w:rPr>
          <w:rFonts w:ascii="PFCentroSerifPro-Regular" w:eastAsia="PFCentroSerifPro-Regular"/>
          <w:bCs/>
          <w:color w:val="000000" w:themeColor="text1"/>
          <w:sz w:val="22"/>
          <w:szCs w:val="22"/>
          <w14:textFill>
            <w14:solidFill>
              <w14:schemeClr w14:val="tx1"/>
            </w14:solidFill>
          </w14:textFill>
        </w:rPr>
        <w:t>.</w:t>
      </w:r>
    </w:p>
    <w:p>
      <w:pPr>
        <w:jc w:val="both"/>
        <w:rPr>
          <w:rFonts w:ascii="PFCentroSerifPro-Regular" w:hAnsi="Georgia" w:eastAsia="PFCentroSerifPro-Regular"/>
          <w:i/>
          <w:iCs/>
          <w:color w:val="1F1F1F"/>
          <w:sz w:val="22"/>
          <w:szCs w:val="22"/>
          <w:shd w:val="clear" w:color="auto" w:fill="FFFFFF"/>
        </w:rPr>
      </w:pPr>
      <w:r>
        <w:rPr>
          <w:rFonts w:ascii="PFCentroSerifPro-Regular" w:eastAsia="PFCentroSerifPro-Regular"/>
          <w:bCs/>
          <w:color w:val="000000" w:themeColor="text1"/>
          <w:sz w:val="22"/>
          <w:szCs w:val="22"/>
          <w14:textFill>
            <w14:solidFill>
              <w14:schemeClr w14:val="tx1"/>
            </w14:solidFill>
          </w14:textFill>
        </w:rPr>
        <w:t>“21st-century skills” is generally used to refer to certain core competencies such as collaboration, digital literacy, critical thinking, and problem-solving that advocates believe schools and training centres need to teach to help students thrive in today’s world</w:t>
      </w:r>
      <w:r>
        <w:rPr>
          <w:rFonts w:ascii="PFCentroSerifPro-Regular" w:hAnsi="Georgia" w:eastAsia="PFCentroSerifPro-Regular"/>
          <w:i/>
          <w:iCs/>
          <w:color w:val="1F1F1F"/>
          <w:sz w:val="22"/>
          <w:szCs w:val="22"/>
          <w:shd w:val="clear" w:color="auto" w:fill="FFFFFF"/>
        </w:rPr>
        <w:t>. </w:t>
      </w:r>
    </w:p>
    <w:p>
      <w:pPr>
        <w:rPr>
          <w:rFonts w:ascii="PFCentroSerifPro-Regular" w:eastAsia="PFCentroSerifPro-Regular"/>
          <w:b/>
          <w:bCs/>
          <w:color w:val="00448A"/>
          <w:sz w:val="22"/>
          <w:szCs w:val="22"/>
        </w:rPr>
      </w:pPr>
      <w:r>
        <w:rPr>
          <w:rFonts w:ascii="PFCentroSerifPro-Regular" w:eastAsia="PFCentroSerifPro-Regular"/>
          <w:b/>
          <w:bCs/>
          <w:color w:val="00448A"/>
          <w:sz w:val="22"/>
          <w:szCs w:val="22"/>
        </w:rPr>
        <w:t xml:space="preserve">How today’s Migrant worker can stay competitive in a changing job market </w:t>
      </w:r>
    </w:p>
    <w:p>
      <w:pPr>
        <w:autoSpaceDE w:val="0"/>
        <w:autoSpaceDN w:val="0"/>
        <w:adjustRightInd w:val="0"/>
        <w:spacing w:after="0" w:line="240" w:lineRule="auto"/>
        <w:jc w:val="both"/>
        <w:rPr>
          <w:rFonts w:ascii="PFCentroSerifPro-Regular" w:eastAsia="PFCentroSerifPro-Regular"/>
          <w:color w:val="000000" w:themeColor="text1"/>
          <w:sz w:val="22"/>
          <w:szCs w:val="22"/>
          <w14:textFill>
            <w14:solidFill>
              <w14:schemeClr w14:val="tx1"/>
            </w14:solidFill>
          </w14:textFill>
        </w:rPr>
      </w:pPr>
      <w:r>
        <w:rPr>
          <w:rFonts w:ascii="PFCentroSerifPro-Regular" w:eastAsia="PFCentroSerifPro-Regular"/>
          <w:color w:val="000000" w:themeColor="text1"/>
          <w:sz w:val="22"/>
          <w:szCs w:val="22"/>
          <w14:textFill>
            <w14:solidFill>
              <w14:schemeClr w14:val="tx1"/>
            </w14:solidFill>
          </w14:textFill>
        </w:rPr>
        <w:t>In order for a migrant worker to compete and remain relevant to his/her employers and grow in their roles the following are some of the competencies they need to have to succeed in their migration journey.</w:t>
      </w:r>
    </w:p>
    <w:p>
      <w:pPr>
        <w:autoSpaceDE w:val="0"/>
        <w:autoSpaceDN w:val="0"/>
        <w:adjustRightInd w:val="0"/>
        <w:spacing w:after="0" w:line="240" w:lineRule="auto"/>
        <w:rPr>
          <w:rFonts w:ascii="PFCentroSerifPro-Regular" w:eastAsia="PFCentroSerifPro-Regular"/>
          <w:color w:val="00448A"/>
          <w:sz w:val="22"/>
          <w:szCs w:val="22"/>
        </w:rPr>
      </w:pPr>
      <w:r>
        <w:rPr>
          <w:rFonts w:ascii="PFCentroSerifPro-Regular" w:eastAsia="PFCentroSerifPro-Regular"/>
          <w:color w:val="00448A"/>
          <w:sz w:val="22"/>
          <w:szCs w:val="22"/>
        </w:rPr>
        <w:t xml:space="preserve">Learning skills </w:t>
      </w:r>
    </w:p>
    <w:p>
      <w:pPr>
        <w:pStyle w:val="37"/>
        <w:numPr>
          <w:ilvl w:val="0"/>
          <w:numId w:val="43"/>
        </w:numPr>
        <w:autoSpaceDE w:val="0"/>
        <w:autoSpaceDN w:val="0"/>
        <w:adjustRightInd w:val="0"/>
        <w:spacing w:after="0" w:line="240" w:lineRule="auto"/>
        <w:jc w:val="both"/>
        <w:rPr>
          <w:rFonts w:ascii="PFCentroSerifPro-Regular" w:eastAsia="PFCentroSerifPro-Regular"/>
          <w:color w:val="000000" w:themeColor="text1"/>
          <w:sz w:val="22"/>
          <w:szCs w:val="22"/>
          <w14:textFill>
            <w14:solidFill>
              <w14:schemeClr w14:val="tx1"/>
            </w14:solidFill>
          </w14:textFill>
        </w:rPr>
      </w:pPr>
      <w:r>
        <w:rPr>
          <w:rFonts w:hint="eastAsia" w:ascii="PFCentroSerifPro-Regular" w:eastAsia="PFCentroSerifPro-Regular"/>
          <w:b/>
          <w:bCs/>
          <w:color w:val="000000" w:themeColor="text1"/>
          <w:sz w:val="22"/>
          <w:szCs w:val="22"/>
          <w14:textFill>
            <w14:solidFill>
              <w14:schemeClr w14:val="tx1"/>
            </w14:solidFill>
          </w14:textFill>
        </w:rPr>
        <w:t>Critical thinking</w:t>
      </w:r>
      <w:r>
        <w:rPr>
          <w:rFonts w:hint="eastAsia" w:ascii="PFCentroSerifPro-Regular" w:eastAsia="PFCentroSerifPro-Regular"/>
          <w:color w:val="000000" w:themeColor="text1"/>
          <w:sz w:val="22"/>
          <w:szCs w:val="22"/>
          <w14:textFill>
            <w14:solidFill>
              <w14:schemeClr w14:val="tx1"/>
            </w14:solidFill>
          </w14:textFill>
        </w:rPr>
        <w:t xml:space="preserve"> </w:t>
      </w:r>
      <w:r>
        <w:rPr>
          <w:rFonts w:ascii="PFCentroSerifPro-Regular" w:eastAsia="PFCentroSerifPro-Regular"/>
          <w:color w:val="000000" w:themeColor="text1"/>
          <w:sz w:val="22"/>
          <w:szCs w:val="22"/>
          <w14:textFill>
            <w14:solidFill>
              <w14:schemeClr w14:val="tx1"/>
            </w14:solidFill>
          </w14:textFill>
        </w:rPr>
        <w:t xml:space="preserve">– this is the ability to think clearly and rationally, understanding the logical connection between ideas. Critical thinking might be described as the ability to engage in reflective and independent thinking through issues. </w:t>
      </w:r>
    </w:p>
    <w:p>
      <w:pPr>
        <w:pStyle w:val="37"/>
        <w:numPr>
          <w:ilvl w:val="0"/>
          <w:numId w:val="43"/>
        </w:numPr>
        <w:autoSpaceDE w:val="0"/>
        <w:autoSpaceDN w:val="0"/>
        <w:adjustRightInd w:val="0"/>
        <w:spacing w:after="0" w:line="240" w:lineRule="auto"/>
        <w:jc w:val="both"/>
        <w:rPr>
          <w:rFonts w:ascii="PFCentroSerifPro-Regular" w:eastAsia="PFCentroSerifPro-Regular"/>
          <w:color w:val="000000" w:themeColor="text1"/>
          <w:sz w:val="22"/>
          <w:szCs w:val="22"/>
          <w14:textFill>
            <w14:solidFill>
              <w14:schemeClr w14:val="tx1"/>
            </w14:solidFill>
          </w14:textFill>
        </w:rPr>
      </w:pPr>
      <w:r>
        <w:rPr>
          <w:rFonts w:ascii="PFCentroSerifPro-Regular" w:eastAsia="PFCentroSerifPro-Regular"/>
          <w:b/>
          <w:bCs/>
          <w:color w:val="000000" w:themeColor="text1"/>
          <w:sz w:val="22"/>
          <w:szCs w:val="22"/>
          <w14:textFill>
            <w14:solidFill>
              <w14:schemeClr w14:val="tx1"/>
            </w14:solidFill>
          </w14:textFill>
        </w:rPr>
        <w:t>Creativity</w:t>
      </w:r>
      <w:r>
        <w:rPr>
          <w:rFonts w:ascii="PFCentroSerifPro-Regular" w:eastAsia="PFCentroSerifPro-Regular"/>
          <w:color w:val="000000" w:themeColor="text1"/>
          <w:sz w:val="22"/>
          <w:szCs w:val="22"/>
          <w14:textFill>
            <w14:solidFill>
              <w14:schemeClr w14:val="tx1"/>
            </w14:solidFill>
          </w14:textFill>
        </w:rPr>
        <w:t xml:space="preserve"> – the ability to develop and express ourselves and our ideas in new ways. Creativity is stepping outside of the box or how a person explores ideas or uses different ways to solve issues.</w:t>
      </w:r>
    </w:p>
    <w:p>
      <w:pPr>
        <w:pStyle w:val="37"/>
        <w:numPr>
          <w:ilvl w:val="0"/>
          <w:numId w:val="43"/>
        </w:numPr>
        <w:autoSpaceDE w:val="0"/>
        <w:autoSpaceDN w:val="0"/>
        <w:adjustRightInd w:val="0"/>
        <w:spacing w:after="0" w:line="240" w:lineRule="auto"/>
        <w:jc w:val="both"/>
        <w:rPr>
          <w:rFonts w:ascii="PFCentroSerifPro-Regular" w:eastAsia="PFCentroSerifPro-Regular"/>
          <w:color w:val="000000" w:themeColor="text1"/>
          <w:sz w:val="22"/>
          <w:szCs w:val="22"/>
          <w14:textFill>
            <w14:solidFill>
              <w14:schemeClr w14:val="tx1"/>
            </w14:solidFill>
          </w14:textFill>
        </w:rPr>
      </w:pPr>
      <w:r>
        <w:rPr>
          <w:rFonts w:ascii="PFCentroSerifPro-Regular" w:eastAsia="PFCentroSerifPro-Regular"/>
          <w:b/>
          <w:bCs/>
          <w:color w:val="000000" w:themeColor="text1"/>
          <w:sz w:val="22"/>
          <w:szCs w:val="22"/>
          <w14:textFill>
            <w14:solidFill>
              <w14:schemeClr w14:val="tx1"/>
            </w14:solidFill>
          </w14:textFill>
        </w:rPr>
        <w:t>Collaboration</w:t>
      </w:r>
      <w:r>
        <w:rPr>
          <w:rFonts w:ascii="PFCentroSerifPro-Regular" w:eastAsia="PFCentroSerifPro-Regular"/>
          <w:color w:val="000000" w:themeColor="text1"/>
          <w:sz w:val="22"/>
          <w:szCs w:val="22"/>
          <w14:textFill>
            <w14:solidFill>
              <w14:schemeClr w14:val="tx1"/>
            </w14:solidFill>
          </w14:textFill>
        </w:rPr>
        <w:t xml:space="preserve"> – to work with another person or group in order to achieve or do something.</w:t>
      </w:r>
    </w:p>
    <w:p>
      <w:pPr>
        <w:pStyle w:val="37"/>
        <w:numPr>
          <w:ilvl w:val="0"/>
          <w:numId w:val="43"/>
        </w:numPr>
        <w:autoSpaceDE w:val="0"/>
        <w:autoSpaceDN w:val="0"/>
        <w:adjustRightInd w:val="0"/>
        <w:spacing w:after="0" w:line="240" w:lineRule="auto"/>
        <w:jc w:val="both"/>
        <w:rPr>
          <w:rFonts w:ascii="PFCentroSerifPro-Regular" w:eastAsia="PFCentroSerifPro-Regular"/>
          <w:color w:val="000000" w:themeColor="text1"/>
          <w:sz w:val="22"/>
          <w:szCs w:val="22"/>
          <w14:textFill>
            <w14:solidFill>
              <w14:schemeClr w14:val="tx1"/>
            </w14:solidFill>
          </w14:textFill>
        </w:rPr>
      </w:pPr>
      <w:r>
        <w:rPr>
          <w:rFonts w:ascii="PFCentroSerifPro-Regular" w:eastAsia="PFCentroSerifPro-Regular"/>
          <w:b/>
          <w:bCs/>
          <w:color w:val="000000" w:themeColor="text1"/>
          <w:sz w:val="22"/>
          <w:szCs w:val="22"/>
          <w14:textFill>
            <w14:solidFill>
              <w14:schemeClr w14:val="tx1"/>
            </w14:solidFill>
          </w14:textFill>
        </w:rPr>
        <w:t>Communication</w:t>
      </w:r>
      <w:r>
        <w:rPr>
          <w:rFonts w:ascii="PFCentroSerifPro-Regular" w:eastAsia="PFCentroSerifPro-Regular"/>
          <w:color w:val="000000" w:themeColor="text1"/>
          <w:sz w:val="22"/>
          <w:szCs w:val="22"/>
          <w14:textFill>
            <w14:solidFill>
              <w14:schemeClr w14:val="tx1"/>
            </w14:solidFill>
          </w14:textFill>
        </w:rPr>
        <w:t xml:space="preserve"> – the ability to send and receive information clearly and effectively to achieve a goal.</w:t>
      </w:r>
    </w:p>
    <w:p>
      <w:pPr>
        <w:autoSpaceDE w:val="0"/>
        <w:autoSpaceDN w:val="0"/>
        <w:adjustRightInd w:val="0"/>
        <w:spacing w:after="0" w:line="240" w:lineRule="auto"/>
        <w:rPr>
          <w:rFonts w:ascii="PFCentroSerifPro-Regular" w:eastAsia="PFCentroSerifPro-Regular"/>
          <w:color w:val="00448A"/>
          <w:sz w:val="22"/>
          <w:szCs w:val="22"/>
        </w:rPr>
      </w:pPr>
    </w:p>
    <w:p>
      <w:pPr>
        <w:autoSpaceDE w:val="0"/>
        <w:autoSpaceDN w:val="0"/>
        <w:adjustRightInd w:val="0"/>
        <w:spacing w:after="0" w:line="240" w:lineRule="auto"/>
        <w:rPr>
          <w:rFonts w:ascii="PFCentroSerifPro-Regular" w:eastAsia="PFCentroSerifPro-Regular"/>
          <w:color w:val="00448A"/>
          <w:sz w:val="22"/>
          <w:szCs w:val="22"/>
        </w:rPr>
      </w:pPr>
      <w:r>
        <w:rPr>
          <w:rFonts w:ascii="PFCentroSerifPro-Regular" w:eastAsia="PFCentroSerifPro-Regular"/>
          <w:color w:val="00448A"/>
          <w:sz w:val="22"/>
          <w:szCs w:val="22"/>
        </w:rPr>
        <w:t xml:space="preserve">Literacy Skills </w:t>
      </w:r>
    </w:p>
    <w:p>
      <w:pPr>
        <w:pStyle w:val="37"/>
        <w:numPr>
          <w:ilvl w:val="0"/>
          <w:numId w:val="44"/>
        </w:numPr>
        <w:autoSpaceDE w:val="0"/>
        <w:autoSpaceDN w:val="0"/>
        <w:adjustRightInd w:val="0"/>
        <w:spacing w:after="0" w:line="240" w:lineRule="auto"/>
        <w:jc w:val="both"/>
        <w:rPr>
          <w:rFonts w:ascii="PFCentroSerifPro-Regular" w:eastAsia="PFCentroSerifPro-Regular"/>
          <w:color w:val="000000" w:themeColor="text1"/>
          <w:sz w:val="22"/>
          <w:szCs w:val="22"/>
          <w14:textFill>
            <w14:solidFill>
              <w14:schemeClr w14:val="tx1"/>
            </w14:solidFill>
          </w14:textFill>
        </w:rPr>
      </w:pPr>
      <w:r>
        <w:rPr>
          <w:rFonts w:hint="eastAsia" w:ascii="PFCentroSerifPro-Regular" w:eastAsia="PFCentroSerifPro-Regular"/>
          <w:color w:val="000000" w:themeColor="text1"/>
          <w:sz w:val="22"/>
          <w:szCs w:val="22"/>
          <w14:textFill>
            <w14:solidFill>
              <w14:schemeClr w14:val="tx1"/>
            </w14:solidFill>
          </w14:textFill>
        </w:rPr>
        <w:t>I</w:t>
      </w:r>
      <w:r>
        <w:rPr>
          <w:rFonts w:hint="eastAsia" w:ascii="PFCentroSerifPro-Regular" w:eastAsia="PFCentroSerifPro-Regular"/>
          <w:b/>
          <w:bCs/>
          <w:color w:val="000000" w:themeColor="text1"/>
          <w:sz w:val="22"/>
          <w:szCs w:val="22"/>
          <w14:textFill>
            <w14:solidFill>
              <w14:schemeClr w14:val="tx1"/>
            </w14:solidFill>
          </w14:textFill>
        </w:rPr>
        <w:t>nformation</w:t>
      </w:r>
      <w:r>
        <w:rPr>
          <w:rFonts w:ascii="PFCentroSerifPro-Regular" w:eastAsia="PFCentroSerifPro-Regular"/>
          <w:color w:val="000000" w:themeColor="text1"/>
          <w:sz w:val="22"/>
          <w:szCs w:val="22"/>
          <w14:textFill>
            <w14:solidFill>
              <w14:schemeClr w14:val="tx1"/>
            </w14:solidFill>
          </w14:textFill>
        </w:rPr>
        <w:t xml:space="preserve"> – How to acquire information, use information, search for information and passing on accurate information.</w:t>
      </w:r>
    </w:p>
    <w:p>
      <w:pPr>
        <w:pStyle w:val="37"/>
        <w:numPr>
          <w:ilvl w:val="0"/>
          <w:numId w:val="44"/>
        </w:numPr>
        <w:autoSpaceDE w:val="0"/>
        <w:autoSpaceDN w:val="0"/>
        <w:adjustRightInd w:val="0"/>
        <w:spacing w:after="0" w:line="240" w:lineRule="auto"/>
        <w:jc w:val="both"/>
        <w:rPr>
          <w:rFonts w:ascii="PFCentroSerifPro-Regular" w:eastAsia="PFCentroSerifPro-Regular"/>
          <w:color w:val="000000" w:themeColor="text1"/>
          <w:sz w:val="22"/>
          <w:szCs w:val="22"/>
          <w14:textFill>
            <w14:solidFill>
              <w14:schemeClr w14:val="tx1"/>
            </w14:solidFill>
          </w14:textFill>
        </w:rPr>
      </w:pPr>
      <w:r>
        <w:rPr>
          <w:rFonts w:ascii="PFCentroSerifPro-Regular" w:eastAsia="PFCentroSerifPro-Regular"/>
          <w:b/>
          <w:bCs/>
          <w:color w:val="000000" w:themeColor="text1"/>
          <w:sz w:val="22"/>
          <w:szCs w:val="22"/>
          <w14:textFill>
            <w14:solidFill>
              <w14:schemeClr w14:val="tx1"/>
            </w14:solidFill>
          </w14:textFill>
        </w:rPr>
        <w:t xml:space="preserve">Media </w:t>
      </w:r>
      <w:r>
        <w:rPr>
          <w:rFonts w:ascii="PFCentroSerifPro-Regular" w:eastAsia="PFCentroSerifPro-Regular"/>
          <w:color w:val="000000" w:themeColor="text1"/>
          <w:sz w:val="22"/>
          <w:szCs w:val="22"/>
          <w14:textFill>
            <w14:solidFill>
              <w14:schemeClr w14:val="tx1"/>
            </w14:solidFill>
          </w14:textFill>
        </w:rPr>
        <w:t>– How to use media including soft media (internet including social media and emails) hard media (newspapers and magazines) to your  benefit and your employer</w:t>
      </w:r>
    </w:p>
    <w:p>
      <w:pPr>
        <w:pStyle w:val="37"/>
        <w:numPr>
          <w:ilvl w:val="0"/>
          <w:numId w:val="44"/>
        </w:numPr>
        <w:autoSpaceDE w:val="0"/>
        <w:autoSpaceDN w:val="0"/>
        <w:adjustRightInd w:val="0"/>
        <w:spacing w:after="0" w:line="240" w:lineRule="auto"/>
        <w:jc w:val="both"/>
        <w:rPr>
          <w:rFonts w:ascii="PFCentroSerifPro-Regular" w:eastAsia="PFCentroSerifPro-Regular"/>
          <w:color w:val="000000" w:themeColor="text1"/>
          <w:sz w:val="22"/>
          <w:szCs w:val="22"/>
          <w14:textFill>
            <w14:solidFill>
              <w14:schemeClr w14:val="tx1"/>
            </w14:solidFill>
          </w14:textFill>
        </w:rPr>
      </w:pPr>
      <w:r>
        <w:rPr>
          <w:rFonts w:ascii="PFCentroSerifPro-Regular" w:eastAsia="PFCentroSerifPro-Regular"/>
          <w:b/>
          <w:bCs/>
          <w:color w:val="000000" w:themeColor="text1"/>
          <w:sz w:val="22"/>
          <w:szCs w:val="22"/>
          <w14:textFill>
            <w14:solidFill>
              <w14:schemeClr w14:val="tx1"/>
            </w14:solidFill>
          </w14:textFill>
        </w:rPr>
        <w:t>Technology</w:t>
      </w:r>
      <w:r>
        <w:rPr>
          <w:rFonts w:ascii="PFCentroSerifPro-Regular" w:eastAsia="PFCentroSerifPro-Regular"/>
          <w:color w:val="000000" w:themeColor="text1"/>
          <w:sz w:val="22"/>
          <w:szCs w:val="22"/>
          <w14:textFill>
            <w14:solidFill>
              <w14:schemeClr w14:val="tx1"/>
            </w14:solidFill>
          </w14:textFill>
        </w:rPr>
        <w:t xml:space="preserve"> – how to use technology for your  benefit  and your employer. This includes the use of machines and other gadgets.</w:t>
      </w:r>
    </w:p>
    <w:p>
      <w:pPr>
        <w:autoSpaceDE w:val="0"/>
        <w:autoSpaceDN w:val="0"/>
        <w:adjustRightInd w:val="0"/>
        <w:spacing w:after="0" w:line="240" w:lineRule="auto"/>
        <w:rPr>
          <w:rFonts w:ascii="PFCentroSerifPro-Regular" w:eastAsia="PFCentroSerifPro-Regular"/>
          <w:color w:val="000000" w:themeColor="text1"/>
          <w:sz w:val="22"/>
          <w:szCs w:val="22"/>
          <w14:textFill>
            <w14:solidFill>
              <w14:schemeClr w14:val="tx1"/>
            </w14:solidFill>
          </w14:textFill>
        </w:rPr>
      </w:pPr>
    </w:p>
    <w:p>
      <w:pPr>
        <w:autoSpaceDE w:val="0"/>
        <w:autoSpaceDN w:val="0"/>
        <w:adjustRightInd w:val="0"/>
        <w:spacing w:after="0" w:line="240" w:lineRule="auto"/>
        <w:rPr>
          <w:rFonts w:ascii="PFCentroSerifPro-Regular" w:eastAsia="PFCentroSerifPro-Regular"/>
          <w:color w:val="00448A"/>
          <w:sz w:val="22"/>
          <w:szCs w:val="22"/>
        </w:rPr>
      </w:pPr>
    </w:p>
    <w:p>
      <w:pPr>
        <w:autoSpaceDE w:val="0"/>
        <w:autoSpaceDN w:val="0"/>
        <w:adjustRightInd w:val="0"/>
        <w:spacing w:after="0" w:line="240" w:lineRule="auto"/>
        <w:rPr>
          <w:rFonts w:ascii="PFCentroSerifPro-Regular" w:eastAsia="PFCentroSerifPro-Regular"/>
          <w:color w:val="00448A"/>
          <w:sz w:val="22"/>
          <w:szCs w:val="22"/>
        </w:rPr>
      </w:pPr>
    </w:p>
    <w:p>
      <w:pPr>
        <w:autoSpaceDE w:val="0"/>
        <w:autoSpaceDN w:val="0"/>
        <w:adjustRightInd w:val="0"/>
        <w:spacing w:after="0" w:line="240" w:lineRule="auto"/>
        <w:rPr>
          <w:rFonts w:ascii="PFCentroSerifPro-Regular" w:eastAsia="PFCentroSerifPro-Regular"/>
          <w:color w:val="00448A"/>
          <w:sz w:val="22"/>
          <w:szCs w:val="22"/>
        </w:rPr>
      </w:pPr>
      <w:r>
        <w:rPr>
          <w:rFonts w:ascii="PFCentroSerifPro-Regular" w:eastAsia="PFCentroSerifPro-Regular"/>
          <w:color w:val="00448A"/>
          <w:sz w:val="22"/>
          <w:szCs w:val="22"/>
        </w:rPr>
        <w:t xml:space="preserve">Life Skills </w:t>
      </w:r>
    </w:p>
    <w:p>
      <w:pPr>
        <w:pStyle w:val="37"/>
        <w:numPr>
          <w:ilvl w:val="0"/>
          <w:numId w:val="45"/>
        </w:numPr>
        <w:autoSpaceDE w:val="0"/>
        <w:autoSpaceDN w:val="0"/>
        <w:adjustRightInd w:val="0"/>
        <w:spacing w:after="0" w:line="240" w:lineRule="auto"/>
        <w:jc w:val="both"/>
        <w:rPr>
          <w:rFonts w:ascii="PFCentroSerifPro-Regular" w:eastAsia="PFCentroSerifPro-Regular"/>
          <w:color w:val="000000" w:themeColor="text1"/>
          <w:sz w:val="22"/>
          <w:szCs w:val="22"/>
          <w14:textFill>
            <w14:solidFill>
              <w14:schemeClr w14:val="tx1"/>
            </w14:solidFill>
          </w14:textFill>
        </w:rPr>
      </w:pPr>
      <w:r>
        <w:rPr>
          <w:rFonts w:hint="eastAsia" w:ascii="PFCentroSerifPro-Regular" w:eastAsia="PFCentroSerifPro-Regular"/>
          <w:b/>
          <w:bCs/>
          <w:color w:val="000000" w:themeColor="text1"/>
          <w:sz w:val="22"/>
          <w:szCs w:val="22"/>
          <w14:textFill>
            <w14:solidFill>
              <w14:schemeClr w14:val="tx1"/>
            </w14:solidFill>
          </w14:textFill>
        </w:rPr>
        <w:t>Flexibility</w:t>
      </w:r>
      <w:r>
        <w:rPr>
          <w:rFonts w:hint="eastAsia" w:ascii="PFCentroSerifPro-Regular" w:eastAsia="PFCentroSerifPro-Regular"/>
          <w:color w:val="000000" w:themeColor="text1"/>
          <w:sz w:val="22"/>
          <w:szCs w:val="22"/>
          <w14:textFill>
            <w14:solidFill>
              <w14:schemeClr w14:val="tx1"/>
            </w14:solidFill>
          </w14:textFill>
        </w:rPr>
        <w:t xml:space="preserve"> </w:t>
      </w:r>
      <w:r>
        <w:rPr>
          <w:rFonts w:ascii="PFCentroSerifPro-Regular" w:eastAsia="PFCentroSerifPro-Regular"/>
          <w:color w:val="000000" w:themeColor="text1"/>
          <w:sz w:val="22"/>
          <w:szCs w:val="22"/>
          <w14:textFill>
            <w14:solidFill>
              <w14:schemeClr w14:val="tx1"/>
            </w14:solidFill>
          </w14:textFill>
        </w:rPr>
        <w:t xml:space="preserve">– the reaction of a person to situations as and when they arise, the ability of a person to deal with unexpected challenges quickly, calmly and efficiently. </w:t>
      </w:r>
    </w:p>
    <w:p>
      <w:pPr>
        <w:pStyle w:val="37"/>
        <w:numPr>
          <w:ilvl w:val="0"/>
          <w:numId w:val="45"/>
        </w:numPr>
        <w:autoSpaceDE w:val="0"/>
        <w:autoSpaceDN w:val="0"/>
        <w:adjustRightInd w:val="0"/>
        <w:spacing w:after="0" w:line="240" w:lineRule="auto"/>
        <w:jc w:val="both"/>
        <w:rPr>
          <w:rFonts w:ascii="PFCentroSerifPro-Regular" w:eastAsia="PFCentroSerifPro-Regular"/>
          <w:color w:val="000000" w:themeColor="text1"/>
          <w:sz w:val="22"/>
          <w:szCs w:val="22"/>
          <w14:textFill>
            <w14:solidFill>
              <w14:schemeClr w14:val="tx1"/>
            </w14:solidFill>
          </w14:textFill>
        </w:rPr>
      </w:pPr>
      <w:r>
        <w:rPr>
          <w:rFonts w:ascii="PFCentroSerifPro-Regular" w:eastAsia="PFCentroSerifPro-Regular"/>
          <w:b/>
          <w:bCs/>
          <w:color w:val="000000" w:themeColor="text1"/>
          <w:sz w:val="22"/>
          <w:szCs w:val="22"/>
          <w14:textFill>
            <w14:solidFill>
              <w14:schemeClr w14:val="tx1"/>
            </w14:solidFill>
          </w14:textFill>
        </w:rPr>
        <w:t>Leadership-</w:t>
      </w:r>
      <w:r>
        <w:rPr>
          <w:rFonts w:ascii="PFCentroSerifPro-Regular" w:eastAsia="PFCentroSerifPro-Regular"/>
          <w:color w:val="000000" w:themeColor="text1"/>
          <w:sz w:val="22"/>
          <w:szCs w:val="22"/>
          <w14:textFill>
            <w14:solidFill>
              <w14:schemeClr w14:val="tx1"/>
            </w14:solidFill>
          </w14:textFill>
        </w:rPr>
        <w:t xml:space="preserve"> the process of social influence, which maximizes the efforts of others toward the achievement of a goal. Leadership in not authority or power. </w:t>
      </w:r>
    </w:p>
    <w:p>
      <w:pPr>
        <w:pStyle w:val="37"/>
        <w:numPr>
          <w:ilvl w:val="0"/>
          <w:numId w:val="45"/>
        </w:numPr>
        <w:autoSpaceDE w:val="0"/>
        <w:autoSpaceDN w:val="0"/>
        <w:adjustRightInd w:val="0"/>
        <w:spacing w:after="0" w:line="240" w:lineRule="auto"/>
        <w:jc w:val="both"/>
        <w:rPr>
          <w:rFonts w:ascii="PFCentroSerifPro-Regular" w:eastAsia="PFCentroSerifPro-Regular"/>
          <w:color w:val="000000" w:themeColor="text1"/>
          <w:sz w:val="22"/>
          <w:szCs w:val="22"/>
          <w14:textFill>
            <w14:solidFill>
              <w14:schemeClr w14:val="tx1"/>
            </w14:solidFill>
          </w14:textFill>
        </w:rPr>
      </w:pPr>
      <w:r>
        <w:rPr>
          <w:rFonts w:ascii="PFCentroSerifPro-Regular" w:eastAsia="PFCentroSerifPro-Regular"/>
          <w:b/>
          <w:bCs/>
          <w:color w:val="000000" w:themeColor="text1"/>
          <w:sz w:val="22"/>
          <w:szCs w:val="22"/>
          <w14:textFill>
            <w14:solidFill>
              <w14:schemeClr w14:val="tx1"/>
            </w14:solidFill>
          </w14:textFill>
        </w:rPr>
        <w:t xml:space="preserve">Initiative </w:t>
      </w:r>
      <w:r>
        <w:rPr>
          <w:rFonts w:ascii="PFCentroSerifPro-Regular" w:eastAsia="PFCentroSerifPro-Regular"/>
          <w:color w:val="000000" w:themeColor="text1"/>
          <w:sz w:val="22"/>
          <w:szCs w:val="22"/>
          <w14:textFill>
            <w14:solidFill>
              <w14:schemeClr w14:val="tx1"/>
            </w14:solidFill>
          </w14:textFill>
        </w:rPr>
        <w:t>– start of something, with hope it will continue you’re willing to get things done on your own.</w:t>
      </w:r>
    </w:p>
    <w:p>
      <w:pPr>
        <w:pStyle w:val="37"/>
        <w:numPr>
          <w:ilvl w:val="0"/>
          <w:numId w:val="45"/>
        </w:numPr>
        <w:autoSpaceDE w:val="0"/>
        <w:autoSpaceDN w:val="0"/>
        <w:adjustRightInd w:val="0"/>
        <w:spacing w:after="0" w:line="240" w:lineRule="auto"/>
        <w:jc w:val="both"/>
        <w:rPr>
          <w:rFonts w:ascii="PFCentroSerifPro-Regular" w:eastAsia="PFCentroSerifPro-Regular"/>
          <w:color w:val="000000" w:themeColor="text1"/>
          <w:sz w:val="22"/>
          <w:szCs w:val="22"/>
          <w14:textFill>
            <w14:solidFill>
              <w14:schemeClr w14:val="tx1"/>
            </w14:solidFill>
          </w14:textFill>
        </w:rPr>
      </w:pPr>
      <w:r>
        <w:rPr>
          <w:rFonts w:ascii="PFCentroSerifPro-Regular" w:eastAsia="PFCentroSerifPro-Regular"/>
          <w:b/>
          <w:bCs/>
          <w:color w:val="000000" w:themeColor="text1"/>
          <w:sz w:val="22"/>
          <w:szCs w:val="22"/>
          <w14:textFill>
            <w14:solidFill>
              <w14:schemeClr w14:val="tx1"/>
            </w14:solidFill>
          </w14:textFill>
        </w:rPr>
        <w:t>Productivity</w:t>
      </w:r>
      <w:r>
        <w:rPr>
          <w:rFonts w:ascii="PFCentroSerifPro-Regular" w:eastAsia="PFCentroSerifPro-Regular"/>
          <w:color w:val="000000" w:themeColor="text1"/>
          <w:sz w:val="22"/>
          <w:szCs w:val="22"/>
          <w14:textFill>
            <w14:solidFill>
              <w14:schemeClr w14:val="tx1"/>
            </w14:solidFill>
          </w14:textFill>
        </w:rPr>
        <w:t xml:space="preserve"> </w:t>
      </w:r>
      <w:r>
        <w:rPr>
          <w:rFonts w:ascii="PFCentroSerifPro-Regular" w:hAnsi="Arial" w:eastAsia="PFCentroSerifPro-Regular" w:cs="Arial"/>
          <w:color w:val="202124"/>
          <w:sz w:val="22"/>
          <w:szCs w:val="22"/>
          <w:shd w:val="clear" w:color="auto" w:fill="FFFFFF"/>
        </w:rPr>
        <w:t xml:space="preserve">- </w:t>
      </w:r>
      <w:r>
        <w:rPr>
          <w:rFonts w:hint="eastAsia" w:ascii="PFCentroSerifPro-Regular" w:eastAsia="PFCentroSerifPro-Regular"/>
          <w:color w:val="000000" w:themeColor="text1"/>
          <w:sz w:val="22"/>
          <w:szCs w:val="22"/>
          <w14:textFill>
            <w14:solidFill>
              <w14:schemeClr w14:val="tx1"/>
            </w14:solidFill>
          </w14:textFill>
        </w:rPr>
        <w:t>completing the actions that move you closer to accomplishing your goals, thinking about wh</w:t>
      </w:r>
      <w:r>
        <w:rPr>
          <w:rFonts w:ascii="PFCentroSerifPro-Regular" w:eastAsia="PFCentroSerifPro-Regular"/>
          <w:color w:val="000000" w:themeColor="text1"/>
          <w:sz w:val="22"/>
          <w:szCs w:val="22"/>
          <w14:textFill>
            <w14:solidFill>
              <w14:schemeClr w14:val="tx1"/>
            </w14:solidFill>
          </w14:textFill>
        </w:rPr>
        <w:t>at you aspire to get done, figuring out what you are physically capable of getting things done.</w:t>
      </w:r>
    </w:p>
    <w:p>
      <w:pPr>
        <w:pStyle w:val="37"/>
        <w:numPr>
          <w:ilvl w:val="0"/>
          <w:numId w:val="45"/>
        </w:numPr>
        <w:autoSpaceDE w:val="0"/>
        <w:autoSpaceDN w:val="0"/>
        <w:adjustRightInd w:val="0"/>
        <w:spacing w:after="0" w:line="240" w:lineRule="auto"/>
        <w:jc w:val="both"/>
        <w:rPr>
          <w:rFonts w:ascii="PFCentroSerifPro-Regular" w:eastAsia="PFCentroSerifPro-Regular"/>
          <w:color w:val="000000" w:themeColor="text1"/>
          <w:sz w:val="22"/>
          <w:szCs w:val="22"/>
          <w14:textFill>
            <w14:solidFill>
              <w14:schemeClr w14:val="tx1"/>
            </w14:solidFill>
          </w14:textFill>
        </w:rPr>
      </w:pPr>
      <w:r>
        <w:rPr>
          <w:rFonts w:ascii="PFCentroSerifPro-Regular" w:eastAsia="PFCentroSerifPro-Regular"/>
          <w:b/>
          <w:bCs/>
          <w:color w:val="000000" w:themeColor="text1"/>
          <w:sz w:val="22"/>
          <w:szCs w:val="22"/>
          <w14:textFill>
            <w14:solidFill>
              <w14:schemeClr w14:val="tx1"/>
            </w14:solidFill>
          </w14:textFill>
        </w:rPr>
        <w:t>Social Skills</w:t>
      </w:r>
      <w:r>
        <w:rPr>
          <w:rFonts w:ascii="PFCentroSerifPro-Regular" w:eastAsia="PFCentroSerifPro-Regular"/>
          <w:color w:val="000000" w:themeColor="text1"/>
          <w:sz w:val="22"/>
          <w:szCs w:val="22"/>
          <w14:textFill>
            <w14:solidFill>
              <w14:schemeClr w14:val="tx1"/>
            </w14:solidFill>
          </w14:textFill>
        </w:rPr>
        <w:t xml:space="preserve"> – these are skills we use every day to interact and communicate with others. They include verbal and non-verbal communication such as speech, gestures facial expressions and body language.</w:t>
      </w:r>
    </w:p>
    <w:p>
      <w:pPr>
        <w:rPr>
          <w:rFonts w:ascii="PFCentroSerifPro-Regular" w:eastAsia="PFCentroSerifPro-Regular"/>
          <w:color w:val="00448A"/>
          <w:sz w:val="22"/>
          <w:szCs w:val="22"/>
        </w:rPr>
      </w:pPr>
      <w:r>
        <w:rPr>
          <w:rFonts w:ascii="PFCentroSerifPro-Regular" w:eastAsia="PFCentroSerifPro-Regular"/>
          <w:color w:val="00448A"/>
          <w:sz w:val="22"/>
          <w:szCs w:val="22"/>
        </w:rPr>
        <w:br w:type="page"/>
      </w:r>
    </w:p>
    <w:p>
      <w:pPr>
        <w:pStyle w:val="3"/>
        <w:rPr>
          <w:rFonts w:eastAsia="PFCentroSerifPro-Regular"/>
          <w:b/>
          <w:bCs/>
        </w:rPr>
      </w:pPr>
      <w:bookmarkStart w:id="17" w:name="_Toc75951990"/>
      <w:r>
        <w:rPr>
          <w:rFonts w:hint="eastAsia" w:eastAsia="PFCentroSerifPro-Regular"/>
          <w:b/>
          <w:bCs/>
        </w:rPr>
        <w:t xml:space="preserve">Session </w:t>
      </w:r>
      <w:r>
        <w:rPr>
          <w:rFonts w:eastAsia="PFCentroSerifPro-Regular"/>
          <w:b/>
          <w:bCs/>
        </w:rPr>
        <w:t>2</w:t>
      </w:r>
      <w:r>
        <w:rPr>
          <w:rFonts w:hint="eastAsia" w:eastAsia="PFCentroSerifPro-Regular"/>
          <w:b/>
          <w:bCs/>
        </w:rPr>
        <w:t xml:space="preserve">: </w:t>
      </w:r>
      <w:r>
        <w:rPr>
          <w:rFonts w:eastAsia="PFCentroSerifPro-Regular"/>
          <w:b/>
          <w:bCs/>
        </w:rPr>
        <w:t>Mindset and Behavior</w:t>
      </w:r>
      <w:bookmarkEnd w:id="17"/>
      <w:r>
        <w:rPr>
          <w:rFonts w:eastAsia="PFCentroSerifPro-Regular"/>
          <w:b/>
          <w:bCs/>
        </w:rPr>
        <w:t xml:space="preserve"> </w:t>
      </w:r>
    </w:p>
    <w:p>
      <w:pPr>
        <w:spacing w:before="233"/>
        <w:rPr>
          <w:rFonts w:ascii="PFCentroSerifPro-Regular" w:eastAsia="PFCentroSerifPro-Regular"/>
          <w:b/>
          <w:color w:val="00448A"/>
          <w:sz w:val="24"/>
        </w:rPr>
      </w:pPr>
      <w:r>
        <w:rPr>
          <w:rFonts w:ascii="PFCentroSerifPro-Regular" w:eastAsia="PFCentroSerifPro-Regular"/>
          <w:b/>
          <w:color w:val="00448A"/>
          <w:sz w:val="24"/>
        </w:rPr>
        <w:t xml:space="preserve">Session objectives: </w:t>
      </w:r>
    </w:p>
    <w:p>
      <w:pPr>
        <w:pStyle w:val="37"/>
        <w:spacing w:before="233"/>
        <w:jc w:val="both"/>
        <w:rPr>
          <w:rFonts w:ascii="PFCentroSerifPro-Regular" w:eastAsia="PFCentroSerifPro-Regular"/>
          <w:bCs/>
          <w:sz w:val="22"/>
          <w:szCs w:val="22"/>
        </w:rPr>
      </w:pPr>
      <w:r>
        <w:rPr>
          <w:rFonts w:ascii="PFCentroSerifPro-Regular" w:eastAsia="PFCentroSerifPro-Regular"/>
          <w:bCs/>
          <w:sz w:val="22"/>
          <w:szCs w:val="22"/>
        </w:rPr>
        <w:t xml:space="preserve">By the end of the session, participants should be able: </w:t>
      </w:r>
    </w:p>
    <w:p>
      <w:pPr>
        <w:pStyle w:val="37"/>
        <w:numPr>
          <w:ilvl w:val="0"/>
          <w:numId w:val="12"/>
        </w:numPr>
        <w:spacing w:before="233"/>
        <w:ind w:left="1260"/>
        <w:jc w:val="both"/>
        <w:rPr>
          <w:rFonts w:ascii="PFCentroSerifPro-Regular" w:eastAsia="PFCentroSerifPro-Regular"/>
          <w:b/>
          <w:color w:val="00448A"/>
          <w:sz w:val="22"/>
          <w:szCs w:val="22"/>
        </w:rPr>
      </w:pPr>
      <w:r>
        <w:rPr>
          <w:rFonts w:ascii="PFCentroSerifPro-Regular" w:eastAsia="PFCentroSerifPro-Regular"/>
          <w:sz w:val="22"/>
          <w:szCs w:val="22"/>
        </w:rPr>
        <w:t xml:space="preserve">Explain the importance of goal setting  </w:t>
      </w:r>
    </w:p>
    <w:p>
      <w:pPr>
        <w:pStyle w:val="37"/>
        <w:numPr>
          <w:ilvl w:val="0"/>
          <w:numId w:val="12"/>
        </w:numPr>
        <w:spacing w:before="233"/>
        <w:ind w:left="1260"/>
        <w:jc w:val="both"/>
        <w:rPr>
          <w:rFonts w:ascii="PFCentroSerifPro-Regular" w:eastAsia="PFCentroSerifPro-Regular"/>
          <w:b/>
          <w:color w:val="00448A"/>
          <w:sz w:val="22"/>
          <w:szCs w:val="22"/>
        </w:rPr>
      </w:pPr>
      <w:r>
        <w:rPr>
          <w:rFonts w:ascii="PFCentroSerifPro-Regular" w:eastAsia="PFCentroSerifPro-Regular"/>
          <w:sz w:val="22"/>
          <w:szCs w:val="22"/>
        </w:rPr>
        <w:t xml:space="preserve">Migrants should be able to set their goals  </w:t>
      </w:r>
    </w:p>
    <w:p>
      <w:pPr>
        <w:pStyle w:val="37"/>
        <w:numPr>
          <w:ilvl w:val="0"/>
          <w:numId w:val="12"/>
        </w:numPr>
        <w:spacing w:before="233"/>
        <w:ind w:left="1260"/>
        <w:jc w:val="both"/>
        <w:rPr>
          <w:rFonts w:ascii="PFCentroSerifPro-Regular" w:eastAsia="PFCentroSerifPro-Regular"/>
          <w:b/>
          <w:color w:val="00448A"/>
          <w:sz w:val="24"/>
        </w:rPr>
      </w:pPr>
      <w:r>
        <w:rPr>
          <w:rFonts w:ascii="PFCentroSerifPro-Regular" w:eastAsia="PFCentroSerifPro-Regular"/>
          <w:sz w:val="22"/>
          <w:szCs w:val="22"/>
        </w:rPr>
        <w:t>Determine the important goals</w:t>
      </w:r>
      <w:r>
        <w:rPr>
          <w:rFonts w:ascii="PFCentroSerifPro-Regular" w:eastAsia="PFCentroSerifPro-Regular"/>
        </w:rPr>
        <w:t xml:space="preserve">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5"/>
        <w:gridCol w:w="6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515" w:type="dxa"/>
            <w:vMerge w:val="restart"/>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b/>
                <w:bCs/>
              </w:rPr>
            </w:pPr>
            <w:r>
              <w:rPr>
                <w:rFonts w:ascii="PFCentroSerifPro-Regular" w:hAnsi="Century Gothic" w:eastAsia="PFCentroSerifPro-Regular"/>
                <w:b/>
                <w:bCs/>
              </w:rPr>
              <w:t xml:space="preserve">Suggested Duration </w:t>
            </w:r>
          </w:p>
        </w:tc>
        <w:tc>
          <w:tcPr>
            <w:tcW w:w="6835" w:type="dxa"/>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b/>
                <w:bCs/>
              </w:rPr>
            </w:pPr>
            <w:r>
              <w:rPr>
                <w:rFonts w:ascii="PFCentroSerifPro-Regular" w:hAnsi="Century Gothic" w:eastAsia="PFCentroSerifPro-Regular"/>
                <w:b/>
                <w:bCs/>
              </w:rPr>
              <w:t>10hrs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515" w:type="dxa"/>
            <w:vMerge w:val="continue"/>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p>
        </w:tc>
        <w:tc>
          <w:tcPr>
            <w:tcW w:w="6835" w:type="dxa"/>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ascii="PFCentroSerifPro-Regular" w:hAnsi="Century Gothic" w:eastAsia="PFCentroSerifPro-Regular"/>
                <w:b/>
                <w:bCs/>
              </w:rPr>
              <w:t xml:space="preserve">4hrs </w:t>
            </w:r>
            <w:r>
              <w:rPr>
                <w:rFonts w:hint="eastAsia" w:ascii="PFCentroSerifPro-Regular" w:hAnsi="Century Gothic" w:eastAsia="PFCentroSerifPro-Regular"/>
                <w:b/>
                <w:bCs/>
              </w:rPr>
              <w:t>5min</w:t>
            </w:r>
            <w:r>
              <w:rPr>
                <w:rFonts w:hint="eastAsia" w:ascii="PFCentroSerifPro-Regular" w:hAnsi="Century Gothic" w:eastAsia="PFCentroSerifPro-Regular"/>
              </w:rPr>
              <w:t xml:space="preserve">  </w:t>
            </w:r>
            <w:r>
              <w:rPr>
                <w:rFonts w:ascii="PFCentroSerifPro-Regular" w:hAnsi="Century Gothic" w:eastAsia="PFCentroSerifPro-Regular"/>
              </w:rPr>
              <w:t xml:space="preserve">       Goal setting, Realities and Expectations    </w:t>
            </w:r>
          </w:p>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ascii="PFCentroSerifPro-Regular" w:hAnsi="Century Gothic" w:eastAsia="PFCentroSerifPro-Regular"/>
                <w:b/>
                <w:bCs/>
              </w:rPr>
              <w:t>3hrs</w:t>
            </w:r>
            <w:r>
              <w:rPr>
                <w:rFonts w:hint="eastAsia" w:ascii="PFCentroSerifPro-Regular" w:hAnsi="Century Gothic" w:eastAsia="PFCentroSerifPro-Regular"/>
                <w:b/>
                <w:bCs/>
              </w:rPr>
              <w:t xml:space="preserve">20min </w:t>
            </w:r>
            <w:r>
              <w:rPr>
                <w:rFonts w:hint="eastAsia" w:ascii="PFCentroSerifPro-Regular" w:hAnsi="Century Gothic" w:eastAsia="PFCentroSerifPro-Regular"/>
              </w:rPr>
              <w:t xml:space="preserve">  </w:t>
            </w:r>
            <w:r>
              <w:rPr>
                <w:rFonts w:ascii="PFCentroSerifPro-Regular" w:hAnsi="Century Gothic" w:eastAsia="PFCentroSerifPro-Regular"/>
              </w:rPr>
              <w:t xml:space="preserve">     Interpersonal Skills </w:t>
            </w:r>
          </w:p>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ascii="PFCentroSerifPro-Regular" w:hAnsi="Century Gothic" w:eastAsia="PFCentroSerifPro-Regular"/>
                <w:b/>
                <w:bCs/>
              </w:rPr>
              <w:t>1.30 min</w:t>
            </w:r>
            <w:r>
              <w:rPr>
                <w:rFonts w:ascii="PFCentroSerifPro-Regular" w:hAnsi="Century Gothic" w:eastAsia="PFCentroSerifPro-Regular"/>
              </w:rPr>
              <w:t xml:space="preserve">           Reasoning and assessing situations </w:t>
            </w:r>
          </w:p>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ascii="PFCentroSerifPro-Regular" w:hAnsi="Century Gothic" w:eastAsia="PFCentroSerifPro-Regular"/>
                <w:b/>
                <w:bCs/>
              </w:rPr>
              <w:t>1.30min</w:t>
            </w:r>
            <w:r>
              <w:rPr>
                <w:rFonts w:ascii="PFCentroSerifPro-Regular" w:hAnsi="Century Gothic" w:eastAsia="PFCentroSerifPro-Regular"/>
              </w:rPr>
              <w:t xml:space="preserve">           Personal virtue (Ubuntu)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ind w:left="2317" w:hanging="2317"/>
              <w:rPr>
                <w:rFonts w:ascii="PFCentroSerifPro-Regular" w:hAnsi="Century Gothic" w:eastAsia="PFCentroSerifPro-Regular"/>
              </w:rPr>
            </w:pPr>
            <w:r>
              <w:rPr>
                <w:rFonts w:hint="eastAsia" w:ascii="PFCentroSerifPro-Regular" w:hAnsi="Century Gothic" w:eastAsia="PFCentroSerifPro-Regular"/>
                <w:b/>
                <w:bCs/>
              </w:rPr>
              <w:t xml:space="preserve">Methodology </w:t>
            </w:r>
            <w:r>
              <w:rPr>
                <w:rFonts w:hint="eastAsia" w:ascii="PFCentroSerifPro-Regular" w:hAnsi="Century Gothic" w:eastAsia="PFCentroSerifPro-Regular"/>
              </w:rPr>
              <w:t xml:space="preserve">                  </w:t>
            </w:r>
            <w:r>
              <w:rPr>
                <w:rFonts w:ascii="PFCentroSerifPro-Regular" w:hAnsi="Century Gothic" w:eastAsia="PFCentroSerifPro-Regular"/>
              </w:rPr>
              <w:t>Presentations,</w:t>
            </w:r>
            <w:r>
              <w:rPr>
                <w:rFonts w:hint="eastAsia" w:ascii="PFCentroSerifPro-Regular" w:hAnsi="Century Gothic" w:eastAsia="PFCentroSerifPro-Regular"/>
              </w:rPr>
              <w:t xml:space="preserve"> </w:t>
            </w:r>
            <w:r>
              <w:rPr>
                <w:rFonts w:ascii="PFCentroSerifPro-Regular" w:hAnsi="Century Gothic" w:eastAsia="PFCentroSerifPro-Regular"/>
              </w:rPr>
              <w:t>Hands on exercise, Demonstration, role-play, Brainstorming, Reflective thinking, Discussion.</w:t>
            </w:r>
            <w:r>
              <w:rPr>
                <w:rFonts w:hint="eastAsia" w:ascii="PFCentroSerifPro-Regular" w:hAnsi="Century Gothic" w:eastAsia="PFCentroSerifPro-Regul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ascii="PFCentroSerifPro-Regular" w:hAnsi="Century Gothic" w:eastAsia="PFCentroSerifPro-Regular"/>
                <w:b/>
                <w:bCs/>
              </w:rPr>
              <w:t xml:space="preserve">Facilitator Materials </w:t>
            </w:r>
            <w:r>
              <w:rPr>
                <w:rFonts w:hint="eastAsia" w:ascii="PFCentroSerifPro-Regular" w:hAnsi="Century Gothic" w:eastAsia="PFCentroSerifPro-Regular"/>
              </w:rPr>
              <w:t xml:space="preserve">      Flip charts, </w:t>
            </w:r>
            <w:r>
              <w:rPr>
                <w:rFonts w:ascii="PFCentroSerifPro-Regular" w:hAnsi="Century Gothic" w:eastAsia="PFCentroSerifPro-Regular"/>
              </w:rPr>
              <w:t>markers and video clips</w:t>
            </w:r>
            <w:r>
              <w:rPr>
                <w:rFonts w:hint="eastAsia" w:ascii="PFCentroSerifPro-Regular" w:hAnsi="Century Gothic" w:eastAsia="PFCentroSerifPro-Regul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hint="eastAsia" w:ascii="PFCentroSerifPro-Regular" w:hAnsi="Century Gothic" w:eastAsia="PFCentroSerifPro-Regular"/>
                <w:b/>
                <w:bCs/>
              </w:rPr>
              <w:t xml:space="preserve">Participants </w:t>
            </w:r>
            <w:r>
              <w:rPr>
                <w:rFonts w:ascii="PFCentroSerifPro-Regular" w:hAnsi="Century Gothic" w:eastAsia="PFCentroSerifPro-Regular"/>
                <w:b/>
                <w:bCs/>
              </w:rPr>
              <w:t>Materials</w:t>
            </w:r>
            <w:r>
              <w:rPr>
                <w:rFonts w:hint="eastAsia" w:ascii="PFCentroSerifPro-Regular" w:hAnsi="Century Gothic" w:eastAsia="PFCentroSerifPro-Regular"/>
              </w:rPr>
              <w:t xml:space="preserve">   Copies of the slides or take away notes </w:t>
            </w:r>
          </w:p>
        </w:tc>
      </w:tr>
    </w:tbl>
    <w:p>
      <w:pPr>
        <w:autoSpaceDE w:val="0"/>
        <w:autoSpaceDN w:val="0"/>
        <w:adjustRightInd w:val="0"/>
        <w:spacing w:after="0" w:line="240" w:lineRule="auto"/>
        <w:rPr>
          <w:rFonts w:ascii="PFCentroSerifPro-Regular" w:eastAsia="PFCentroSerifPro-Regular"/>
          <w:b/>
          <w:color w:val="00448A"/>
          <w:sz w:val="24"/>
        </w:rPr>
      </w:pPr>
    </w:p>
    <w:p>
      <w:pPr>
        <w:rPr>
          <w:rFonts w:ascii="PFCentroSerifPro-Regular" w:eastAsia="PFCentroSerifPro-Regular"/>
          <w:b/>
          <w:color w:val="00448A"/>
          <w:sz w:val="22"/>
          <w:szCs w:val="22"/>
        </w:rPr>
      </w:pPr>
      <w:r>
        <w:rPr>
          <w:rFonts w:ascii="PFCentroSerifPro-Regular" w:eastAsia="PFCentroSerifPro-Regular"/>
          <w:b/>
          <w:color w:val="00448A"/>
          <w:sz w:val="22"/>
          <w:szCs w:val="22"/>
        </w:rPr>
        <w:t>Session Activities</w:t>
      </w:r>
    </w:p>
    <w:p>
      <w:pPr>
        <w:pStyle w:val="37"/>
        <w:numPr>
          <w:ilvl w:val="0"/>
          <w:numId w:val="46"/>
        </w:numPr>
        <w:jc w:val="both"/>
        <w:rPr>
          <w:rFonts w:ascii="PFCentroSerifPro-Regular" w:eastAsia="PFCentroSerifPro-Regular"/>
          <w:color w:val="00448A"/>
          <w:sz w:val="22"/>
          <w:szCs w:val="22"/>
        </w:rPr>
      </w:pPr>
      <w:r>
        <w:rPr>
          <w:rFonts w:ascii="PFCentroSerifPro-Regular" w:eastAsia="PFCentroSerifPro-Regular"/>
          <w:color w:val="00448A"/>
          <w:sz w:val="22"/>
          <w:szCs w:val="22"/>
        </w:rPr>
        <w:t>Setting short, medium- and long-term goals.</w:t>
      </w:r>
    </w:p>
    <w:p>
      <w:pPr>
        <w:pStyle w:val="37"/>
        <w:numPr>
          <w:ilvl w:val="0"/>
          <w:numId w:val="46"/>
        </w:numPr>
        <w:jc w:val="both"/>
        <w:rPr>
          <w:rFonts w:ascii="PFCentroSerifPro-Regular" w:eastAsia="PFCentroSerifPro-Regular"/>
          <w:color w:val="00448A"/>
          <w:sz w:val="22"/>
          <w:szCs w:val="22"/>
        </w:rPr>
      </w:pPr>
      <w:r>
        <w:rPr>
          <w:rFonts w:ascii="PFCentroSerifPro-Regular" w:eastAsia="PFCentroSerifPro-Regular"/>
          <w:color w:val="00448A"/>
          <w:sz w:val="22"/>
          <w:szCs w:val="22"/>
        </w:rPr>
        <w:t xml:space="preserve">Demonstrate one’s understanding of mindset change. </w:t>
      </w:r>
    </w:p>
    <w:p>
      <w:pPr>
        <w:pStyle w:val="37"/>
        <w:numPr>
          <w:ilvl w:val="0"/>
          <w:numId w:val="46"/>
        </w:numPr>
        <w:jc w:val="both"/>
        <w:rPr>
          <w:rFonts w:ascii="PFCentroSerifPro-Regular" w:eastAsia="PFCentroSerifPro-Regular"/>
          <w:color w:val="00448A"/>
          <w:sz w:val="22"/>
          <w:szCs w:val="22"/>
        </w:rPr>
      </w:pPr>
      <w:r>
        <w:rPr>
          <w:rFonts w:ascii="PFCentroSerifPro-Regular" w:eastAsia="PFCentroSerifPro-Regular"/>
          <w:color w:val="00448A"/>
          <w:sz w:val="22"/>
          <w:szCs w:val="22"/>
        </w:rPr>
        <w:t>Conduct a role-play session on the appropriate interpersonal skills needed from a migrant in the COD. Participants should demonstrate how they will maintain good relations with employers and fellow employees in the COD.</w:t>
      </w:r>
    </w:p>
    <w:p>
      <w:pPr>
        <w:pStyle w:val="37"/>
        <w:numPr>
          <w:ilvl w:val="0"/>
          <w:numId w:val="46"/>
        </w:numPr>
        <w:jc w:val="both"/>
        <w:rPr>
          <w:rFonts w:ascii="PFCentroSerifPro-Regular" w:eastAsia="PFCentroSerifPro-Regular"/>
          <w:b/>
          <w:color w:val="00448A"/>
          <w:sz w:val="24"/>
        </w:rPr>
      </w:pPr>
      <w:r>
        <w:rPr>
          <w:rFonts w:ascii="PFCentroSerifPro-Regular" w:eastAsia="PFCentroSerifPro-Regular"/>
          <w:color w:val="00448A"/>
          <w:sz w:val="22"/>
          <w:szCs w:val="22"/>
        </w:rPr>
        <w:t>Participants discuss the extent to which their current lifestyles reflect the Ubuntu golden rule of “Do unto others as you would have them do unto you.” Participants should cite examples from their lives experiences on how they have demonstrated this golden with the people they have been interactin</w:t>
      </w:r>
      <w:r>
        <w:rPr>
          <w:rFonts w:ascii="PFCentroSerifPro-Regular" w:eastAsia="PFCentroSerifPro-Regular"/>
          <w:color w:val="00448A"/>
          <w:sz w:val="24"/>
        </w:rPr>
        <w:t>g with</w:t>
      </w:r>
      <w:r>
        <w:rPr>
          <w:rFonts w:hint="eastAsia" w:ascii="PFCentroSerifPro-Regular" w:eastAsia="PFCentroSerifPro-Regular"/>
          <w:b/>
          <w:color w:val="00448A"/>
          <w:sz w:val="24"/>
        </w:rPr>
        <w:t xml:space="preserve">.  </w:t>
      </w:r>
    </w:p>
    <w:p>
      <w:pPr>
        <w:rPr>
          <w:rFonts w:ascii="PFCentroSerifPro-Regular" w:eastAsia="PFCentroSerifPro-Regular"/>
          <w:b/>
          <w:color w:val="00448A"/>
          <w:sz w:val="24"/>
        </w:rPr>
      </w:pPr>
      <w:r>
        <w:rPr>
          <w:rFonts w:ascii="PFCentroSerifPro-Regular" w:eastAsia="PFCentroSerifPro-Regular"/>
          <w:b/>
          <w:color w:val="00448A"/>
          <w:sz w:val="24"/>
        </w:rPr>
        <w:br w:type="page"/>
      </w:r>
    </w:p>
    <w:p>
      <w:pPr>
        <w:spacing w:before="233"/>
        <w:rPr>
          <w:rFonts w:ascii="PFCentroSerifPro-Regular" w:eastAsia="PFCentroSerifPro-Regular"/>
          <w:b/>
          <w:color w:val="00448A"/>
          <w:sz w:val="24"/>
        </w:rPr>
      </w:pPr>
      <w:r>
        <w:rPr>
          <w:rFonts w:ascii="PFCentroSerifPro-Regular" w:eastAsia="PFCentroSerifPro-Regular"/>
          <w:b/>
          <w:color w:val="00448A"/>
          <w:sz w:val="24"/>
        </w:rPr>
        <w:t>KEY SESSION READING MATERIALS</w:t>
      </w:r>
    </w:p>
    <w:p>
      <w:pPr>
        <w:spacing w:before="233"/>
        <w:rPr>
          <w:rFonts w:ascii="PFCentroSerifPro-Regular" w:eastAsia="PFCentroSerifPro-Regular"/>
          <w:b/>
          <w:sz w:val="22"/>
          <w:szCs w:val="22"/>
        </w:rPr>
      </w:pPr>
      <w:r>
        <w:rPr>
          <w:rFonts w:ascii="PFCentroSerifPro-Regular" w:eastAsia="PFCentroSerifPro-Regular"/>
          <w:b/>
          <w:color w:val="00448A"/>
          <w:sz w:val="22"/>
          <w:szCs w:val="22"/>
        </w:rPr>
        <w:t xml:space="preserve">Goal Setting  </w:t>
      </w:r>
    </w:p>
    <w:p>
      <w:pPr>
        <w:autoSpaceDE w:val="0"/>
        <w:autoSpaceDN w:val="0"/>
        <w:adjustRightInd w:val="0"/>
        <w:spacing w:after="0" w:line="240" w:lineRule="auto"/>
        <w:jc w:val="both"/>
        <w:rPr>
          <w:rFonts w:ascii="PFCentroSerifPro-Regular" w:eastAsia="PFCentroSerifPro-Regular"/>
          <w:sz w:val="22"/>
          <w:szCs w:val="22"/>
        </w:rPr>
      </w:pPr>
      <w:r>
        <w:rPr>
          <w:rFonts w:ascii="PFCentroSerifPro-Regular" w:eastAsia="PFCentroSerifPro-Regular"/>
          <w:sz w:val="22"/>
          <w:szCs w:val="22"/>
        </w:rPr>
        <w:t>Goal setting is the powerful process of thinking about your ideal future, and for motivating yourself to turn your vision of the future into reality. The process of setting goals helps you choose where you want to go in life and knowing precisely what you want to achieve and concentrate your efforts.</w:t>
      </w:r>
    </w:p>
    <w:p>
      <w:pPr>
        <w:autoSpaceDE w:val="0"/>
        <w:autoSpaceDN w:val="0"/>
        <w:adjustRightInd w:val="0"/>
        <w:spacing w:after="0" w:line="240" w:lineRule="auto"/>
        <w:rPr>
          <w:rFonts w:ascii="PFCentroSerifPro-Regular" w:eastAsia="PFCentroSerifPro-Regular"/>
          <w:b/>
          <w:bCs/>
          <w:color w:val="00448A"/>
          <w:sz w:val="22"/>
          <w:szCs w:val="22"/>
        </w:rPr>
      </w:pPr>
      <w:r>
        <w:rPr>
          <w:rFonts w:ascii="PFCentroSerifPro-Regular" w:eastAsia="PFCentroSerifPro-Regular"/>
          <w:b/>
          <w:bCs/>
          <w:color w:val="00448A"/>
          <w:sz w:val="22"/>
          <w:szCs w:val="22"/>
        </w:rPr>
        <w:t xml:space="preserve">Benefits of Setting Goals </w:t>
      </w:r>
    </w:p>
    <w:p>
      <w:pPr>
        <w:pStyle w:val="37"/>
        <w:numPr>
          <w:ilvl w:val="0"/>
          <w:numId w:val="47"/>
        </w:numPr>
        <w:autoSpaceDE w:val="0"/>
        <w:autoSpaceDN w:val="0"/>
        <w:adjustRightInd w:val="0"/>
        <w:spacing w:after="0" w:line="240" w:lineRule="auto"/>
        <w:rPr>
          <w:rFonts w:ascii="PFCentroSerifPro-Regular" w:eastAsia="PFCentroSerifPro-Regular"/>
          <w:sz w:val="22"/>
          <w:szCs w:val="22"/>
        </w:rPr>
      </w:pPr>
      <w:r>
        <w:rPr>
          <w:rFonts w:hint="eastAsia" w:ascii="PFCentroSerifPro-Regular" w:eastAsia="PFCentroSerifPro-Regular"/>
          <w:sz w:val="22"/>
          <w:szCs w:val="22"/>
        </w:rPr>
        <w:t>Goals provide direction and focus</w:t>
      </w:r>
      <w:r>
        <w:rPr>
          <w:rFonts w:ascii="PFCentroSerifPro-Regular" w:eastAsia="PFCentroSerifPro-Regular"/>
          <w:sz w:val="22"/>
          <w:szCs w:val="22"/>
        </w:rPr>
        <w:t>.</w:t>
      </w:r>
      <w:r>
        <w:rPr>
          <w:rFonts w:hint="eastAsia" w:ascii="PFCentroSerifPro-Regular" w:eastAsia="PFCentroSerifPro-Regular"/>
          <w:sz w:val="22"/>
          <w:szCs w:val="22"/>
        </w:rPr>
        <w:t xml:space="preserve"> </w:t>
      </w:r>
    </w:p>
    <w:p>
      <w:pPr>
        <w:pStyle w:val="37"/>
        <w:numPr>
          <w:ilvl w:val="0"/>
          <w:numId w:val="47"/>
        </w:numPr>
        <w:autoSpaceDE w:val="0"/>
        <w:autoSpaceDN w:val="0"/>
        <w:adjustRightInd w:val="0"/>
        <w:spacing w:after="0" w:line="240" w:lineRule="auto"/>
        <w:rPr>
          <w:rFonts w:ascii="PFCentroSerifPro-Regular" w:eastAsia="PFCentroSerifPro-Regular"/>
          <w:sz w:val="22"/>
          <w:szCs w:val="22"/>
        </w:rPr>
      </w:pPr>
      <w:r>
        <w:rPr>
          <w:rFonts w:ascii="PFCentroSerifPro-Regular" w:eastAsia="PFCentroSerifPro-Regular"/>
          <w:sz w:val="22"/>
          <w:szCs w:val="22"/>
        </w:rPr>
        <w:t xml:space="preserve">Goals help in making a clear decision. </w:t>
      </w:r>
    </w:p>
    <w:p>
      <w:pPr>
        <w:pStyle w:val="37"/>
        <w:numPr>
          <w:ilvl w:val="0"/>
          <w:numId w:val="47"/>
        </w:numPr>
        <w:autoSpaceDE w:val="0"/>
        <w:autoSpaceDN w:val="0"/>
        <w:adjustRightInd w:val="0"/>
        <w:spacing w:after="0" w:line="240" w:lineRule="auto"/>
        <w:rPr>
          <w:rFonts w:ascii="PFCentroSerifPro-Regular" w:eastAsia="PFCentroSerifPro-Regular"/>
          <w:sz w:val="22"/>
          <w:szCs w:val="22"/>
        </w:rPr>
      </w:pPr>
      <w:r>
        <w:rPr>
          <w:rFonts w:ascii="PFCentroSerifPro-Regular" w:eastAsia="PFCentroSerifPro-Regular"/>
          <w:sz w:val="22"/>
          <w:szCs w:val="22"/>
        </w:rPr>
        <w:t xml:space="preserve">Goals give a sense of personal satisfaction. </w:t>
      </w:r>
    </w:p>
    <w:p>
      <w:pPr>
        <w:pStyle w:val="37"/>
        <w:numPr>
          <w:ilvl w:val="0"/>
          <w:numId w:val="47"/>
        </w:numPr>
        <w:autoSpaceDE w:val="0"/>
        <w:autoSpaceDN w:val="0"/>
        <w:adjustRightInd w:val="0"/>
        <w:spacing w:after="0" w:line="240" w:lineRule="auto"/>
        <w:rPr>
          <w:rFonts w:ascii="PFCentroSerifPro-Regular" w:eastAsia="PFCentroSerifPro-Regular"/>
          <w:sz w:val="22"/>
          <w:szCs w:val="22"/>
        </w:rPr>
      </w:pPr>
      <w:r>
        <w:rPr>
          <w:rFonts w:ascii="PFCentroSerifPro-Regular" w:eastAsia="PFCentroSerifPro-Regular"/>
          <w:sz w:val="22"/>
          <w:szCs w:val="22"/>
        </w:rPr>
        <w:t xml:space="preserve">Goals help maintain motivation especially during setbacks. </w:t>
      </w:r>
    </w:p>
    <w:p>
      <w:pPr>
        <w:pStyle w:val="37"/>
        <w:numPr>
          <w:ilvl w:val="0"/>
          <w:numId w:val="47"/>
        </w:numPr>
        <w:autoSpaceDE w:val="0"/>
        <w:autoSpaceDN w:val="0"/>
        <w:adjustRightInd w:val="0"/>
        <w:spacing w:after="0" w:line="240" w:lineRule="auto"/>
        <w:rPr>
          <w:rFonts w:ascii="PFCentroSerifPro-Regular" w:eastAsia="PFCentroSerifPro-Regular"/>
          <w:sz w:val="22"/>
          <w:szCs w:val="22"/>
        </w:rPr>
      </w:pPr>
      <w:r>
        <w:rPr>
          <w:rFonts w:ascii="PFCentroSerifPro-Regular" w:eastAsia="PFCentroSerifPro-Regular"/>
          <w:sz w:val="22"/>
          <w:szCs w:val="22"/>
        </w:rPr>
        <w:t xml:space="preserve">Goals set a realistic timeline for goal accomplishments. </w:t>
      </w:r>
    </w:p>
    <w:p>
      <w:pPr>
        <w:pStyle w:val="37"/>
        <w:numPr>
          <w:ilvl w:val="0"/>
          <w:numId w:val="47"/>
        </w:numPr>
        <w:autoSpaceDE w:val="0"/>
        <w:autoSpaceDN w:val="0"/>
        <w:adjustRightInd w:val="0"/>
        <w:spacing w:after="0" w:line="240" w:lineRule="auto"/>
        <w:rPr>
          <w:rFonts w:ascii="PFCentroSerifPro-Regular" w:eastAsia="PFCentroSerifPro-Regular"/>
        </w:rPr>
      </w:pPr>
      <w:r>
        <w:rPr>
          <w:rFonts w:ascii="PFCentroSerifPro-Regular" w:eastAsia="PFCentroSerifPro-Regular"/>
          <w:sz w:val="22"/>
          <w:szCs w:val="22"/>
        </w:rPr>
        <w:t>Goals provide a better understanding of expectations.</w:t>
      </w:r>
      <w:r>
        <w:rPr>
          <w:rFonts w:ascii="PFCentroSerifPro-Regular" w:eastAsia="PFCentroSerifPro-Regular"/>
        </w:rPr>
        <w:t xml:space="preserve"> </w:t>
      </w:r>
    </w:p>
    <w:p>
      <w:pPr>
        <w:pStyle w:val="37"/>
        <w:numPr>
          <w:ilvl w:val="0"/>
          <w:numId w:val="47"/>
        </w:numPr>
        <w:autoSpaceDE w:val="0"/>
        <w:autoSpaceDN w:val="0"/>
        <w:adjustRightInd w:val="0"/>
        <w:spacing w:after="0" w:line="240" w:lineRule="auto"/>
        <w:rPr>
          <w:rFonts w:ascii="PFCentroSerifPro-Regular" w:eastAsia="PFCentroSerifPro-Regular"/>
        </w:rPr>
      </w:pPr>
      <w:r>
        <w:rPr>
          <w:rFonts w:ascii="PFCentroSerifPro-Regular" w:eastAsia="PFCentroSerifPro-Regular"/>
        </w:rPr>
        <w:drawing>
          <wp:inline distT="0" distB="0" distL="0" distR="0">
            <wp:extent cx="5899150" cy="4586605"/>
            <wp:effectExtent l="0" t="0" r="6350" b="4445"/>
            <wp:docPr id="8654" name="Picture 8654" descr="New Year: new chapter – Voice of the 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 name="Picture 8654" descr="New Year: new chapter – Voice of the Cap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99150" cy="4586605"/>
                    </a:xfrm>
                    <a:prstGeom prst="rect">
                      <a:avLst/>
                    </a:prstGeom>
                    <a:noFill/>
                    <a:ln>
                      <a:noFill/>
                    </a:ln>
                  </pic:spPr>
                </pic:pic>
              </a:graphicData>
            </a:graphic>
          </wp:inline>
        </w:drawing>
      </w:r>
    </w:p>
    <w:p>
      <w:pPr>
        <w:rPr>
          <w:rFonts w:ascii="PFCentroSerifPro-Regular" w:eastAsia="PFCentroSerifPro-Regular"/>
          <w:b/>
          <w:bCs/>
          <w:color w:val="00448A"/>
          <w:sz w:val="22"/>
          <w:szCs w:val="22"/>
        </w:rPr>
      </w:pPr>
      <w:r>
        <w:rPr>
          <w:rFonts w:ascii="PFCentroSerifPro-Regular" w:eastAsia="PFCentroSerifPro-Regular"/>
          <w:b/>
          <w:bCs/>
          <w:color w:val="00448A"/>
          <w:sz w:val="24"/>
        </w:rPr>
        <w:br w:type="page"/>
      </w:r>
      <w:r>
        <w:rPr>
          <w:rFonts w:ascii="PFCentroSerifPro-Regular" w:eastAsia="PFCentroSerifPro-Regular"/>
          <w:b/>
          <w:bCs/>
          <w:color w:val="00448A"/>
          <w:sz w:val="22"/>
          <w:szCs w:val="22"/>
        </w:rPr>
        <w:t xml:space="preserve">The Secret to Success </w:t>
      </w:r>
    </w:p>
    <w:p>
      <w:pPr>
        <w:autoSpaceDE w:val="0"/>
        <w:autoSpaceDN w:val="0"/>
        <w:adjustRightInd w:val="0"/>
        <w:spacing w:after="0" w:line="240" w:lineRule="auto"/>
        <w:jc w:val="both"/>
        <w:rPr>
          <w:rFonts w:ascii="PFCentroSerifPro-Regular" w:eastAsia="PFCentroSerifPro-Regular"/>
          <w:sz w:val="22"/>
          <w:szCs w:val="22"/>
        </w:rPr>
      </w:pPr>
      <w:r>
        <w:rPr>
          <w:rFonts w:ascii="PFCentroSerifPro-Regular" w:eastAsia="PFCentroSerifPro-Regular"/>
          <w:sz w:val="22"/>
          <w:szCs w:val="22"/>
        </w:rPr>
        <w:t>Some goals can be achieved in a few months. Other goals take a few years to come true. The secret is that all goals require hard work, saving money and agreement with the ones you love and trust.</w:t>
      </w:r>
    </w:p>
    <w:p>
      <w:pPr>
        <w:autoSpaceDE w:val="0"/>
        <w:autoSpaceDN w:val="0"/>
        <w:adjustRightInd w:val="0"/>
        <w:spacing w:after="0" w:line="240" w:lineRule="auto"/>
        <w:rPr>
          <w:rFonts w:ascii="PFCentroSerifPro-Regular" w:eastAsia="PFCentroSerifPro-Regular"/>
          <w:color w:val="00448A"/>
          <w:sz w:val="22"/>
          <w:szCs w:val="22"/>
        </w:rPr>
      </w:pPr>
    </w:p>
    <w:p>
      <w:pPr>
        <w:autoSpaceDE w:val="0"/>
        <w:autoSpaceDN w:val="0"/>
        <w:adjustRightInd w:val="0"/>
        <w:spacing w:after="0" w:line="240" w:lineRule="auto"/>
        <w:rPr>
          <w:rFonts w:ascii="PFCentroSerifPro-Regular" w:eastAsia="PFCentroSerifPro-Regular"/>
          <w:b/>
          <w:bCs/>
          <w:color w:val="00448A"/>
          <w:sz w:val="22"/>
          <w:szCs w:val="22"/>
        </w:rPr>
      </w:pPr>
      <w:r>
        <w:rPr>
          <w:rFonts w:ascii="PFCentroSerifPro-Regular" w:eastAsia="PFCentroSerifPro-Regular"/>
          <w:b/>
          <w:bCs/>
          <w:color w:val="00448A"/>
          <w:sz w:val="22"/>
          <w:szCs w:val="22"/>
        </w:rPr>
        <w:t xml:space="preserve">Decision Making Tips </w:t>
      </w:r>
    </w:p>
    <w:p>
      <w:pPr>
        <w:autoSpaceDE w:val="0"/>
        <w:autoSpaceDN w:val="0"/>
        <w:adjustRightInd w:val="0"/>
        <w:spacing w:after="0" w:line="240" w:lineRule="auto"/>
        <w:jc w:val="both"/>
        <w:rPr>
          <w:rFonts w:ascii="PFCentroSerifPro-Regular" w:eastAsia="PFCentroSerifPro-Regular"/>
          <w:sz w:val="22"/>
          <w:szCs w:val="22"/>
        </w:rPr>
      </w:pPr>
      <w:r>
        <w:rPr>
          <w:rFonts w:ascii="PFCentroSerifPro-Regular" w:eastAsia="PFCentroSerifPro-Regular"/>
          <w:sz w:val="22"/>
          <w:szCs w:val="22"/>
        </w:rPr>
        <w:t xml:space="preserve">It is usually very difficult to talk to about ones (migrants) goals especially if it means talking about money. Talking about money can cause stress and arguments in families and relationships. Below are some of the tips in helping you make your migration decision. </w:t>
      </w:r>
    </w:p>
    <w:p>
      <w:pPr>
        <w:pStyle w:val="37"/>
        <w:numPr>
          <w:ilvl w:val="0"/>
          <w:numId w:val="48"/>
        </w:numPr>
        <w:autoSpaceDE w:val="0"/>
        <w:autoSpaceDN w:val="0"/>
        <w:adjustRightInd w:val="0"/>
        <w:spacing w:after="0" w:line="240" w:lineRule="auto"/>
        <w:ind w:left="360"/>
        <w:jc w:val="both"/>
        <w:rPr>
          <w:rFonts w:ascii="PFCentroSerifPro-Regular" w:eastAsia="PFCentroSerifPro-Regular"/>
          <w:sz w:val="22"/>
          <w:szCs w:val="22"/>
        </w:rPr>
      </w:pPr>
      <w:r>
        <w:rPr>
          <w:rFonts w:hint="eastAsia" w:ascii="PFCentroSerifPro-Regular" w:eastAsia="PFCentroSerifPro-Regular"/>
          <w:sz w:val="22"/>
          <w:szCs w:val="22"/>
        </w:rPr>
        <w:t>Think carefully about what you want and the reason you want it before you talk to your family and friends</w:t>
      </w:r>
      <w:r>
        <w:rPr>
          <w:rFonts w:ascii="PFCentroSerifPro-Regular" w:eastAsia="PFCentroSerifPro-Regular"/>
          <w:sz w:val="22"/>
          <w:szCs w:val="22"/>
        </w:rPr>
        <w:t>.</w:t>
      </w:r>
    </w:p>
    <w:p>
      <w:pPr>
        <w:pStyle w:val="37"/>
        <w:numPr>
          <w:ilvl w:val="0"/>
          <w:numId w:val="48"/>
        </w:numPr>
        <w:autoSpaceDE w:val="0"/>
        <w:autoSpaceDN w:val="0"/>
        <w:adjustRightInd w:val="0"/>
        <w:spacing w:after="0" w:line="240" w:lineRule="auto"/>
        <w:ind w:left="360"/>
        <w:jc w:val="both"/>
        <w:rPr>
          <w:rFonts w:ascii="PFCentroSerifPro-Regular" w:eastAsia="PFCentroSerifPro-Regular"/>
          <w:sz w:val="22"/>
          <w:szCs w:val="22"/>
        </w:rPr>
      </w:pPr>
      <w:r>
        <w:rPr>
          <w:rFonts w:ascii="PFCentroSerifPro-Regular" w:eastAsia="PFCentroSerifPro-Regular"/>
          <w:sz w:val="22"/>
          <w:szCs w:val="22"/>
        </w:rPr>
        <w:t xml:space="preserve">Don’t </w:t>
      </w:r>
      <w:r>
        <w:rPr>
          <w:rFonts w:hint="eastAsia" w:ascii="PFCentroSerifPro-Regular" w:eastAsia="PFCentroSerifPro-Regular"/>
          <w:sz w:val="22"/>
          <w:szCs w:val="22"/>
        </w:rPr>
        <w:t xml:space="preserve">be afraid to talk about your goals. Everyone has a </w:t>
      </w:r>
      <w:r>
        <w:rPr>
          <w:rFonts w:ascii="PFCentroSerifPro-Regular" w:eastAsia="PFCentroSerifPro-Regular"/>
          <w:sz w:val="22"/>
          <w:szCs w:val="22"/>
        </w:rPr>
        <w:t xml:space="preserve">right to set their own goals. </w:t>
      </w:r>
    </w:p>
    <w:p>
      <w:pPr>
        <w:pStyle w:val="37"/>
        <w:numPr>
          <w:ilvl w:val="0"/>
          <w:numId w:val="48"/>
        </w:numPr>
        <w:autoSpaceDE w:val="0"/>
        <w:autoSpaceDN w:val="0"/>
        <w:adjustRightInd w:val="0"/>
        <w:spacing w:after="0" w:line="240" w:lineRule="auto"/>
        <w:ind w:left="360"/>
        <w:jc w:val="both"/>
        <w:rPr>
          <w:rFonts w:ascii="PFCentroSerifPro-Regular" w:eastAsia="PFCentroSerifPro-Regular"/>
          <w:sz w:val="22"/>
          <w:szCs w:val="22"/>
        </w:rPr>
      </w:pPr>
      <w:r>
        <w:rPr>
          <w:rFonts w:ascii="PFCentroSerifPro-Regular" w:eastAsia="PFCentroSerifPro-Regular"/>
          <w:sz w:val="22"/>
          <w:szCs w:val="22"/>
        </w:rPr>
        <w:t>Set aside sufficient time to discuss important issues especially concerning the family or people you trust.</w:t>
      </w:r>
    </w:p>
    <w:p>
      <w:pPr>
        <w:pStyle w:val="37"/>
        <w:numPr>
          <w:ilvl w:val="0"/>
          <w:numId w:val="48"/>
        </w:numPr>
        <w:autoSpaceDE w:val="0"/>
        <w:autoSpaceDN w:val="0"/>
        <w:adjustRightInd w:val="0"/>
        <w:spacing w:after="0" w:line="240" w:lineRule="auto"/>
        <w:ind w:left="360"/>
        <w:jc w:val="both"/>
        <w:rPr>
          <w:rFonts w:ascii="PFCentroSerifPro-Regular" w:eastAsia="PFCentroSerifPro-Regular"/>
          <w:sz w:val="22"/>
          <w:szCs w:val="22"/>
        </w:rPr>
      </w:pPr>
      <w:r>
        <w:rPr>
          <w:rFonts w:ascii="PFCentroSerifPro-Regular" w:eastAsia="PFCentroSerifPro-Regular"/>
          <w:sz w:val="22"/>
          <w:szCs w:val="22"/>
        </w:rPr>
        <w:t xml:space="preserve">Be confident when you speak, seek and listen to the opinions of others without interruptions. </w:t>
      </w:r>
    </w:p>
    <w:p>
      <w:pPr>
        <w:pStyle w:val="37"/>
        <w:numPr>
          <w:ilvl w:val="0"/>
          <w:numId w:val="48"/>
        </w:numPr>
        <w:autoSpaceDE w:val="0"/>
        <w:autoSpaceDN w:val="0"/>
        <w:adjustRightInd w:val="0"/>
        <w:spacing w:after="0" w:line="240" w:lineRule="auto"/>
        <w:ind w:left="360"/>
        <w:jc w:val="both"/>
        <w:rPr>
          <w:rFonts w:ascii="PFCentroSerifPro-Regular" w:eastAsia="PFCentroSerifPro-Regular"/>
          <w:sz w:val="22"/>
          <w:szCs w:val="22"/>
        </w:rPr>
      </w:pPr>
      <w:r>
        <w:rPr>
          <w:rFonts w:ascii="PFCentroSerifPro-Regular" w:eastAsia="PFCentroSerifPro-Regular"/>
          <w:sz w:val="22"/>
          <w:szCs w:val="22"/>
        </w:rPr>
        <w:t xml:space="preserve">Be respectful and flexible to each family member or friends. Encourage everyone to express his or her opinion as they will help you make a decision. </w:t>
      </w:r>
    </w:p>
    <w:p>
      <w:pPr>
        <w:pStyle w:val="37"/>
        <w:numPr>
          <w:ilvl w:val="0"/>
          <w:numId w:val="48"/>
        </w:numPr>
        <w:autoSpaceDE w:val="0"/>
        <w:autoSpaceDN w:val="0"/>
        <w:adjustRightInd w:val="0"/>
        <w:spacing w:after="0" w:line="240" w:lineRule="auto"/>
        <w:ind w:left="360"/>
        <w:jc w:val="both"/>
        <w:rPr>
          <w:rFonts w:ascii="PFCentroSerifPro-Regular" w:eastAsia="PFCentroSerifPro-Regular"/>
          <w:sz w:val="22"/>
          <w:szCs w:val="22"/>
        </w:rPr>
      </w:pPr>
      <w:r>
        <w:rPr>
          <w:rFonts w:ascii="PFCentroSerifPro-Regular" w:eastAsia="PFCentroSerifPro-Regular"/>
          <w:sz w:val="22"/>
          <w:szCs w:val="22"/>
        </w:rPr>
        <w:t>Look for compromise solutions that will benefit all stakeholders.</w:t>
      </w:r>
    </w:p>
    <w:p>
      <w:pPr>
        <w:autoSpaceDE w:val="0"/>
        <w:autoSpaceDN w:val="0"/>
        <w:adjustRightInd w:val="0"/>
        <w:spacing w:after="0" w:line="240" w:lineRule="auto"/>
        <w:jc w:val="both"/>
        <w:rPr>
          <w:rFonts w:ascii="PFCentroSerifPro-Regular" w:eastAsia="PFCentroSerifPro-Regular"/>
          <w:sz w:val="22"/>
          <w:szCs w:val="22"/>
        </w:rPr>
      </w:pPr>
    </w:p>
    <w:p>
      <w:pPr>
        <w:rPr>
          <w:rFonts w:ascii="PFCentroSerifPro-Regular" w:eastAsia="PFCentroSerifPro-Regular"/>
          <w:b/>
          <w:bCs/>
          <w:color w:val="00448A"/>
          <w:sz w:val="22"/>
          <w:szCs w:val="22"/>
        </w:rPr>
      </w:pPr>
      <w:r>
        <w:rPr>
          <w:rFonts w:ascii="PFCentroSerifPro-Regular" w:eastAsia="PFCentroSerifPro-Regular"/>
          <w:b/>
          <w:bCs/>
          <w:color w:val="00448A"/>
          <w:sz w:val="22"/>
          <w:szCs w:val="22"/>
        </w:rPr>
        <w:br w:type="page"/>
      </w:r>
    </w:p>
    <w:p>
      <w:pPr>
        <w:autoSpaceDE w:val="0"/>
        <w:autoSpaceDN w:val="0"/>
        <w:adjustRightInd w:val="0"/>
        <w:spacing w:after="0" w:line="240" w:lineRule="auto"/>
        <w:rPr>
          <w:rFonts w:ascii="PFCentroSerifPro-Regular" w:eastAsia="PFCentroSerifPro-Regular"/>
          <w:b/>
          <w:bCs/>
          <w:color w:val="00448A"/>
          <w:sz w:val="22"/>
          <w:szCs w:val="22"/>
        </w:rPr>
      </w:pPr>
      <w:r>
        <w:rPr>
          <w:rFonts w:ascii="PFCentroSerifPro-Regular" w:eastAsia="PFCentroSerifPro-Regular"/>
          <w:b/>
          <w:bCs/>
          <w:color w:val="00448A"/>
          <w:sz w:val="22"/>
          <w:szCs w:val="22"/>
        </w:rPr>
        <w:t xml:space="preserve">Exercise </w:t>
      </w:r>
    </w:p>
    <w:p>
      <w:pPr>
        <w:autoSpaceDE w:val="0"/>
        <w:autoSpaceDN w:val="0"/>
        <w:adjustRightInd w:val="0"/>
        <w:spacing w:after="0" w:line="240" w:lineRule="auto"/>
        <w:rPr>
          <w:rFonts w:ascii="PFCentroSerifPro-Regular" w:eastAsia="PFCentroSerifPro-Regular"/>
          <w:b/>
          <w:bCs/>
          <w:color w:val="00448A"/>
          <w:sz w:val="22"/>
          <w:szCs w:val="22"/>
        </w:rPr>
      </w:pPr>
      <w:r>
        <w:rPr>
          <w:rFonts w:ascii="PFCentroSerifPro-Regular" w:eastAsia="PFCentroSerifPro-Regular"/>
          <w:b/>
          <w:bCs/>
          <w:color w:val="00448A"/>
          <w:sz w:val="22"/>
          <w:szCs w:val="22"/>
        </w:rPr>
        <w:t xml:space="preserve">Migration Worksheet </w:t>
      </w:r>
    </w:p>
    <w:p>
      <w:pPr>
        <w:autoSpaceDE w:val="0"/>
        <w:autoSpaceDN w:val="0"/>
        <w:adjustRightInd w:val="0"/>
        <w:spacing w:after="0" w:line="240" w:lineRule="auto"/>
        <w:rPr>
          <w:rFonts w:ascii="PFCentroSerifPro-Regular" w:eastAsia="PFCentroSerifPro-Regular"/>
          <w:sz w:val="22"/>
          <w:szCs w:val="22"/>
        </w:rPr>
      </w:pPr>
      <w:r>
        <w:rPr>
          <w:rFonts w:ascii="PFCentroSerifPro-Regular" w:eastAsia="PFCentroSerifPro-Regular"/>
          <w:sz w:val="22"/>
          <w:szCs w:val="22"/>
        </w:rPr>
        <w:t xml:space="preserve">Think of your goals and fill in the box below if you need to use a calculator please do so or ask a friend for help. </w:t>
      </w:r>
    </w:p>
    <w:p>
      <w:pPr>
        <w:autoSpaceDE w:val="0"/>
        <w:autoSpaceDN w:val="0"/>
        <w:adjustRightInd w:val="0"/>
        <w:spacing w:after="0" w:line="240" w:lineRule="auto"/>
        <w:rPr>
          <w:rFonts w:ascii="PFCentroSerifPro-Regular" w:eastAsia="PFCentroSerifPro-Regular"/>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0"/>
        <w:gridCol w:w="4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autoSpaceDE w:val="0"/>
              <w:autoSpaceDN w:val="0"/>
              <w:adjustRightInd w:val="0"/>
              <w:spacing w:after="0" w:line="240" w:lineRule="auto"/>
              <w:rPr>
                <w:rFonts w:ascii="PFCentroSerifPro-Regular" w:eastAsia="PFCentroSerifPro-Regular"/>
              </w:rPr>
            </w:pPr>
            <w:r>
              <w:rPr>
                <w:rFonts w:ascii="PFCentroSerifPro-Regular" w:eastAsia="PFCentroSerifPro-Regular"/>
              </w:rPr>
              <w:t xml:space="preserve">My short-term goal is to </w:t>
            </w:r>
          </w:p>
          <w:p>
            <w:pPr>
              <w:autoSpaceDE w:val="0"/>
              <w:autoSpaceDN w:val="0"/>
              <w:adjustRightInd w:val="0"/>
              <w:spacing w:after="0" w:line="240" w:lineRule="auto"/>
              <w:rPr>
                <w:rFonts w:ascii="PFCentroSerifPro-Regular" w:eastAsia="PFCentroSerifPro-Regular"/>
              </w:rPr>
            </w:pPr>
          </w:p>
          <w:p>
            <w:pPr>
              <w:autoSpaceDE w:val="0"/>
              <w:autoSpaceDN w:val="0"/>
              <w:adjustRightInd w:val="0"/>
              <w:spacing w:after="0" w:line="240" w:lineRule="auto"/>
              <w:rPr>
                <w:rFonts w:ascii="PFCentroSerifPro-Regular" w:eastAsia="PFCentroSerifPro-Regular"/>
              </w:rPr>
            </w:pPr>
          </w:p>
        </w:tc>
        <w:tc>
          <w:tcPr>
            <w:tcW w:w="4810" w:type="dxa"/>
          </w:tcPr>
          <w:p>
            <w:pPr>
              <w:autoSpaceDE w:val="0"/>
              <w:autoSpaceDN w:val="0"/>
              <w:adjustRightInd w:val="0"/>
              <w:spacing w:after="0" w:line="240" w:lineRule="auto"/>
              <w:rPr>
                <w:rFonts w:ascii="PFCentroSerifPro-Regular" w:eastAsia="PFCentroSerifPro-Regular"/>
              </w:rPr>
            </w:pPr>
            <w:r>
              <w:rPr>
                <w:rFonts w:ascii="PFCentroSerifPro-Regular" w:eastAsia="PFCentroSerifPro-Regular"/>
              </w:rPr>
              <w:t>By (date)_____________________</w:t>
            </w:r>
          </w:p>
          <w:p>
            <w:pPr>
              <w:autoSpaceDE w:val="0"/>
              <w:autoSpaceDN w:val="0"/>
              <w:adjustRightInd w:val="0"/>
              <w:spacing w:after="0" w:line="240" w:lineRule="auto"/>
              <w:rPr>
                <w:rFonts w:ascii="PFCentroSerifPro-Regular" w:eastAsia="PFCentroSerifPro-Regular"/>
              </w:rPr>
            </w:pPr>
          </w:p>
          <w:p>
            <w:pPr>
              <w:autoSpaceDE w:val="0"/>
              <w:autoSpaceDN w:val="0"/>
              <w:adjustRightInd w:val="0"/>
              <w:spacing w:after="0" w:line="240" w:lineRule="auto"/>
              <w:rPr>
                <w:rFonts w:ascii="PFCentroSerifPro-Regular" w:eastAsia="PFCentroSerifPro-Regular"/>
              </w:rPr>
            </w:pPr>
            <w:r>
              <w:rPr>
                <w:rFonts w:ascii="PFCentroSerifPro-Regular" w:eastAsia="PFCentroSerifPro-Regular"/>
              </w:rPr>
              <w:t>It will cost ________________</w:t>
            </w:r>
          </w:p>
          <w:p>
            <w:pPr>
              <w:autoSpaceDE w:val="0"/>
              <w:autoSpaceDN w:val="0"/>
              <w:adjustRightInd w:val="0"/>
              <w:spacing w:after="0" w:line="240" w:lineRule="auto"/>
              <w:rPr>
                <w:rFonts w:ascii="PFCentroSerifPro-Regular" w:eastAsia="PFCentroSerifPro-Regular"/>
              </w:rPr>
            </w:pPr>
          </w:p>
          <w:p>
            <w:pPr>
              <w:autoSpaceDE w:val="0"/>
              <w:autoSpaceDN w:val="0"/>
              <w:adjustRightInd w:val="0"/>
              <w:spacing w:after="0" w:line="240" w:lineRule="auto"/>
              <w:rPr>
                <w:rFonts w:ascii="PFCentroSerifPro-Regular" w:eastAsia="PFCentroSerifPro-Regular"/>
              </w:rPr>
            </w:pPr>
            <w:r>
              <w:rPr>
                <w:rFonts w:ascii="PFCentroSerifPro-Regular" w:eastAsia="PFCentroSerifPro-Regular"/>
              </w:rPr>
              <w:t>How much I need</w:t>
            </w:r>
          </w:p>
          <w:p>
            <w:pPr>
              <w:autoSpaceDE w:val="0"/>
              <w:autoSpaceDN w:val="0"/>
              <w:adjustRightInd w:val="0"/>
              <w:spacing w:after="0" w:line="240" w:lineRule="auto"/>
              <w:rPr>
                <w:rFonts w:ascii="PFCentroSerifPro-Regular" w:eastAsia="PFCentroSerifPro-Regular"/>
              </w:rPr>
            </w:pPr>
            <w:r>
              <w:rPr>
                <w:rFonts w:ascii="PFCentroSerifPro-Regular" w:eastAsia="PFCentroSerifPro-Regular"/>
              </w:rPr>
              <w:t>to save per month__________________________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autoSpaceDE w:val="0"/>
              <w:autoSpaceDN w:val="0"/>
              <w:adjustRightInd w:val="0"/>
              <w:spacing w:after="0" w:line="240" w:lineRule="auto"/>
              <w:rPr>
                <w:rFonts w:ascii="PFCentroSerifPro-Regular" w:eastAsia="PFCentroSerifPro-Regular"/>
              </w:rPr>
            </w:pPr>
            <w:r>
              <w:rPr>
                <w:rFonts w:ascii="PFCentroSerifPro-Regular" w:eastAsia="PFCentroSerifPro-Regular"/>
              </w:rPr>
              <w:t xml:space="preserve">My long-term goal is to </w:t>
            </w:r>
          </w:p>
          <w:p>
            <w:pPr>
              <w:autoSpaceDE w:val="0"/>
              <w:autoSpaceDN w:val="0"/>
              <w:adjustRightInd w:val="0"/>
              <w:spacing w:after="0" w:line="240" w:lineRule="auto"/>
              <w:rPr>
                <w:rFonts w:ascii="PFCentroSerifPro-Regular" w:eastAsia="PFCentroSerifPro-Regular"/>
              </w:rPr>
            </w:pPr>
          </w:p>
          <w:p>
            <w:pPr>
              <w:autoSpaceDE w:val="0"/>
              <w:autoSpaceDN w:val="0"/>
              <w:adjustRightInd w:val="0"/>
              <w:spacing w:after="0" w:line="240" w:lineRule="auto"/>
              <w:rPr>
                <w:rFonts w:ascii="PFCentroSerifPro-Regular" w:eastAsia="PFCentroSerifPro-Regular"/>
              </w:rPr>
            </w:pPr>
          </w:p>
        </w:tc>
        <w:tc>
          <w:tcPr>
            <w:tcW w:w="4810" w:type="dxa"/>
          </w:tcPr>
          <w:p>
            <w:pPr>
              <w:autoSpaceDE w:val="0"/>
              <w:autoSpaceDN w:val="0"/>
              <w:adjustRightInd w:val="0"/>
              <w:spacing w:after="0" w:line="240" w:lineRule="auto"/>
              <w:rPr>
                <w:rFonts w:ascii="PFCentroSerifPro-Regular" w:eastAsia="PFCentroSerifPro-Regular"/>
              </w:rPr>
            </w:pPr>
            <w:r>
              <w:rPr>
                <w:rFonts w:ascii="PFCentroSerifPro-Regular" w:eastAsia="PFCentroSerifPro-Regular"/>
              </w:rPr>
              <w:t>By (date)_____________________</w:t>
            </w:r>
          </w:p>
          <w:p>
            <w:pPr>
              <w:autoSpaceDE w:val="0"/>
              <w:autoSpaceDN w:val="0"/>
              <w:adjustRightInd w:val="0"/>
              <w:spacing w:after="0" w:line="240" w:lineRule="auto"/>
              <w:rPr>
                <w:rFonts w:ascii="PFCentroSerifPro-Regular" w:eastAsia="PFCentroSerifPro-Regular"/>
              </w:rPr>
            </w:pPr>
            <w:r>
              <w:rPr>
                <w:rFonts w:ascii="PFCentroSerifPro-Regular" w:eastAsia="PFCentroSerifPro-Regular"/>
              </w:rPr>
              <w:t>It will cost ________________</w:t>
            </w:r>
          </w:p>
          <w:p>
            <w:pPr>
              <w:autoSpaceDE w:val="0"/>
              <w:autoSpaceDN w:val="0"/>
              <w:adjustRightInd w:val="0"/>
              <w:spacing w:after="0" w:line="240" w:lineRule="auto"/>
              <w:rPr>
                <w:rFonts w:ascii="PFCentroSerifPro-Regular" w:eastAsia="PFCentroSerifPro-Regular"/>
              </w:rPr>
            </w:pPr>
            <w:r>
              <w:rPr>
                <w:rFonts w:ascii="PFCentroSerifPro-Regular" w:eastAsia="PFCentroSerifPro-Regular"/>
              </w:rPr>
              <w:t>How much I need</w:t>
            </w:r>
          </w:p>
          <w:p>
            <w:pPr>
              <w:autoSpaceDE w:val="0"/>
              <w:autoSpaceDN w:val="0"/>
              <w:adjustRightInd w:val="0"/>
              <w:spacing w:after="0" w:line="240" w:lineRule="auto"/>
              <w:rPr>
                <w:rFonts w:ascii="PFCentroSerifPro-Regular" w:eastAsia="PFCentroSerifPro-Regular"/>
              </w:rPr>
            </w:pPr>
            <w:r>
              <w:rPr>
                <w:rFonts w:ascii="PFCentroSerifPro-Regular" w:eastAsia="PFCentroSerifPro-Regular"/>
              </w:rPr>
              <w:t>to save per month__________________________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autoSpaceDE w:val="0"/>
              <w:autoSpaceDN w:val="0"/>
              <w:adjustRightInd w:val="0"/>
              <w:spacing w:after="0" w:line="240" w:lineRule="auto"/>
              <w:rPr>
                <w:rFonts w:ascii="PFCentroSerifPro-Regular" w:eastAsia="PFCentroSerifPro-Regular"/>
              </w:rPr>
            </w:pPr>
            <w:r>
              <w:rPr>
                <w:rFonts w:ascii="PFCentroSerifPro-Regular" w:eastAsia="PFCentroSerifPro-Regular"/>
              </w:rPr>
              <w:t xml:space="preserve">My family’s short-term goal is to </w:t>
            </w:r>
          </w:p>
          <w:p>
            <w:pPr>
              <w:autoSpaceDE w:val="0"/>
              <w:autoSpaceDN w:val="0"/>
              <w:adjustRightInd w:val="0"/>
              <w:spacing w:after="0" w:line="240" w:lineRule="auto"/>
              <w:rPr>
                <w:rFonts w:ascii="PFCentroSerifPro-Regular" w:eastAsia="PFCentroSerifPro-Regular"/>
              </w:rPr>
            </w:pPr>
          </w:p>
          <w:p>
            <w:pPr>
              <w:autoSpaceDE w:val="0"/>
              <w:autoSpaceDN w:val="0"/>
              <w:adjustRightInd w:val="0"/>
              <w:spacing w:after="0" w:line="240" w:lineRule="auto"/>
              <w:rPr>
                <w:rFonts w:ascii="PFCentroSerifPro-Regular" w:eastAsia="PFCentroSerifPro-Regular"/>
              </w:rPr>
            </w:pPr>
          </w:p>
        </w:tc>
        <w:tc>
          <w:tcPr>
            <w:tcW w:w="4810" w:type="dxa"/>
          </w:tcPr>
          <w:p>
            <w:pPr>
              <w:autoSpaceDE w:val="0"/>
              <w:autoSpaceDN w:val="0"/>
              <w:adjustRightInd w:val="0"/>
              <w:spacing w:after="0" w:line="240" w:lineRule="auto"/>
              <w:rPr>
                <w:rFonts w:ascii="PFCentroSerifPro-Regular" w:eastAsia="PFCentroSerifPro-Regular"/>
              </w:rPr>
            </w:pPr>
            <w:r>
              <w:rPr>
                <w:rFonts w:ascii="PFCentroSerifPro-Regular" w:eastAsia="PFCentroSerifPro-Regular"/>
              </w:rPr>
              <w:t>By (date)_____________________</w:t>
            </w:r>
          </w:p>
          <w:p>
            <w:pPr>
              <w:autoSpaceDE w:val="0"/>
              <w:autoSpaceDN w:val="0"/>
              <w:adjustRightInd w:val="0"/>
              <w:spacing w:after="0" w:line="240" w:lineRule="auto"/>
              <w:rPr>
                <w:rFonts w:ascii="PFCentroSerifPro-Regular" w:eastAsia="PFCentroSerifPro-Regular"/>
              </w:rPr>
            </w:pPr>
            <w:r>
              <w:rPr>
                <w:rFonts w:ascii="PFCentroSerifPro-Regular" w:eastAsia="PFCentroSerifPro-Regular"/>
              </w:rPr>
              <w:t>It will cost ________________</w:t>
            </w:r>
          </w:p>
          <w:p>
            <w:pPr>
              <w:autoSpaceDE w:val="0"/>
              <w:autoSpaceDN w:val="0"/>
              <w:adjustRightInd w:val="0"/>
              <w:spacing w:after="0" w:line="240" w:lineRule="auto"/>
              <w:rPr>
                <w:rFonts w:ascii="PFCentroSerifPro-Regular" w:eastAsia="PFCentroSerifPro-Regular"/>
              </w:rPr>
            </w:pPr>
            <w:r>
              <w:rPr>
                <w:rFonts w:ascii="PFCentroSerifPro-Regular" w:eastAsia="PFCentroSerifPro-Regular"/>
              </w:rPr>
              <w:t>How much I need</w:t>
            </w:r>
          </w:p>
          <w:p>
            <w:pPr>
              <w:autoSpaceDE w:val="0"/>
              <w:autoSpaceDN w:val="0"/>
              <w:adjustRightInd w:val="0"/>
              <w:spacing w:after="0" w:line="240" w:lineRule="auto"/>
              <w:rPr>
                <w:rFonts w:ascii="PFCentroSerifPro-Regular" w:eastAsia="PFCentroSerifPro-Regular"/>
              </w:rPr>
            </w:pPr>
            <w:r>
              <w:rPr>
                <w:rFonts w:ascii="PFCentroSerifPro-Regular" w:eastAsia="PFCentroSerifPro-Regular"/>
              </w:rPr>
              <w:t>to save per month__________________________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autoSpaceDE w:val="0"/>
              <w:autoSpaceDN w:val="0"/>
              <w:adjustRightInd w:val="0"/>
              <w:spacing w:after="0" w:line="240" w:lineRule="auto"/>
              <w:rPr>
                <w:rFonts w:ascii="PFCentroSerifPro-Regular" w:eastAsia="PFCentroSerifPro-Regular"/>
              </w:rPr>
            </w:pPr>
            <w:r>
              <w:rPr>
                <w:rFonts w:ascii="PFCentroSerifPro-Regular" w:eastAsia="PFCentroSerifPro-Regular"/>
              </w:rPr>
              <w:t xml:space="preserve">My family’s long-term goal is to </w:t>
            </w:r>
          </w:p>
          <w:p>
            <w:pPr>
              <w:autoSpaceDE w:val="0"/>
              <w:autoSpaceDN w:val="0"/>
              <w:adjustRightInd w:val="0"/>
              <w:spacing w:after="0" w:line="240" w:lineRule="auto"/>
              <w:rPr>
                <w:rFonts w:ascii="PFCentroSerifPro-Regular" w:eastAsia="PFCentroSerifPro-Regular"/>
              </w:rPr>
            </w:pPr>
          </w:p>
          <w:p>
            <w:pPr>
              <w:autoSpaceDE w:val="0"/>
              <w:autoSpaceDN w:val="0"/>
              <w:adjustRightInd w:val="0"/>
              <w:spacing w:after="0" w:line="240" w:lineRule="auto"/>
              <w:rPr>
                <w:rFonts w:ascii="PFCentroSerifPro-Regular" w:eastAsia="PFCentroSerifPro-Regular"/>
              </w:rPr>
            </w:pPr>
          </w:p>
        </w:tc>
        <w:tc>
          <w:tcPr>
            <w:tcW w:w="4810" w:type="dxa"/>
          </w:tcPr>
          <w:p>
            <w:pPr>
              <w:autoSpaceDE w:val="0"/>
              <w:autoSpaceDN w:val="0"/>
              <w:adjustRightInd w:val="0"/>
              <w:spacing w:after="0" w:line="240" w:lineRule="auto"/>
              <w:rPr>
                <w:rFonts w:ascii="PFCentroSerifPro-Regular" w:eastAsia="PFCentroSerifPro-Regular"/>
              </w:rPr>
            </w:pPr>
            <w:r>
              <w:rPr>
                <w:rFonts w:ascii="PFCentroSerifPro-Regular" w:eastAsia="PFCentroSerifPro-Regular"/>
              </w:rPr>
              <w:t>By (date)_____________________</w:t>
            </w:r>
          </w:p>
          <w:p>
            <w:pPr>
              <w:autoSpaceDE w:val="0"/>
              <w:autoSpaceDN w:val="0"/>
              <w:adjustRightInd w:val="0"/>
              <w:spacing w:after="0" w:line="240" w:lineRule="auto"/>
              <w:rPr>
                <w:rFonts w:ascii="PFCentroSerifPro-Regular" w:eastAsia="PFCentroSerifPro-Regular"/>
              </w:rPr>
            </w:pPr>
          </w:p>
          <w:p>
            <w:pPr>
              <w:autoSpaceDE w:val="0"/>
              <w:autoSpaceDN w:val="0"/>
              <w:adjustRightInd w:val="0"/>
              <w:spacing w:after="0" w:line="240" w:lineRule="auto"/>
              <w:rPr>
                <w:rFonts w:ascii="PFCentroSerifPro-Regular" w:eastAsia="PFCentroSerifPro-Regular"/>
              </w:rPr>
            </w:pPr>
            <w:r>
              <w:rPr>
                <w:rFonts w:ascii="PFCentroSerifPro-Regular" w:eastAsia="PFCentroSerifPro-Regular"/>
              </w:rPr>
              <w:t>It will cost ________________</w:t>
            </w:r>
          </w:p>
          <w:p>
            <w:pPr>
              <w:autoSpaceDE w:val="0"/>
              <w:autoSpaceDN w:val="0"/>
              <w:adjustRightInd w:val="0"/>
              <w:spacing w:after="0" w:line="240" w:lineRule="auto"/>
              <w:rPr>
                <w:rFonts w:ascii="PFCentroSerifPro-Regular" w:eastAsia="PFCentroSerifPro-Regular"/>
              </w:rPr>
            </w:pPr>
          </w:p>
          <w:p>
            <w:pPr>
              <w:autoSpaceDE w:val="0"/>
              <w:autoSpaceDN w:val="0"/>
              <w:adjustRightInd w:val="0"/>
              <w:spacing w:after="0" w:line="240" w:lineRule="auto"/>
              <w:rPr>
                <w:rFonts w:ascii="PFCentroSerifPro-Regular" w:eastAsia="PFCentroSerifPro-Regular"/>
              </w:rPr>
            </w:pPr>
            <w:r>
              <w:rPr>
                <w:rFonts w:ascii="PFCentroSerifPro-Regular" w:eastAsia="PFCentroSerifPro-Regular"/>
              </w:rPr>
              <w:t>How much I need</w:t>
            </w:r>
          </w:p>
          <w:p>
            <w:pPr>
              <w:autoSpaceDE w:val="0"/>
              <w:autoSpaceDN w:val="0"/>
              <w:adjustRightInd w:val="0"/>
              <w:spacing w:after="0" w:line="240" w:lineRule="auto"/>
              <w:rPr>
                <w:rFonts w:ascii="PFCentroSerifPro-Regular" w:eastAsia="PFCentroSerifPro-Regular"/>
              </w:rPr>
            </w:pPr>
            <w:r>
              <w:rPr>
                <w:rFonts w:ascii="PFCentroSerifPro-Regular" w:eastAsia="PFCentroSerifPro-Regular"/>
              </w:rPr>
              <w:t>to save per month__________________________</w:t>
            </w:r>
          </w:p>
        </w:tc>
      </w:tr>
    </w:tbl>
    <w:p>
      <w:pPr>
        <w:rPr>
          <w:rFonts w:ascii="PFCentroSerifPro-Regular" w:eastAsia="PFCentroSerifPro-Regular"/>
          <w:b/>
          <w:bCs/>
          <w:color w:val="00448A"/>
          <w:sz w:val="24"/>
        </w:rPr>
      </w:pPr>
    </w:p>
    <w:p>
      <w:pPr>
        <w:rPr>
          <w:rFonts w:ascii="PFCentroSerifPro-Regular" w:eastAsia="PFCentroSerifPro-Regular"/>
          <w:b/>
          <w:bCs/>
          <w:color w:val="00448A"/>
          <w:sz w:val="22"/>
          <w:szCs w:val="22"/>
        </w:rPr>
      </w:pPr>
      <w:r>
        <w:rPr>
          <w:rFonts w:ascii="PFCentroSerifPro-Regular" w:eastAsia="PFCentroSerifPro-Regular"/>
          <w:b/>
          <w:bCs/>
          <w:color w:val="00448A"/>
          <w:sz w:val="22"/>
          <w:szCs w:val="22"/>
        </w:rPr>
        <w:br w:type="page"/>
      </w:r>
    </w:p>
    <w:p>
      <w:pPr>
        <w:rPr>
          <w:rFonts w:ascii="PFCentroSerifPro-Regular" w:eastAsia="PFCentroSerifPro-Regular"/>
          <w:b/>
          <w:bCs/>
          <w:color w:val="00448A"/>
          <w:sz w:val="22"/>
          <w:szCs w:val="22"/>
        </w:rPr>
      </w:pPr>
      <w:r>
        <w:rPr>
          <w:rFonts w:ascii="PFCentroSerifPro-Regular" w:eastAsia="PFCentroSerifPro-Regular"/>
          <w:b/>
          <w:bCs/>
          <w:color w:val="00448A"/>
          <w:sz w:val="22"/>
          <w:szCs w:val="22"/>
        </w:rPr>
        <w:t xml:space="preserve">Mindset </w:t>
      </w:r>
    </w:p>
    <w:p>
      <w:pPr>
        <w:jc w:val="both"/>
        <w:rPr>
          <w:rFonts w:ascii="PFCentroSerifPro-Regular" w:hAnsi="Arial" w:eastAsia="PFCentroSerifPro-Regular" w:cs="Arial"/>
          <w:bCs/>
          <w:sz w:val="22"/>
          <w:szCs w:val="22"/>
        </w:rPr>
      </w:pPr>
      <w:r>
        <w:rPr>
          <w:rFonts w:ascii="PFCentroSerifPro-Regular" w:hAnsi="Arial" w:eastAsia="PFCentroSerifPro-Regular" w:cs="Arial"/>
          <w:bCs/>
          <w:sz w:val="22"/>
          <w:szCs w:val="22"/>
        </w:rPr>
        <w:t xml:space="preserve">This is a mental attitude and feeling of person. There are people with a growth mindset and a fixed mindset. </w:t>
      </w:r>
    </w:p>
    <w:p>
      <w:pPr>
        <w:jc w:val="both"/>
        <w:rPr>
          <w:rFonts w:ascii="PFCentroSerifPro-Regular" w:hAnsi="Arial" w:eastAsia="PFCentroSerifPro-Regular" w:cs="Arial"/>
          <w:bCs/>
          <w:sz w:val="22"/>
          <w:szCs w:val="22"/>
        </w:rPr>
      </w:pPr>
      <w:r>
        <w:rPr>
          <w:rFonts w:ascii="PFCentroSerifPro-Regular" w:hAnsi="Arial" w:eastAsia="PFCentroSerifPro-Regular" w:cs="Arial"/>
          <w:bCs/>
          <w:sz w:val="22"/>
          <w:szCs w:val="22"/>
        </w:rPr>
        <w:t xml:space="preserve">In this session migrants need to be helped to develop a growth mindset which in turn develops into a positive mind set. </w:t>
      </w:r>
    </w:p>
    <w:p>
      <w:pPr>
        <w:jc w:val="both"/>
        <w:rPr>
          <w:rFonts w:ascii="PFCentroSerifPro-Regular" w:hAnsi="Arial" w:eastAsia="PFCentroSerifPro-Regular" w:cs="Arial"/>
          <w:bCs/>
          <w:sz w:val="22"/>
          <w:szCs w:val="22"/>
        </w:rPr>
      </w:pPr>
      <w:r>
        <w:rPr>
          <w:rFonts w:ascii="PFCentroSerifPro-Regular" w:hAnsi="Arial" w:eastAsia="PFCentroSerifPro-Regular" w:cs="Arial"/>
          <w:b/>
          <w:sz w:val="22"/>
          <w:szCs w:val="22"/>
        </w:rPr>
        <w:t>Growth Mindset</w:t>
      </w:r>
      <w:r>
        <w:rPr>
          <w:rFonts w:ascii="PFCentroSerifPro-Regular" w:hAnsi="Arial" w:eastAsia="PFCentroSerifPro-Regular" w:cs="Arial"/>
          <w:bCs/>
          <w:sz w:val="22"/>
          <w:szCs w:val="22"/>
        </w:rPr>
        <w:t xml:space="preserve">: when a person believes that their basic </w:t>
      </w:r>
      <w:r>
        <w:rPr>
          <w:rFonts w:ascii="PFCentroSerifPro-Regular" w:hAnsi="Arial" w:eastAsia="PFCentroSerifPro-Regular" w:cs="Arial"/>
          <w:b/>
          <w:sz w:val="22"/>
          <w:szCs w:val="22"/>
          <w:u w:val="single"/>
        </w:rPr>
        <w:t>abilities</w:t>
      </w:r>
      <w:r>
        <w:rPr>
          <w:rFonts w:ascii="PFCentroSerifPro-Regular" w:hAnsi="Arial" w:eastAsia="PFCentroSerifPro-Regular" w:cs="Arial"/>
          <w:bCs/>
          <w:sz w:val="22"/>
          <w:szCs w:val="22"/>
        </w:rPr>
        <w:t xml:space="preserve"> can be developed through dedication and hard work. They can learn and develop a resilient personality through situations. </w:t>
      </w:r>
    </w:p>
    <w:p>
      <w:pPr>
        <w:jc w:val="both"/>
        <w:rPr>
          <w:rFonts w:ascii="PFCentroSerifPro-Regular" w:hAnsi="Arial" w:eastAsia="PFCentroSerifPro-Regular" w:cs="Arial"/>
          <w:bCs/>
          <w:sz w:val="22"/>
          <w:szCs w:val="22"/>
        </w:rPr>
      </w:pPr>
      <w:r>
        <w:rPr>
          <w:rFonts w:ascii="PFCentroSerifPro-Regular" w:hAnsi="Arial" w:eastAsia="PFCentroSerifPro-Regular" w:cs="Arial"/>
          <w:b/>
          <w:sz w:val="22"/>
          <w:szCs w:val="22"/>
        </w:rPr>
        <w:t>Fixed Mindset</w:t>
      </w:r>
      <w:r>
        <w:rPr>
          <w:rFonts w:ascii="PFCentroSerifPro-Regular" w:hAnsi="Arial" w:eastAsia="PFCentroSerifPro-Regular" w:cs="Arial"/>
          <w:bCs/>
          <w:sz w:val="22"/>
          <w:szCs w:val="22"/>
        </w:rPr>
        <w:t xml:space="preserve">: When a person believes the basic </w:t>
      </w:r>
      <w:r>
        <w:rPr>
          <w:rFonts w:ascii="PFCentroSerifPro-Regular" w:hAnsi="Arial" w:eastAsia="PFCentroSerifPro-Regular" w:cs="Arial"/>
          <w:b/>
          <w:sz w:val="22"/>
          <w:szCs w:val="22"/>
          <w:u w:val="single"/>
        </w:rPr>
        <w:t>qualities</w:t>
      </w:r>
      <w:r>
        <w:rPr>
          <w:rFonts w:ascii="PFCentroSerifPro-Regular" w:hAnsi="Arial" w:eastAsia="PFCentroSerifPro-Regular" w:cs="Arial"/>
          <w:bCs/>
          <w:sz w:val="22"/>
          <w:szCs w:val="22"/>
        </w:rPr>
        <w:t xml:space="preserve"> like intelligence or talent are simply fixed traits and that talent alone creates success without effort. </w:t>
      </w:r>
    </w:p>
    <w:p>
      <w:pPr>
        <w:jc w:val="both"/>
        <w:rPr>
          <w:rFonts w:ascii="PFCentroSerifPro-Regular" w:hAnsi="Arial" w:eastAsia="PFCentroSerifPro-Regular" w:cs="Arial"/>
          <w:bCs/>
        </w:rPr>
      </w:pPr>
      <w:r>
        <w:rPr>
          <w:rFonts w:ascii="PFCentroSerifPro-Regular" w:hAnsi="Arial" w:eastAsia="PFCentroSerifPro-Regular" w:cs="Arial"/>
          <w:bCs/>
          <w:sz w:val="22"/>
          <w:szCs w:val="22"/>
        </w:rPr>
        <w:t>Positive mindset is critical to achieving your goals and dreams in life. A person’s mindset can be cultivated, but only if you are willing to open yourself up to new ways of thinking and doing things.</w:t>
      </w:r>
    </w:p>
    <w:p>
      <w:pPr>
        <w:rPr>
          <w:rFonts w:ascii="PFCentroSerifPro-Regular" w:hAnsi="Arial" w:eastAsia="PFCentroSerifPro-Regular" w:cs="Arial"/>
          <w:b/>
          <w:sz w:val="30"/>
        </w:rPr>
      </w:pPr>
      <w:r>
        <w:rPr>
          <w:rFonts w:ascii="PFCentroSerifPro-Regular" w:hAnsi="Arial" w:eastAsia="PFCentroSerifPro-Regular" w:cs="Arial"/>
          <w:b/>
          <w:sz w:val="30"/>
        </w:rPr>
        <w:drawing>
          <wp:inline distT="0" distB="0" distL="0" distR="0">
            <wp:extent cx="5224780" cy="3335020"/>
            <wp:effectExtent l="0" t="0" r="0" b="0"/>
            <wp:docPr id="8655" name="Picture 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 name="Picture 86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24780" cy="3335020"/>
                    </a:xfrm>
                    <a:prstGeom prst="rect">
                      <a:avLst/>
                    </a:prstGeom>
                    <a:noFill/>
                  </pic:spPr>
                </pic:pic>
              </a:graphicData>
            </a:graphic>
          </wp:inline>
        </w:drawing>
      </w:r>
    </w:p>
    <w:p>
      <w:pPr>
        <w:pStyle w:val="37"/>
        <w:numPr>
          <w:ilvl w:val="0"/>
          <w:numId w:val="49"/>
        </w:numPr>
        <w:jc w:val="both"/>
        <w:rPr>
          <w:rFonts w:ascii="PFCentroSerifPro-Regular" w:hAnsi="Arial" w:eastAsia="PFCentroSerifPro-Regular" w:cs="Arial"/>
          <w:bCs/>
          <w:sz w:val="22"/>
          <w:szCs w:val="22"/>
        </w:rPr>
      </w:pPr>
      <w:r>
        <w:rPr>
          <w:rFonts w:hint="eastAsia" w:ascii="PFCentroSerifPro-Regular" w:hAnsi="Arial" w:eastAsia="PFCentroSerifPro-Regular" w:cs="Arial"/>
          <w:bCs/>
          <w:sz w:val="22"/>
          <w:szCs w:val="22"/>
        </w:rPr>
        <w:t xml:space="preserve">Changing the mindset of people is to help them ensure their thinking results in new desired </w:t>
      </w:r>
      <w:r>
        <w:rPr>
          <w:rFonts w:ascii="PFCentroSerifPro-Regular" w:hAnsi="Arial" w:eastAsia="PFCentroSerifPro-Regular" w:cs="Arial"/>
          <w:bCs/>
          <w:sz w:val="22"/>
          <w:szCs w:val="22"/>
        </w:rPr>
        <w:t xml:space="preserve">behavior. </w:t>
      </w:r>
    </w:p>
    <w:p>
      <w:pPr>
        <w:pStyle w:val="37"/>
        <w:numPr>
          <w:ilvl w:val="0"/>
          <w:numId w:val="49"/>
        </w:numPr>
        <w:tabs>
          <w:tab w:val="left" w:pos="7380"/>
        </w:tabs>
        <w:jc w:val="both"/>
        <w:rPr>
          <w:rFonts w:ascii="PFCentroSerifPro-Regular" w:hAnsi="Arial" w:eastAsia="PFCentroSerifPro-Regular" w:cs="Arial"/>
          <w:bCs/>
          <w:sz w:val="22"/>
          <w:szCs w:val="22"/>
        </w:rPr>
      </w:pPr>
      <w:r>
        <w:rPr>
          <w:rFonts w:ascii="PFCentroSerifPro-Regular" w:hAnsi="Arial" w:eastAsia="PFCentroSerifPro-Regular" w:cs="Arial"/>
          <w:bCs/>
          <w:sz w:val="22"/>
          <w:szCs w:val="22"/>
        </w:rPr>
        <w:t xml:space="preserve">Changing people’s behavior is most effective through changing their mindset. </w:t>
      </w:r>
    </w:p>
    <w:p>
      <w:pPr>
        <w:tabs>
          <w:tab w:val="left" w:pos="7380"/>
        </w:tabs>
        <w:rPr>
          <w:rFonts w:ascii="PFCentroSerifPro-Regular" w:hAnsi="Arial" w:eastAsia="PFCentroSerifPro-Regular" w:cs="Arial"/>
          <w:b/>
          <w:sz w:val="30"/>
        </w:rPr>
      </w:pPr>
      <w:r>
        <w:rPr>
          <w:rFonts w:ascii="PFCentroSerifPro-Regular" w:hAnsi="Arial" w:eastAsia="PFCentroSerifPro-Regular" w:cs="Arial"/>
          <w:b/>
          <w:sz w:val="30"/>
        </w:rPr>
        <w:drawing>
          <wp:inline distT="0" distB="0" distL="0" distR="0">
            <wp:extent cx="3048000" cy="3048000"/>
            <wp:effectExtent l="0" t="0" r="0" b="0"/>
            <wp:docPr id="86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 name="Picture 4"/>
                    <pic:cNvPicPr>
                      <a:picLocks noChangeAspect="1"/>
                    </pic:cNvPicPr>
                  </pic:nvPicPr>
                  <pic:blipFill>
                    <a:blip r:embed="rId17"/>
                    <a:stretch>
                      <a:fillRect/>
                    </a:stretch>
                  </pic:blipFill>
                  <pic:spPr>
                    <a:xfrm>
                      <a:off x="0" y="0"/>
                      <a:ext cx="3048000" cy="3048000"/>
                    </a:xfrm>
                    <a:prstGeom prst="rect">
                      <a:avLst/>
                    </a:prstGeom>
                  </pic:spPr>
                </pic:pic>
              </a:graphicData>
            </a:graphic>
          </wp:inline>
        </w:drawing>
      </w:r>
      <w:r>
        <w:rPr>
          <w:rFonts w:ascii="PFCentroSerifPro-Regular" w:hAnsi="Arial" w:eastAsia="PFCentroSerifPro-Regular" w:cs="Arial"/>
          <w:b/>
          <w:sz w:val="30"/>
        </w:rPr>
        <w:t xml:space="preserve"> </w:t>
      </w:r>
    </w:p>
    <w:p>
      <w:pPr>
        <w:rPr>
          <w:rFonts w:ascii="PFCentroSerifPro-Regular" w:hAnsi="Arial" w:eastAsia="PFCentroSerifPro-Regular" w:cs="Arial"/>
          <w:b/>
          <w:sz w:val="30"/>
        </w:rPr>
      </w:pPr>
      <w:r>
        <w:rPr>
          <w:rFonts w:ascii="PFCentroSerifPro-Regular" w:hAnsi="Arial" w:eastAsia="PFCentroSerifPro-Regular" w:cs="Arial"/>
          <w:b/>
          <w:sz w:val="30"/>
        </w:rPr>
        <w:t xml:space="preserve">                                   </w:t>
      </w:r>
      <w:r>
        <w:rPr>
          <w:rFonts w:ascii="PFCentroSerifPro-Regular" w:hAnsi="Arial" w:eastAsia="PFCentroSerifPro-Regular" w:cs="Arial"/>
          <w:b/>
          <w:sz w:val="30"/>
        </w:rPr>
        <w:drawing>
          <wp:inline distT="0" distB="0" distL="0" distR="0">
            <wp:extent cx="3968750" cy="4845050"/>
            <wp:effectExtent l="0" t="0" r="0" b="0"/>
            <wp:docPr id="8657" name="Picture 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 name="Picture 86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005214" cy="4889565"/>
                    </a:xfrm>
                    <a:prstGeom prst="rect">
                      <a:avLst/>
                    </a:prstGeom>
                    <a:noFill/>
                  </pic:spPr>
                </pic:pic>
              </a:graphicData>
            </a:graphic>
          </wp:inline>
        </w:drawing>
      </w:r>
    </w:p>
    <w:p>
      <w:pPr>
        <w:rPr>
          <w:rFonts w:ascii="PFCentroSerifPro-Regular" w:eastAsia="PFCentroSerifPro-Regular"/>
          <w:b/>
          <w:color w:val="00448A"/>
          <w:sz w:val="22"/>
          <w:szCs w:val="22"/>
        </w:rPr>
      </w:pPr>
      <w:r>
        <w:rPr>
          <w:rFonts w:ascii="PFCentroSerifPro-Regular" w:eastAsia="PFCentroSerifPro-Regular"/>
          <w:b/>
          <w:color w:val="00448A"/>
          <w:sz w:val="22"/>
          <w:szCs w:val="22"/>
        </w:rPr>
        <w:br w:type="page"/>
      </w:r>
    </w:p>
    <w:p>
      <w:pPr>
        <w:jc w:val="both"/>
        <w:rPr>
          <w:rFonts w:ascii="PFCentroSerifPro-Regular" w:eastAsia="PFCentroSerifPro-Regular"/>
          <w:b/>
          <w:color w:val="00448A"/>
          <w:sz w:val="22"/>
          <w:szCs w:val="22"/>
        </w:rPr>
      </w:pPr>
      <w:r>
        <w:rPr>
          <w:rFonts w:ascii="PFCentroSerifPro-Regular" w:eastAsia="PFCentroSerifPro-Regular"/>
          <w:b/>
          <w:color w:val="00448A"/>
          <w:sz w:val="22"/>
          <w:szCs w:val="22"/>
        </w:rPr>
        <w:t xml:space="preserve">Interpersonal Skills </w:t>
      </w:r>
    </w:p>
    <w:p>
      <w:pPr>
        <w:jc w:val="both"/>
        <w:rPr>
          <w:rFonts w:ascii="PFCentroSerifPro-Regular" w:eastAsia="PFCentroSerifPro-Regular"/>
          <w:bCs/>
          <w:sz w:val="22"/>
          <w:szCs w:val="22"/>
        </w:rPr>
      </w:pPr>
      <w:r>
        <w:rPr>
          <w:rFonts w:ascii="PFCentroSerifPro-Regular" w:eastAsia="PFCentroSerifPro-Regular"/>
          <w:bCs/>
          <w:sz w:val="22"/>
          <w:szCs w:val="22"/>
        </w:rPr>
        <w:t>Interpersonal skills are also known as social skills. The process of using social skills is called socialization. In a workplace, social skills are known as interpersonal skills. In the workplace you will work with many people every day, strong interpersonal skills will enable you talk to and work with all types of people including your employer, manager, coworker and customers. Interpersonal skills do more than just give you the ability to communicate with other people, but help you develop relationships that you need to succeed.</w:t>
      </w:r>
    </w:p>
    <w:p>
      <w:pPr>
        <w:jc w:val="both"/>
        <w:rPr>
          <w:rFonts w:ascii="PFCentroSerifPro-Regular" w:eastAsia="PFCentroSerifPro-Regular"/>
          <w:bCs/>
          <w:sz w:val="22"/>
          <w:szCs w:val="22"/>
        </w:rPr>
      </w:pPr>
      <w:r>
        <w:rPr>
          <w:rFonts w:ascii="PFCentroSerifPro-Regular" w:eastAsia="PFCentroSerifPro-Regular"/>
          <w:bCs/>
          <w:sz w:val="22"/>
          <w:szCs w:val="22"/>
        </w:rPr>
        <w:t>The nine interpersonal skills tip that will help you develop strong relationships and get along well</w:t>
      </w:r>
      <w:r>
        <w:rPr>
          <w:rFonts w:hint="eastAsia" w:ascii="PFCentroSerifPro-Regular" w:eastAsia="PFCentroSerifPro-Regular"/>
          <w:bCs/>
          <w:sz w:val="22"/>
          <w:szCs w:val="22"/>
        </w:rPr>
        <w:t xml:space="preserve"> with people in the workplace include</w:t>
      </w:r>
      <w:r>
        <w:rPr>
          <w:rFonts w:ascii="PFCentroSerifPro-Regular" w:eastAsia="PFCentroSerifPro-Regular"/>
          <w:bCs/>
          <w:sz w:val="22"/>
          <w:szCs w:val="22"/>
        </w:rPr>
        <w:t xml:space="preserve">: </w:t>
      </w:r>
      <w:r>
        <w:rPr>
          <w:rFonts w:hint="eastAsia" w:ascii="PFCentroSerifPro-Regular" w:eastAsia="PFCentroSerifPro-Regular"/>
          <w:bCs/>
          <w:sz w:val="22"/>
          <w:szCs w:val="22"/>
        </w:rPr>
        <w:t xml:space="preserve"> </w:t>
      </w:r>
    </w:p>
    <w:p>
      <w:pPr>
        <w:pStyle w:val="37"/>
        <w:numPr>
          <w:ilvl w:val="0"/>
          <w:numId w:val="50"/>
        </w:numPr>
        <w:jc w:val="both"/>
        <w:rPr>
          <w:rFonts w:ascii="PFCentroSerifPro-Regular" w:hAnsi="Arial" w:eastAsia="PFCentroSerifPro-Regular" w:cs="Arial"/>
          <w:bCs/>
          <w:sz w:val="22"/>
          <w:szCs w:val="22"/>
        </w:rPr>
      </w:pPr>
      <w:r>
        <w:rPr>
          <w:rFonts w:hint="eastAsia" w:ascii="PFCentroSerifPro-Regular" w:hAnsi="Arial" w:eastAsia="PFCentroSerifPro-Regular" w:cs="Arial"/>
          <w:bCs/>
          <w:sz w:val="22"/>
          <w:szCs w:val="22"/>
        </w:rPr>
        <w:t xml:space="preserve">Clear communication </w:t>
      </w:r>
    </w:p>
    <w:p>
      <w:pPr>
        <w:pStyle w:val="37"/>
        <w:numPr>
          <w:ilvl w:val="0"/>
          <w:numId w:val="50"/>
        </w:numPr>
        <w:jc w:val="both"/>
        <w:rPr>
          <w:rFonts w:ascii="PFCentroSerifPro-Regular" w:hAnsi="Arial" w:eastAsia="PFCentroSerifPro-Regular" w:cs="Arial"/>
          <w:bCs/>
          <w:sz w:val="22"/>
          <w:szCs w:val="22"/>
        </w:rPr>
      </w:pPr>
      <w:r>
        <w:rPr>
          <w:rFonts w:ascii="PFCentroSerifPro-Regular" w:hAnsi="Arial" w:eastAsia="PFCentroSerifPro-Regular" w:cs="Arial"/>
          <w:bCs/>
          <w:sz w:val="22"/>
          <w:szCs w:val="22"/>
        </w:rPr>
        <w:t>Listening skills</w:t>
      </w:r>
    </w:p>
    <w:p>
      <w:pPr>
        <w:pStyle w:val="37"/>
        <w:numPr>
          <w:ilvl w:val="0"/>
          <w:numId w:val="50"/>
        </w:numPr>
        <w:jc w:val="both"/>
        <w:rPr>
          <w:rFonts w:ascii="PFCentroSerifPro-Regular" w:hAnsi="Arial" w:eastAsia="PFCentroSerifPro-Regular" w:cs="Arial"/>
          <w:bCs/>
          <w:sz w:val="22"/>
          <w:szCs w:val="22"/>
        </w:rPr>
      </w:pPr>
      <w:r>
        <w:rPr>
          <w:rFonts w:ascii="PFCentroSerifPro-Regular" w:hAnsi="Arial" w:eastAsia="PFCentroSerifPro-Regular" w:cs="Arial"/>
          <w:bCs/>
          <w:sz w:val="22"/>
          <w:szCs w:val="22"/>
        </w:rPr>
        <w:t xml:space="preserve">Self-control </w:t>
      </w:r>
    </w:p>
    <w:p>
      <w:pPr>
        <w:pStyle w:val="37"/>
        <w:numPr>
          <w:ilvl w:val="0"/>
          <w:numId w:val="50"/>
        </w:numPr>
        <w:jc w:val="both"/>
        <w:rPr>
          <w:rFonts w:ascii="PFCentroSerifPro-Regular" w:hAnsi="Arial" w:eastAsia="PFCentroSerifPro-Regular" w:cs="Arial"/>
          <w:bCs/>
          <w:sz w:val="22"/>
          <w:szCs w:val="22"/>
        </w:rPr>
      </w:pPr>
      <w:r>
        <w:rPr>
          <w:rFonts w:ascii="PFCentroSerifPro-Regular" w:hAnsi="Arial" w:eastAsia="PFCentroSerifPro-Regular" w:cs="Arial"/>
          <w:bCs/>
          <w:sz w:val="22"/>
          <w:szCs w:val="22"/>
        </w:rPr>
        <w:t xml:space="preserve">Positive attitude </w:t>
      </w:r>
    </w:p>
    <w:p>
      <w:pPr>
        <w:pStyle w:val="37"/>
        <w:numPr>
          <w:ilvl w:val="0"/>
          <w:numId w:val="50"/>
        </w:numPr>
        <w:jc w:val="both"/>
        <w:rPr>
          <w:rFonts w:ascii="PFCentroSerifPro-Regular" w:hAnsi="Arial" w:eastAsia="PFCentroSerifPro-Regular" w:cs="Arial"/>
          <w:bCs/>
          <w:sz w:val="22"/>
          <w:szCs w:val="22"/>
        </w:rPr>
      </w:pPr>
      <w:r>
        <w:rPr>
          <w:rFonts w:ascii="PFCentroSerifPro-Regular" w:hAnsi="Arial" w:eastAsia="PFCentroSerifPro-Regular" w:cs="Arial"/>
          <w:bCs/>
          <w:sz w:val="22"/>
          <w:szCs w:val="22"/>
        </w:rPr>
        <w:t>Assertiveness</w:t>
      </w:r>
    </w:p>
    <w:p>
      <w:pPr>
        <w:pStyle w:val="37"/>
        <w:numPr>
          <w:ilvl w:val="0"/>
          <w:numId w:val="50"/>
        </w:numPr>
        <w:jc w:val="both"/>
        <w:rPr>
          <w:rFonts w:ascii="PFCentroSerifPro-Regular" w:hAnsi="Arial" w:eastAsia="PFCentroSerifPro-Regular" w:cs="Arial"/>
          <w:bCs/>
          <w:sz w:val="22"/>
          <w:szCs w:val="22"/>
        </w:rPr>
      </w:pPr>
      <w:r>
        <w:rPr>
          <w:rFonts w:ascii="PFCentroSerifPro-Regular" w:hAnsi="Arial" w:eastAsia="PFCentroSerifPro-Regular" w:cs="Arial"/>
          <w:bCs/>
          <w:sz w:val="22"/>
          <w:szCs w:val="22"/>
        </w:rPr>
        <w:t>Conflict resolution</w:t>
      </w:r>
    </w:p>
    <w:p>
      <w:pPr>
        <w:pStyle w:val="37"/>
        <w:numPr>
          <w:ilvl w:val="0"/>
          <w:numId w:val="50"/>
        </w:numPr>
        <w:jc w:val="both"/>
        <w:rPr>
          <w:rFonts w:ascii="PFCentroSerifPro-Regular" w:hAnsi="Arial" w:eastAsia="PFCentroSerifPro-Regular" w:cs="Arial"/>
          <w:bCs/>
          <w:sz w:val="22"/>
          <w:szCs w:val="22"/>
        </w:rPr>
      </w:pPr>
      <w:r>
        <w:rPr>
          <w:rFonts w:ascii="PFCentroSerifPro-Regular" w:hAnsi="Arial" w:eastAsia="PFCentroSerifPro-Regular" w:cs="Arial"/>
          <w:bCs/>
          <w:sz w:val="22"/>
          <w:szCs w:val="22"/>
        </w:rPr>
        <w:t>Empathy</w:t>
      </w:r>
    </w:p>
    <w:p>
      <w:pPr>
        <w:pStyle w:val="37"/>
        <w:numPr>
          <w:ilvl w:val="0"/>
          <w:numId w:val="50"/>
        </w:numPr>
        <w:jc w:val="both"/>
        <w:rPr>
          <w:rFonts w:ascii="PFCentroSerifPro-Regular" w:hAnsi="Arial" w:eastAsia="PFCentroSerifPro-Regular" w:cs="Arial"/>
          <w:bCs/>
          <w:sz w:val="22"/>
          <w:szCs w:val="22"/>
        </w:rPr>
      </w:pPr>
      <w:r>
        <w:rPr>
          <w:rFonts w:ascii="PFCentroSerifPro-Regular" w:hAnsi="Arial" w:eastAsia="PFCentroSerifPro-Regular" w:cs="Arial"/>
          <w:bCs/>
          <w:sz w:val="22"/>
          <w:szCs w:val="22"/>
        </w:rPr>
        <w:t>Taking responsibility</w:t>
      </w:r>
    </w:p>
    <w:p>
      <w:pPr>
        <w:pStyle w:val="37"/>
        <w:numPr>
          <w:ilvl w:val="0"/>
          <w:numId w:val="50"/>
        </w:numPr>
        <w:jc w:val="both"/>
        <w:rPr>
          <w:rFonts w:ascii="PFCentroSerifPro-Regular" w:hAnsi="Arial" w:eastAsia="PFCentroSerifPro-Regular" w:cs="Arial"/>
          <w:bCs/>
          <w:sz w:val="22"/>
          <w:szCs w:val="22"/>
        </w:rPr>
      </w:pPr>
      <w:r>
        <w:rPr>
          <w:rFonts w:ascii="PFCentroSerifPro-Regular" w:hAnsi="Arial" w:eastAsia="PFCentroSerifPro-Regular" w:cs="Arial"/>
          <w:bCs/>
          <w:sz w:val="22"/>
          <w:szCs w:val="22"/>
        </w:rPr>
        <w:t xml:space="preserve">Good sense of humor </w:t>
      </w:r>
    </w:p>
    <w:p>
      <w:pPr>
        <w:jc w:val="both"/>
        <w:rPr>
          <w:rFonts w:ascii="PFCentroSerifPro-Regular" w:eastAsia="PFCentroSerifPro-Regular"/>
          <w:b/>
          <w:color w:val="00448A"/>
          <w:sz w:val="22"/>
          <w:szCs w:val="22"/>
        </w:rPr>
      </w:pPr>
      <w:r>
        <w:rPr>
          <w:rFonts w:ascii="PFCentroSerifPro-Regular" w:eastAsia="PFCentroSerifPro-Regular"/>
          <w:b/>
          <w:color w:val="00448A"/>
          <w:sz w:val="22"/>
          <w:szCs w:val="22"/>
        </w:rPr>
        <w:t xml:space="preserve">Developing a relationship with your employer </w:t>
      </w:r>
    </w:p>
    <w:p>
      <w:pPr>
        <w:ind w:left="180"/>
        <w:jc w:val="both"/>
        <w:rPr>
          <w:rFonts w:ascii="PFCentroSerifPro-Regular" w:eastAsia="PFCentroSerifPro-Regular"/>
          <w:bCs/>
          <w:sz w:val="22"/>
          <w:szCs w:val="22"/>
        </w:rPr>
      </w:pPr>
      <w:r>
        <w:rPr>
          <w:rFonts w:ascii="PFCentroSerifPro-Regular" w:eastAsia="PFCentroSerifPro-Regular"/>
          <w:b/>
          <w:sz w:val="22"/>
          <w:szCs w:val="22"/>
        </w:rPr>
        <w:t xml:space="preserve">Respect your employer – </w:t>
      </w:r>
      <w:r>
        <w:rPr>
          <w:rFonts w:ascii="PFCentroSerifPro-Regular" w:eastAsia="PFCentroSerifPro-Regular"/>
          <w:bCs/>
          <w:sz w:val="22"/>
          <w:szCs w:val="22"/>
        </w:rPr>
        <w:t>your employer will instruct on how your work is to be done. Your employer will determine your job description and the outputs you need to produce. However migrant worker needs to be mindful of duties as this can also lead to exploitation and additional duties not earlier mentioned. You should respect that your employer wants the job done and what priorities they might have.</w:t>
      </w:r>
    </w:p>
    <w:p>
      <w:pPr>
        <w:ind w:left="180"/>
        <w:jc w:val="both"/>
        <w:rPr>
          <w:rFonts w:ascii="PFCentroSerifPro-Regular" w:eastAsia="PFCentroSerifPro-Regular"/>
          <w:bCs/>
          <w:sz w:val="22"/>
          <w:szCs w:val="22"/>
        </w:rPr>
      </w:pPr>
      <w:r>
        <w:rPr>
          <w:rFonts w:ascii="PFCentroSerifPro-Regular" w:eastAsia="PFCentroSerifPro-Regular"/>
          <w:b/>
          <w:sz w:val="22"/>
          <w:szCs w:val="22"/>
        </w:rPr>
        <w:t xml:space="preserve">Follow company procedures - </w:t>
      </w:r>
      <w:r>
        <w:rPr>
          <w:rFonts w:ascii="PFCentroSerifPro-Regular" w:eastAsia="PFCentroSerifPro-Regular"/>
          <w:bCs/>
          <w:sz w:val="22"/>
          <w:szCs w:val="22"/>
        </w:rPr>
        <w:t>Your workplace will have procedures and guidelines that need to be followed. If you feel uncomfortable with certain procedures, try to adapt and ask your supervisor or colleagues if you need help. Make suggestions if you feel that improvements could be made.</w:t>
      </w:r>
    </w:p>
    <w:p>
      <w:pPr>
        <w:ind w:left="180"/>
        <w:jc w:val="both"/>
        <w:rPr>
          <w:rFonts w:ascii="PFCentroSerifPro-Regular" w:eastAsia="PFCentroSerifPro-Regular"/>
          <w:bCs/>
          <w:sz w:val="22"/>
          <w:szCs w:val="22"/>
        </w:rPr>
      </w:pPr>
      <w:r>
        <w:rPr>
          <w:rFonts w:ascii="PFCentroSerifPro-Regular" w:eastAsia="PFCentroSerifPro-Regular"/>
          <w:b/>
          <w:sz w:val="22"/>
          <w:szCs w:val="22"/>
        </w:rPr>
        <w:t xml:space="preserve">Do not get involved in fights – </w:t>
      </w:r>
      <w:r>
        <w:rPr>
          <w:rFonts w:ascii="PFCentroSerifPro-Regular" w:eastAsia="PFCentroSerifPro-Regular"/>
          <w:bCs/>
          <w:sz w:val="22"/>
          <w:szCs w:val="22"/>
        </w:rPr>
        <w:t>if there is a fight between workers, do not get involved move away from the group.</w:t>
      </w:r>
    </w:p>
    <w:p>
      <w:pPr>
        <w:rPr>
          <w:rFonts w:ascii="PFCentroSerifPro-Regular" w:eastAsia="PFCentroSerifPro-Regular"/>
          <w:b/>
          <w:color w:val="00448A"/>
          <w:sz w:val="22"/>
          <w:szCs w:val="22"/>
        </w:rPr>
      </w:pPr>
    </w:p>
    <w:p>
      <w:pPr>
        <w:rPr>
          <w:rFonts w:ascii="PFCentroSerifPro-Regular" w:eastAsia="PFCentroSerifPro-Regular"/>
          <w:b/>
          <w:color w:val="00448A"/>
          <w:sz w:val="22"/>
          <w:szCs w:val="22"/>
        </w:rPr>
      </w:pPr>
      <w:r>
        <w:rPr>
          <w:rFonts w:ascii="PFCentroSerifPro-Regular" w:eastAsia="PFCentroSerifPro-Regular"/>
          <w:b/>
          <w:color w:val="00448A"/>
          <w:sz w:val="22"/>
          <w:szCs w:val="22"/>
        </w:rPr>
        <w:t xml:space="preserve">Developing a relationship with your fellow employees </w:t>
      </w:r>
    </w:p>
    <w:p>
      <w:pPr>
        <w:ind w:left="270"/>
        <w:jc w:val="both"/>
        <w:rPr>
          <w:rFonts w:ascii="PFCentroSerifPro-Regular" w:eastAsia="PFCentroSerifPro-Regular"/>
          <w:bCs/>
          <w:sz w:val="22"/>
          <w:szCs w:val="22"/>
        </w:rPr>
      </w:pPr>
      <w:r>
        <w:rPr>
          <w:rFonts w:ascii="PFCentroSerifPro-Regular" w:eastAsia="PFCentroSerifPro-Regular"/>
          <w:b/>
          <w:sz w:val="22"/>
          <w:szCs w:val="22"/>
        </w:rPr>
        <w:t xml:space="preserve">Be friendly – </w:t>
      </w:r>
      <w:r>
        <w:rPr>
          <w:rFonts w:ascii="PFCentroSerifPro-Regular" w:eastAsia="PFCentroSerifPro-Regular"/>
          <w:bCs/>
          <w:sz w:val="22"/>
          <w:szCs w:val="22"/>
        </w:rPr>
        <w:t>Take the time to get to know your fellow employees. Be polite and remember their names, ask them where they live and about their families back home if they are comfortable with it and how they have found life living in the destination country.</w:t>
      </w:r>
    </w:p>
    <w:p>
      <w:pPr>
        <w:ind w:left="270"/>
        <w:jc w:val="both"/>
        <w:rPr>
          <w:rFonts w:ascii="PFCentroSerifPro-Regular" w:eastAsia="PFCentroSerifPro-Regular"/>
          <w:bCs/>
          <w:sz w:val="22"/>
          <w:szCs w:val="22"/>
        </w:rPr>
      </w:pPr>
      <w:r>
        <w:rPr>
          <w:rFonts w:ascii="PFCentroSerifPro-Regular" w:eastAsia="PFCentroSerifPro-Regular"/>
          <w:b/>
          <w:sz w:val="22"/>
          <w:szCs w:val="22"/>
        </w:rPr>
        <w:t xml:space="preserve">Do not criticize your fellow employees in front of them, in front of your employer, or in front of other employees – </w:t>
      </w:r>
      <w:r>
        <w:rPr>
          <w:rFonts w:ascii="PFCentroSerifPro-Regular" w:eastAsia="PFCentroSerifPro-Regular"/>
          <w:bCs/>
          <w:sz w:val="22"/>
          <w:szCs w:val="22"/>
        </w:rPr>
        <w:t>criticizing your fellow employees is not appropriate and is not a good way to solve conflicts.</w:t>
      </w:r>
    </w:p>
    <w:p>
      <w:pPr>
        <w:jc w:val="both"/>
        <w:rPr>
          <w:rFonts w:ascii="PFCentroSerifPro-Regular" w:eastAsia="PFCentroSerifPro-Regular"/>
          <w:b/>
          <w:color w:val="00448A"/>
          <w:sz w:val="22"/>
          <w:szCs w:val="22"/>
        </w:rPr>
      </w:pPr>
      <w:r>
        <w:rPr>
          <w:rFonts w:ascii="PFCentroSerifPro-Regular" w:eastAsia="PFCentroSerifPro-Regular"/>
          <w:b/>
          <w:sz w:val="22"/>
          <w:szCs w:val="22"/>
        </w:rPr>
        <w:t xml:space="preserve">Respect diversity - </w:t>
      </w:r>
      <w:r>
        <w:rPr>
          <w:rFonts w:ascii="PFCentroSerifPro-Regular" w:eastAsia="PFCentroSerifPro-Regular"/>
          <w:bCs/>
          <w:sz w:val="22"/>
          <w:szCs w:val="22"/>
        </w:rPr>
        <w:t>You may be working with workers from other countries and continents, they may practice a religion different from yours or they have different etiquettes (e.g. around personal space and touching) and these need to be respected.</w:t>
      </w:r>
      <w:r>
        <w:rPr>
          <w:rFonts w:ascii="PFCentroSerifPro-Regular" w:eastAsia="PFCentroSerifPro-Regular"/>
          <w:b/>
          <w:color w:val="00448A"/>
          <w:sz w:val="22"/>
          <w:szCs w:val="22"/>
        </w:rPr>
        <w:t xml:space="preserve"> Personal Virtues (Ubuntu)</w:t>
      </w:r>
    </w:p>
    <w:p>
      <w:pPr>
        <w:jc w:val="both"/>
        <w:rPr>
          <w:rFonts w:ascii="PFCentroSerifPro-Regular" w:eastAsia="PFCentroSerifPro-Regular"/>
          <w:bCs/>
          <w:sz w:val="22"/>
          <w:szCs w:val="22"/>
        </w:rPr>
      </w:pPr>
      <w:r>
        <w:rPr>
          <w:rFonts w:ascii="PFCentroSerifPro-Regular" w:eastAsia="PFCentroSerifPro-Regular"/>
          <w:b/>
          <w:sz w:val="22"/>
          <w:szCs w:val="22"/>
        </w:rPr>
        <w:t>Ubuntu</w:t>
      </w:r>
      <w:r>
        <w:rPr>
          <w:rFonts w:ascii="PFCentroSerifPro-Regular" w:eastAsia="PFCentroSerifPro-Regular"/>
          <w:bCs/>
          <w:sz w:val="22"/>
          <w:szCs w:val="22"/>
        </w:rPr>
        <w:t> can best be described as an African philosophy that places emphasis on 'being self through others'. It is a form of humanism which can be expressed in the phrases 'I am because of who we all are. The </w:t>
      </w:r>
      <w:r>
        <w:rPr>
          <w:rFonts w:ascii="PFCentroSerifPro-Regular" w:eastAsia="PFCentroSerifPro-Regular"/>
          <w:b/>
          <w:sz w:val="22"/>
          <w:szCs w:val="22"/>
        </w:rPr>
        <w:t>Golden Rule</w:t>
      </w:r>
      <w:r>
        <w:rPr>
          <w:rFonts w:ascii="PFCentroSerifPro-Regular" w:eastAsia="PFCentroSerifPro-Regular"/>
          <w:bCs/>
          <w:sz w:val="22"/>
          <w:szCs w:val="22"/>
        </w:rPr>
        <w:t> is most familiar in the Western world as “Do unto others as you would have them do unto you”.</w:t>
      </w:r>
    </w:p>
    <w:p>
      <w:pPr>
        <w:pStyle w:val="23"/>
        <w:rPr>
          <w:rFonts w:ascii="PFCentroSerifPro-Regular" w:eastAsia="PFCentroSerifPro-Regular" w:hAnsiTheme="minorHAnsi" w:cstheme="minorBidi"/>
          <w:b/>
          <w:color w:val="00448A"/>
          <w:sz w:val="22"/>
          <w:szCs w:val="22"/>
        </w:rPr>
      </w:pPr>
      <w:r>
        <w:rPr>
          <w:rFonts w:hint="eastAsia" w:ascii="PFCentroSerifPro-Regular" w:eastAsia="PFCentroSerifPro-Regular" w:hAnsiTheme="minorHAnsi" w:cstheme="minorBidi"/>
          <w:b/>
          <w:color w:val="00448A"/>
          <w:sz w:val="22"/>
          <w:szCs w:val="22"/>
        </w:rPr>
        <w:t xml:space="preserve">The key Aspects of ubuntu in the determining your personal virtues </w:t>
      </w:r>
    </w:p>
    <w:p>
      <w:pPr>
        <w:pStyle w:val="37"/>
        <w:numPr>
          <w:ilvl w:val="0"/>
          <w:numId w:val="51"/>
        </w:numPr>
        <w:rPr>
          <w:rFonts w:ascii="PFCentroSerifPro-Regular" w:hAnsi="Arial" w:eastAsia="PFCentroSerifPro-Regular" w:cs="Arial"/>
          <w:bCs/>
          <w:sz w:val="22"/>
          <w:szCs w:val="22"/>
        </w:rPr>
      </w:pPr>
      <w:r>
        <w:rPr>
          <w:rFonts w:ascii="PFCentroSerifPro-Regular" w:hAnsi="Arial" w:eastAsia="PFCentroSerifPro-Regular" w:cs="Arial"/>
          <w:bCs/>
          <w:sz w:val="22"/>
          <w:szCs w:val="22"/>
        </w:rPr>
        <w:t>Sense of Shame,</w:t>
      </w:r>
    </w:p>
    <w:p>
      <w:pPr>
        <w:pStyle w:val="37"/>
        <w:numPr>
          <w:ilvl w:val="0"/>
          <w:numId w:val="51"/>
        </w:numPr>
        <w:rPr>
          <w:rFonts w:ascii="PFCentroSerifPro-Regular" w:hAnsi="Arial" w:eastAsia="PFCentroSerifPro-Regular" w:cs="Arial"/>
          <w:bCs/>
          <w:sz w:val="22"/>
          <w:szCs w:val="22"/>
        </w:rPr>
      </w:pPr>
      <w:r>
        <w:rPr>
          <w:rFonts w:ascii="PFCentroSerifPro-Regular" w:hAnsi="Arial" w:eastAsia="PFCentroSerifPro-Regular" w:cs="Arial"/>
          <w:bCs/>
          <w:sz w:val="22"/>
          <w:szCs w:val="22"/>
        </w:rPr>
        <w:t xml:space="preserve"> Morality, </w:t>
      </w:r>
    </w:p>
    <w:p>
      <w:pPr>
        <w:pStyle w:val="37"/>
        <w:numPr>
          <w:ilvl w:val="0"/>
          <w:numId w:val="51"/>
        </w:numPr>
        <w:rPr>
          <w:rFonts w:ascii="PFCentroSerifPro-Regular" w:hAnsi="Arial" w:eastAsia="PFCentroSerifPro-Regular" w:cs="Arial"/>
          <w:bCs/>
          <w:sz w:val="22"/>
          <w:szCs w:val="22"/>
        </w:rPr>
      </w:pPr>
      <w:r>
        <w:rPr>
          <w:rFonts w:ascii="PFCentroSerifPro-Regular" w:hAnsi="Arial" w:eastAsia="PFCentroSerifPro-Regular" w:cs="Arial"/>
          <w:bCs/>
          <w:sz w:val="22"/>
          <w:szCs w:val="22"/>
        </w:rPr>
        <w:t xml:space="preserve">Honesty, </w:t>
      </w:r>
    </w:p>
    <w:p>
      <w:pPr>
        <w:pStyle w:val="37"/>
        <w:numPr>
          <w:ilvl w:val="0"/>
          <w:numId w:val="51"/>
        </w:numPr>
        <w:rPr>
          <w:rFonts w:ascii="PFCentroSerifPro-Regular" w:hAnsi="Arial" w:eastAsia="PFCentroSerifPro-Regular" w:cs="Arial"/>
          <w:bCs/>
          <w:sz w:val="22"/>
          <w:szCs w:val="22"/>
        </w:rPr>
      </w:pPr>
      <w:r>
        <w:rPr>
          <w:rFonts w:ascii="PFCentroSerifPro-Regular" w:hAnsi="Arial" w:eastAsia="PFCentroSerifPro-Regular" w:cs="Arial"/>
          <w:bCs/>
          <w:sz w:val="22"/>
          <w:szCs w:val="22"/>
        </w:rPr>
        <w:t>Empathy,</w:t>
      </w:r>
    </w:p>
    <w:p>
      <w:pPr>
        <w:pStyle w:val="37"/>
        <w:numPr>
          <w:ilvl w:val="0"/>
          <w:numId w:val="51"/>
        </w:numPr>
        <w:rPr>
          <w:rFonts w:ascii="PFCentroSerifPro-Regular" w:hAnsi="Arial" w:eastAsia="PFCentroSerifPro-Regular" w:cs="Arial"/>
          <w:bCs/>
          <w:sz w:val="22"/>
          <w:szCs w:val="22"/>
        </w:rPr>
      </w:pPr>
      <w:r>
        <w:rPr>
          <w:rFonts w:ascii="PFCentroSerifPro-Regular" w:hAnsi="Arial" w:eastAsia="PFCentroSerifPro-Regular" w:cs="Arial"/>
          <w:bCs/>
          <w:sz w:val="22"/>
          <w:szCs w:val="22"/>
        </w:rPr>
        <w:t xml:space="preserve">Civic engagement, </w:t>
      </w:r>
    </w:p>
    <w:p>
      <w:pPr>
        <w:pStyle w:val="37"/>
        <w:numPr>
          <w:ilvl w:val="0"/>
          <w:numId w:val="51"/>
        </w:numPr>
        <w:rPr>
          <w:rFonts w:ascii="PFCentroSerifPro-Regular" w:hAnsi="Arial" w:eastAsia="PFCentroSerifPro-Regular" w:cs="Arial"/>
          <w:bCs/>
          <w:sz w:val="22"/>
          <w:szCs w:val="22"/>
        </w:rPr>
      </w:pPr>
      <w:r>
        <w:rPr>
          <w:rFonts w:ascii="PFCentroSerifPro-Regular" w:hAnsi="Arial" w:eastAsia="PFCentroSerifPro-Regular" w:cs="Arial"/>
          <w:bCs/>
          <w:sz w:val="22"/>
          <w:szCs w:val="22"/>
        </w:rPr>
        <w:t xml:space="preserve">Self-reliance, </w:t>
      </w:r>
    </w:p>
    <w:p>
      <w:pPr>
        <w:pStyle w:val="37"/>
        <w:numPr>
          <w:ilvl w:val="0"/>
          <w:numId w:val="51"/>
        </w:numPr>
        <w:rPr>
          <w:rFonts w:ascii="PFCentroSerifPro-Regular" w:hAnsi="Arial" w:eastAsia="PFCentroSerifPro-Regular" w:cs="Arial"/>
          <w:bCs/>
          <w:sz w:val="22"/>
          <w:szCs w:val="22"/>
        </w:rPr>
      </w:pPr>
      <w:r>
        <w:rPr>
          <w:rFonts w:ascii="PFCentroSerifPro-Regular" w:hAnsi="Arial" w:eastAsia="PFCentroSerifPro-Regular" w:cs="Arial"/>
          <w:bCs/>
          <w:sz w:val="22"/>
          <w:szCs w:val="22"/>
        </w:rPr>
        <w:t xml:space="preserve">Responsibility, </w:t>
      </w:r>
    </w:p>
    <w:p>
      <w:pPr>
        <w:pStyle w:val="37"/>
        <w:numPr>
          <w:ilvl w:val="0"/>
          <w:numId w:val="51"/>
        </w:numPr>
        <w:rPr>
          <w:rFonts w:ascii="PFCentroSerifPro-Regular" w:hAnsi="Arial" w:eastAsia="PFCentroSerifPro-Regular" w:cs="Arial"/>
          <w:bCs/>
          <w:sz w:val="22"/>
          <w:szCs w:val="22"/>
        </w:rPr>
      </w:pPr>
      <w:r>
        <w:rPr>
          <w:rFonts w:ascii="PFCentroSerifPro-Regular" w:hAnsi="Arial" w:eastAsia="PFCentroSerifPro-Regular" w:cs="Arial"/>
          <w:bCs/>
          <w:sz w:val="22"/>
          <w:szCs w:val="22"/>
        </w:rPr>
        <w:t xml:space="preserve">Transparency, </w:t>
      </w:r>
    </w:p>
    <w:p>
      <w:pPr>
        <w:pStyle w:val="37"/>
        <w:numPr>
          <w:ilvl w:val="0"/>
          <w:numId w:val="51"/>
        </w:numPr>
        <w:rPr>
          <w:rFonts w:ascii="PFCentroSerifPro-Regular" w:hAnsi="Arial" w:eastAsia="PFCentroSerifPro-Regular" w:cs="Arial"/>
          <w:bCs/>
          <w:sz w:val="22"/>
          <w:szCs w:val="22"/>
        </w:rPr>
      </w:pPr>
      <w:r>
        <w:rPr>
          <w:rFonts w:ascii="PFCentroSerifPro-Regular" w:hAnsi="Arial" w:eastAsia="PFCentroSerifPro-Regular" w:cs="Arial"/>
          <w:bCs/>
          <w:sz w:val="22"/>
          <w:szCs w:val="22"/>
        </w:rPr>
        <w:t xml:space="preserve">Integrity. </w:t>
      </w:r>
    </w:p>
    <w:p>
      <w:pPr>
        <w:pStyle w:val="37"/>
        <w:numPr>
          <w:ilvl w:val="0"/>
          <w:numId w:val="51"/>
        </w:numPr>
        <w:rPr>
          <w:rFonts w:ascii="PFCentroSerifPro-Regular" w:hAnsi="Arial" w:eastAsia="PFCentroSerifPro-Regular" w:cs="Arial"/>
          <w:bCs/>
          <w:sz w:val="22"/>
          <w:szCs w:val="22"/>
        </w:rPr>
      </w:pPr>
      <w:r>
        <w:rPr>
          <w:rFonts w:ascii="PFCentroSerifPro-Regular" w:hAnsi="Arial" w:eastAsia="PFCentroSerifPro-Regular" w:cs="Arial"/>
          <w:bCs/>
          <w:sz w:val="22"/>
          <w:szCs w:val="22"/>
        </w:rPr>
        <w:t xml:space="preserve">Proactive, </w:t>
      </w:r>
    </w:p>
    <w:p>
      <w:pPr>
        <w:pStyle w:val="37"/>
        <w:numPr>
          <w:ilvl w:val="0"/>
          <w:numId w:val="51"/>
        </w:numPr>
        <w:rPr>
          <w:rFonts w:ascii="PFCentroSerifPro-Regular" w:hAnsi="Arial" w:eastAsia="PFCentroSerifPro-Regular" w:cs="Arial"/>
          <w:bCs/>
          <w:sz w:val="22"/>
          <w:szCs w:val="22"/>
        </w:rPr>
      </w:pPr>
      <w:r>
        <w:rPr>
          <w:rFonts w:ascii="PFCentroSerifPro-Regular" w:hAnsi="Arial" w:eastAsia="PFCentroSerifPro-Regular" w:cs="Arial"/>
          <w:bCs/>
          <w:sz w:val="22"/>
          <w:szCs w:val="22"/>
        </w:rPr>
        <w:t xml:space="preserve">Leadership, </w:t>
      </w:r>
    </w:p>
    <w:p>
      <w:pPr>
        <w:pStyle w:val="37"/>
        <w:numPr>
          <w:ilvl w:val="0"/>
          <w:numId w:val="51"/>
        </w:numPr>
        <w:rPr>
          <w:rFonts w:ascii="PFCentroSerifPro-Regular" w:hAnsi="Arial" w:eastAsia="PFCentroSerifPro-Regular" w:cs="Arial"/>
          <w:bCs/>
          <w:sz w:val="22"/>
          <w:szCs w:val="22"/>
        </w:rPr>
      </w:pPr>
      <w:r>
        <w:rPr>
          <w:rFonts w:ascii="PFCentroSerifPro-Regular" w:hAnsi="Arial" w:eastAsia="PFCentroSerifPro-Regular" w:cs="Arial"/>
          <w:bCs/>
          <w:sz w:val="22"/>
          <w:szCs w:val="22"/>
        </w:rPr>
        <w:t xml:space="preserve">Civility, </w:t>
      </w:r>
    </w:p>
    <w:p>
      <w:pPr>
        <w:pStyle w:val="37"/>
        <w:numPr>
          <w:ilvl w:val="0"/>
          <w:numId w:val="51"/>
        </w:numPr>
        <w:rPr>
          <w:rFonts w:ascii="PFCentroSerifPro-Regular" w:hAnsi="Arial" w:eastAsia="PFCentroSerifPro-Regular" w:cs="Arial"/>
          <w:bCs/>
          <w:sz w:val="22"/>
          <w:szCs w:val="22"/>
        </w:rPr>
      </w:pPr>
      <w:r>
        <w:rPr>
          <w:rFonts w:ascii="PFCentroSerifPro-Regular" w:hAnsi="Arial" w:eastAsia="PFCentroSerifPro-Regular" w:cs="Arial"/>
          <w:bCs/>
          <w:sz w:val="22"/>
          <w:szCs w:val="22"/>
        </w:rPr>
        <w:t xml:space="preserve">Humility, </w:t>
      </w:r>
    </w:p>
    <w:p>
      <w:pPr>
        <w:pStyle w:val="37"/>
        <w:numPr>
          <w:ilvl w:val="0"/>
          <w:numId w:val="51"/>
        </w:numPr>
        <w:rPr>
          <w:rFonts w:ascii="PFCentroSerifPro-Regular" w:hAnsi="Arial" w:eastAsia="PFCentroSerifPro-Regular" w:cs="Arial"/>
          <w:bCs/>
          <w:sz w:val="22"/>
          <w:szCs w:val="22"/>
        </w:rPr>
      </w:pPr>
      <w:r>
        <w:rPr>
          <w:rFonts w:ascii="PFCentroSerifPro-Regular" w:hAnsi="Arial" w:eastAsia="PFCentroSerifPro-Regular" w:cs="Arial"/>
          <w:bCs/>
          <w:sz w:val="22"/>
          <w:szCs w:val="22"/>
        </w:rPr>
        <w:t xml:space="preserve">Cleanliness, </w:t>
      </w:r>
    </w:p>
    <w:p>
      <w:pPr>
        <w:pStyle w:val="37"/>
        <w:numPr>
          <w:ilvl w:val="0"/>
          <w:numId w:val="51"/>
        </w:numPr>
        <w:rPr>
          <w:rFonts w:ascii="PFCentroSerifPro-Regular" w:eastAsia="PFCentroSerifPro-Regular"/>
          <w:bCs/>
          <w:sz w:val="22"/>
          <w:szCs w:val="22"/>
        </w:rPr>
      </w:pPr>
      <w:r>
        <w:rPr>
          <w:rFonts w:ascii="PFCentroSerifPro-Regular" w:hAnsi="Arial" w:eastAsia="PFCentroSerifPro-Regular" w:cs="Arial"/>
          <w:bCs/>
          <w:sz w:val="22"/>
          <w:szCs w:val="22"/>
        </w:rPr>
        <w:t>Selflessness.</w:t>
      </w:r>
    </w:p>
    <w:p>
      <w:pPr>
        <w:pStyle w:val="23"/>
        <w:rPr>
          <w:rFonts w:ascii="PFCentroSerifPro-Regular" w:eastAsia="PFCentroSerifPro-Regular" w:hAnsiTheme="minorHAnsi" w:cstheme="minorBidi"/>
          <w:b/>
          <w:color w:val="00448A"/>
          <w:sz w:val="22"/>
          <w:szCs w:val="22"/>
        </w:rPr>
      </w:pPr>
      <w:r>
        <w:rPr>
          <w:rFonts w:ascii="PFCentroSerifPro-Regular" w:eastAsia="PFCentroSerifPro-Regular" w:hAnsiTheme="minorHAnsi" w:cstheme="minorBidi"/>
          <w:b/>
          <w:color w:val="00448A"/>
          <w:sz w:val="22"/>
          <w:szCs w:val="22"/>
        </w:rPr>
        <w:t>How has living the Ubuntu way changed your life?</w:t>
      </w:r>
    </w:p>
    <w:p>
      <w:pPr>
        <w:pStyle w:val="23"/>
        <w:jc w:val="both"/>
        <w:rPr>
          <w:rFonts w:ascii="PFCentroSerifPro-Regular" w:hAnsi="Arial" w:eastAsia="PFCentroSerifPro-Regular" w:cs="Arial"/>
          <w:color w:val="1D1D1D"/>
          <w:sz w:val="22"/>
          <w:szCs w:val="22"/>
        </w:rPr>
      </w:pPr>
      <w:r>
        <w:rPr>
          <w:rFonts w:ascii="PFCentroSerifPro-Regular" w:eastAsia="PFCentroSerifPro-Regular" w:hAnsiTheme="minorHAnsi" w:cstheme="minorBidi"/>
          <w:bCs/>
          <w:sz w:val="22"/>
          <w:szCs w:val="22"/>
        </w:rPr>
        <w:t>Consciously embracing Ubuntu in the way, you live, means being optimistic, courageous, self-confident and even-minded in all circumstances.  These virtues will make you humble in the way you approach to all things</w:t>
      </w:r>
      <w:r>
        <w:rPr>
          <w:rFonts w:ascii="PFCentroSerifPro-Regular" w:hAnsi="Arial" w:eastAsia="PFCentroSerifPro-Regular" w:cs="Arial"/>
          <w:color w:val="1D1D1D"/>
          <w:sz w:val="22"/>
          <w:szCs w:val="22"/>
        </w:rPr>
        <w:t xml:space="preserve">. </w:t>
      </w:r>
    </w:p>
    <w:p>
      <w:pPr>
        <w:pStyle w:val="23"/>
        <w:jc w:val="both"/>
        <w:rPr>
          <w:rFonts w:ascii="PFCentroSerifPro-Regular" w:eastAsia="PFCentroSerifPro-Regular" w:hAnsiTheme="minorHAnsi" w:cstheme="minorBidi"/>
          <w:bCs/>
          <w:sz w:val="22"/>
          <w:szCs w:val="22"/>
        </w:rPr>
      </w:pPr>
      <w:r>
        <w:rPr>
          <w:rFonts w:hint="eastAsia" w:ascii="PFCentroSerifPro-Regular" w:eastAsia="PFCentroSerifPro-Regular" w:hAnsiTheme="minorHAnsi" w:cstheme="minorBidi"/>
          <w:bCs/>
          <w:sz w:val="22"/>
          <w:szCs w:val="22"/>
        </w:rPr>
        <w:t>Every organization has set values that they abide by it is generally human nature to do the best for oneself and one</w:t>
      </w:r>
      <w:r>
        <w:rPr>
          <w:rFonts w:ascii="PFCentroSerifPro-Regular" w:eastAsia="PFCentroSerifPro-Regular" w:hAnsiTheme="minorHAnsi" w:cstheme="minorBidi"/>
          <w:bCs/>
          <w:sz w:val="22"/>
          <w:szCs w:val="22"/>
        </w:rPr>
        <w:t>’s organization, but true character is doing what you would do for yourself to others as well. This sense of accountability is much needed as it will eliminate a “them and us attitude”, Ubuntu brings a sense of oneness.</w:t>
      </w:r>
    </w:p>
    <w:p>
      <w:pPr>
        <w:rPr>
          <w:rFonts w:ascii="PFCentroSerifPro-Regular" w:hAnsi="Arial" w:eastAsia="PFCentroSerifPro-Regular" w:cs="Arial"/>
          <w:b/>
          <w:sz w:val="22"/>
          <w:szCs w:val="22"/>
        </w:rPr>
      </w:pPr>
      <w:r>
        <w:rPr>
          <w:rFonts w:ascii="PFCentroSerifPro-Regular" w:hAnsi="Arial" w:eastAsia="PFCentroSerifPro-Regular" w:cs="Arial"/>
          <w:b/>
          <w:sz w:val="22"/>
          <w:szCs w:val="22"/>
        </w:rPr>
        <w:br w:type="page"/>
      </w:r>
    </w:p>
    <w:p>
      <w:pPr>
        <w:pStyle w:val="3"/>
        <w:rPr>
          <w:rFonts w:eastAsia="PFCentroSerifPro-Regular"/>
          <w:b/>
          <w:bCs/>
        </w:rPr>
      </w:pPr>
      <w:bookmarkStart w:id="18" w:name="_Toc75951991"/>
      <w:r>
        <w:rPr>
          <w:rFonts w:hint="eastAsia" w:eastAsia="PFCentroSerifPro-Regular"/>
          <w:b/>
          <w:bCs/>
        </w:rPr>
        <w:t xml:space="preserve">Session </w:t>
      </w:r>
      <w:r>
        <w:rPr>
          <w:rFonts w:eastAsia="PFCentroSerifPro-Regular"/>
          <w:b/>
          <w:bCs/>
        </w:rPr>
        <w:t>3</w:t>
      </w:r>
      <w:r>
        <w:rPr>
          <w:rFonts w:hint="eastAsia" w:eastAsia="PFCentroSerifPro-Regular"/>
          <w:b/>
          <w:bCs/>
        </w:rPr>
        <w:t xml:space="preserve">: </w:t>
      </w:r>
      <w:r>
        <w:rPr>
          <w:rFonts w:eastAsia="PFCentroSerifPro-Regular"/>
          <w:b/>
          <w:bCs/>
        </w:rPr>
        <w:t>Personal and Psychological Wellbeing</w:t>
      </w:r>
      <w:bookmarkEnd w:id="18"/>
      <w:r>
        <w:rPr>
          <w:rFonts w:eastAsia="PFCentroSerifPro-Regular"/>
          <w:b/>
          <w:bCs/>
        </w:rPr>
        <w:t xml:space="preserve"> </w:t>
      </w:r>
    </w:p>
    <w:p>
      <w:pPr>
        <w:widowControl w:val="0"/>
        <w:autoSpaceDE w:val="0"/>
        <w:autoSpaceDN w:val="0"/>
        <w:spacing w:before="116" w:after="0" w:line="240" w:lineRule="auto"/>
        <w:rPr>
          <w:rFonts w:ascii="PFCentroSerifPro-Regular" w:eastAsia="PFCentroSerifPro-Regular"/>
          <w:b/>
          <w:color w:val="00448A"/>
          <w:sz w:val="22"/>
          <w:szCs w:val="22"/>
        </w:rPr>
      </w:pPr>
      <w:r>
        <w:rPr>
          <w:rFonts w:ascii="PFCentroSerifPro-Regular" w:eastAsia="PFCentroSerifPro-Regular"/>
          <w:b/>
          <w:color w:val="00448A"/>
          <w:sz w:val="22"/>
          <w:szCs w:val="22"/>
        </w:rPr>
        <w:t>Session Objectives:</w:t>
      </w:r>
    </w:p>
    <w:p>
      <w:pPr>
        <w:widowControl w:val="0"/>
        <w:autoSpaceDE w:val="0"/>
        <w:autoSpaceDN w:val="0"/>
        <w:spacing w:before="116" w:after="0" w:line="240" w:lineRule="auto"/>
        <w:rPr>
          <w:rFonts w:ascii="PFCentroSerifPro-Regular" w:hAnsi="Arial" w:eastAsia="PFCentroSerifPro-Regular" w:cs="Arial"/>
          <w:bCs/>
          <w:sz w:val="22"/>
          <w:szCs w:val="22"/>
        </w:rPr>
      </w:pPr>
      <w:r>
        <w:rPr>
          <w:rFonts w:ascii="PFCentroSerifPro-Regular" w:hAnsi="Arial" w:eastAsia="PFCentroSerifPro-Regular" w:cs="Arial"/>
          <w:bCs/>
          <w:sz w:val="22"/>
          <w:szCs w:val="22"/>
        </w:rPr>
        <w:t>By the end of this session participants should be able to:</w:t>
      </w:r>
    </w:p>
    <w:p>
      <w:pPr>
        <w:pStyle w:val="37"/>
        <w:widowControl w:val="0"/>
        <w:numPr>
          <w:ilvl w:val="0"/>
          <w:numId w:val="52"/>
        </w:numPr>
        <w:autoSpaceDE w:val="0"/>
        <w:autoSpaceDN w:val="0"/>
        <w:spacing w:before="116" w:after="0" w:line="240" w:lineRule="auto"/>
        <w:rPr>
          <w:rFonts w:ascii="PFCentroSerifPro-Regular" w:hAnsi="Arial" w:eastAsia="PFCentroSerifPro-Regular" w:cs="Arial"/>
          <w:sz w:val="22"/>
          <w:szCs w:val="22"/>
        </w:rPr>
      </w:pPr>
      <w:r>
        <w:rPr>
          <w:rFonts w:ascii="PFCentroSerifPro-Regular" w:hAnsi="Arial" w:eastAsia="PFCentroSerifPro-Regular" w:cs="Arial"/>
          <w:sz w:val="22"/>
          <w:szCs w:val="22"/>
        </w:rPr>
        <w:t>H</w:t>
      </w:r>
      <w:r>
        <w:rPr>
          <w:rFonts w:hint="eastAsia" w:ascii="PFCentroSerifPro-Regular" w:hAnsi="Arial" w:eastAsia="PFCentroSerifPro-Regular" w:cs="Arial"/>
          <w:sz w:val="22"/>
          <w:szCs w:val="22"/>
        </w:rPr>
        <w:t>ave mental preparedness for the job and new environment</w:t>
      </w:r>
      <w:r>
        <w:rPr>
          <w:rFonts w:ascii="PFCentroSerifPro-Regular" w:hAnsi="Arial" w:eastAsia="PFCentroSerifPro-Regular" w:cs="Arial"/>
          <w:sz w:val="22"/>
          <w:szCs w:val="22"/>
        </w:rPr>
        <w:t>.</w:t>
      </w:r>
      <w:r>
        <w:rPr>
          <w:rFonts w:hint="eastAsia" w:ascii="PFCentroSerifPro-Regular" w:hAnsi="Arial" w:eastAsia="PFCentroSerifPro-Regular" w:cs="Arial"/>
          <w:sz w:val="22"/>
          <w:szCs w:val="22"/>
        </w:rPr>
        <w:t xml:space="preserve"> </w:t>
      </w:r>
    </w:p>
    <w:p>
      <w:pPr>
        <w:pStyle w:val="37"/>
        <w:widowControl w:val="0"/>
        <w:numPr>
          <w:ilvl w:val="0"/>
          <w:numId w:val="52"/>
        </w:numPr>
        <w:autoSpaceDE w:val="0"/>
        <w:autoSpaceDN w:val="0"/>
        <w:spacing w:before="116" w:after="0" w:line="240" w:lineRule="auto"/>
        <w:rPr>
          <w:rFonts w:ascii="PFCentroSerifPro-Regular" w:hAnsi="Arial" w:eastAsia="PFCentroSerifPro-Regular" w:cs="Arial"/>
          <w:sz w:val="22"/>
          <w:szCs w:val="22"/>
        </w:rPr>
      </w:pPr>
      <w:r>
        <w:rPr>
          <w:rFonts w:ascii="PFCentroSerifPro-Regular" w:hAnsi="Arial" w:eastAsia="PFCentroSerifPro-Regular" w:cs="Arial"/>
          <w:sz w:val="22"/>
          <w:szCs w:val="22"/>
        </w:rPr>
        <w:t xml:space="preserve">Develop a self-motivated and self-directed attitude. </w:t>
      </w:r>
    </w:p>
    <w:p>
      <w:pPr>
        <w:pStyle w:val="37"/>
        <w:widowControl w:val="0"/>
        <w:numPr>
          <w:ilvl w:val="0"/>
          <w:numId w:val="52"/>
        </w:numPr>
        <w:autoSpaceDE w:val="0"/>
        <w:autoSpaceDN w:val="0"/>
        <w:spacing w:before="116" w:after="0" w:line="240" w:lineRule="auto"/>
        <w:rPr>
          <w:rFonts w:ascii="PFCentroSerifPro-Regular" w:hAnsi="Arial" w:eastAsia="PFCentroSerifPro-Regular" w:cs="Arial"/>
          <w:sz w:val="22"/>
          <w:szCs w:val="22"/>
        </w:rPr>
      </w:pPr>
      <w:r>
        <w:rPr>
          <w:rFonts w:ascii="PFCentroSerifPro-Regular" w:hAnsi="Arial" w:eastAsia="PFCentroSerifPro-Regular" w:cs="Arial"/>
          <w:sz w:val="22"/>
          <w:szCs w:val="22"/>
        </w:rPr>
        <w:t>Assess their individual strength, weakness, opportunity threats to deal with challenges.</w:t>
      </w:r>
    </w:p>
    <w:p>
      <w:pPr>
        <w:pStyle w:val="37"/>
        <w:widowControl w:val="0"/>
        <w:numPr>
          <w:ilvl w:val="0"/>
          <w:numId w:val="52"/>
        </w:numPr>
        <w:autoSpaceDE w:val="0"/>
        <w:autoSpaceDN w:val="0"/>
        <w:spacing w:before="116" w:after="0" w:line="240" w:lineRule="auto"/>
        <w:rPr>
          <w:rFonts w:ascii="PFCentroSerifPro-Regular" w:hAnsi="Arial" w:eastAsia="PFCentroSerifPro-Regular" w:cs="Arial"/>
          <w:sz w:val="22"/>
          <w:szCs w:val="22"/>
        </w:rPr>
      </w:pPr>
      <w:r>
        <w:rPr>
          <w:rFonts w:ascii="PFCentroSerifPro-Regular" w:hAnsi="Arial" w:eastAsia="PFCentroSerifPro-Regular" w:cs="Arial"/>
          <w:sz w:val="22"/>
          <w:szCs w:val="22"/>
        </w:rPr>
        <w:t>Develop a more spiritual pattern that will help them in their day to day life.</w:t>
      </w:r>
    </w:p>
    <w:p>
      <w:pPr>
        <w:widowControl w:val="0"/>
        <w:autoSpaceDE w:val="0"/>
        <w:autoSpaceDN w:val="0"/>
        <w:spacing w:before="116" w:after="0" w:line="240" w:lineRule="auto"/>
        <w:rPr>
          <w:rFonts w:ascii="PFCentroSerifPro-Regular" w:hAnsi="Arial" w:eastAsia="PFCentroSerifPro-Regular" w:cs="Arial"/>
          <w:b/>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5"/>
        <w:gridCol w:w="7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restart"/>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b/>
                <w:bCs/>
                <w:sz w:val="22"/>
                <w:szCs w:val="22"/>
              </w:rPr>
            </w:pPr>
            <w:r>
              <w:rPr>
                <w:rFonts w:hint="eastAsia" w:ascii="PFCentroSerifPro-Regular" w:hAnsi="Century Gothic" w:eastAsia="PFCentroSerifPro-Regular"/>
                <w:b/>
                <w:bCs/>
                <w:sz w:val="22"/>
                <w:szCs w:val="22"/>
              </w:rPr>
              <w:t xml:space="preserve">Suggested Duration </w:t>
            </w:r>
          </w:p>
        </w:tc>
        <w:tc>
          <w:tcPr>
            <w:tcW w:w="7105" w:type="dxa"/>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b/>
                <w:bCs/>
                <w:sz w:val="22"/>
                <w:szCs w:val="22"/>
              </w:rPr>
            </w:pPr>
            <w:r>
              <w:rPr>
                <w:rFonts w:ascii="PFCentroSerifPro-Regular" w:hAnsi="Century Gothic" w:eastAsia="PFCentroSerifPro-Regular"/>
                <w:b/>
                <w:bCs/>
                <w:sz w:val="22"/>
                <w:szCs w:val="22"/>
              </w:rPr>
              <w:t>7hrs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continue"/>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sz w:val="22"/>
                <w:szCs w:val="22"/>
              </w:rPr>
            </w:pPr>
          </w:p>
        </w:tc>
        <w:tc>
          <w:tcPr>
            <w:tcW w:w="7105" w:type="dxa"/>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sz w:val="22"/>
                <w:szCs w:val="22"/>
              </w:rPr>
            </w:pPr>
            <w:r>
              <w:rPr>
                <w:rFonts w:ascii="PFCentroSerifPro-Regular" w:hAnsi="Century Gothic" w:eastAsia="PFCentroSerifPro-Regular"/>
                <w:b/>
                <w:bCs/>
                <w:sz w:val="22"/>
                <w:szCs w:val="22"/>
              </w:rPr>
              <w:t>2 hrs.</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 xml:space="preserve">             Self confidence     </w:t>
            </w:r>
          </w:p>
          <w:p>
            <w:pPr>
              <w:widowControl w:val="0"/>
              <w:tabs>
                <w:tab w:val="left" w:pos="1530"/>
                <w:tab w:val="left" w:pos="1531"/>
              </w:tabs>
              <w:autoSpaceDE w:val="0"/>
              <w:autoSpaceDN w:val="0"/>
              <w:spacing w:before="170" w:after="0" w:line="240" w:lineRule="auto"/>
              <w:rPr>
                <w:rFonts w:ascii="PFCentroSerifPro-Regular" w:hAnsi="Century Gothic" w:eastAsia="PFCentroSerifPro-Regular"/>
                <w:sz w:val="22"/>
                <w:szCs w:val="22"/>
              </w:rPr>
            </w:pPr>
            <w:r>
              <w:rPr>
                <w:rFonts w:hint="eastAsia" w:ascii="PFCentroSerifPro-Regular" w:hAnsi="Century Gothic" w:eastAsia="PFCentroSerifPro-Regular"/>
                <w:b/>
                <w:bCs/>
                <w:sz w:val="22"/>
                <w:szCs w:val="22"/>
              </w:rPr>
              <w:t>2</w:t>
            </w:r>
            <w:r>
              <w:rPr>
                <w:rFonts w:ascii="PFCentroSerifPro-Regular" w:hAnsi="Century Gothic" w:eastAsia="PFCentroSerifPro-Regular"/>
                <w:b/>
                <w:bCs/>
                <w:sz w:val="22"/>
                <w:szCs w:val="22"/>
              </w:rPr>
              <w:t xml:space="preserve"> hrs.</w:t>
            </w:r>
            <w:r>
              <w:rPr>
                <w:rFonts w:ascii="PFCentroSerifPro-Regular" w:hAnsi="Century Gothic" w:eastAsia="PFCentroSerifPro-Regular"/>
                <w:sz w:val="22"/>
                <w:szCs w:val="22"/>
              </w:rPr>
              <w:t xml:space="preserve">              Stress Management  </w:t>
            </w:r>
          </w:p>
          <w:p>
            <w:pPr>
              <w:widowControl w:val="0"/>
              <w:tabs>
                <w:tab w:val="left" w:pos="1530"/>
                <w:tab w:val="left" w:pos="1531"/>
              </w:tabs>
              <w:autoSpaceDE w:val="0"/>
              <w:autoSpaceDN w:val="0"/>
              <w:spacing w:before="170" w:after="0" w:line="240" w:lineRule="auto"/>
              <w:rPr>
                <w:rFonts w:ascii="PFCentroSerifPro-Regular" w:hAnsi="Century Gothic" w:eastAsia="PFCentroSerifPro-Regular"/>
                <w:sz w:val="22"/>
                <w:szCs w:val="22"/>
              </w:rPr>
            </w:pPr>
            <w:r>
              <w:rPr>
                <w:rFonts w:ascii="PFCentroSerifPro-Regular" w:hAnsi="Century Gothic" w:eastAsia="PFCentroSerifPro-Regular"/>
                <w:b/>
                <w:bCs/>
                <w:sz w:val="22"/>
                <w:szCs w:val="22"/>
              </w:rPr>
              <w:t>1hr 30min</w:t>
            </w:r>
            <w:r>
              <w:rPr>
                <w:rFonts w:ascii="PFCentroSerifPro-Regular" w:hAnsi="Century Gothic" w:eastAsia="PFCentroSerifPro-Regular"/>
                <w:sz w:val="22"/>
                <w:szCs w:val="22"/>
              </w:rPr>
              <w:t xml:space="preserve">      Spirituality </w:t>
            </w:r>
          </w:p>
          <w:p>
            <w:pPr>
              <w:widowControl w:val="0"/>
              <w:tabs>
                <w:tab w:val="left" w:pos="1530"/>
                <w:tab w:val="left" w:pos="1531"/>
              </w:tabs>
              <w:autoSpaceDE w:val="0"/>
              <w:autoSpaceDN w:val="0"/>
              <w:spacing w:before="170" w:after="0" w:line="240" w:lineRule="auto"/>
              <w:rPr>
                <w:rFonts w:ascii="PFCentroSerifPro-Regular" w:hAnsi="Century Gothic" w:eastAsia="PFCentroSerifPro-Regular"/>
                <w:sz w:val="22"/>
                <w:szCs w:val="22"/>
              </w:rPr>
            </w:pPr>
            <w:r>
              <w:rPr>
                <w:rFonts w:ascii="PFCentroSerifPro-Regular" w:hAnsi="Century Gothic" w:eastAsia="PFCentroSerifPro-Regular"/>
                <w:b/>
                <w:bCs/>
                <w:sz w:val="22"/>
                <w:szCs w:val="22"/>
              </w:rPr>
              <w:t>1hr 30min</w:t>
            </w:r>
            <w:r>
              <w:rPr>
                <w:rFonts w:ascii="PFCentroSerifPro-Regular" w:hAnsi="Century Gothic" w:eastAsia="PFCentroSerifPro-Regular"/>
                <w:sz w:val="22"/>
                <w:szCs w:val="22"/>
              </w:rPr>
              <w:t xml:space="preserve">      Managing life away from home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ind w:left="2589" w:hanging="2610"/>
              <w:rPr>
                <w:rFonts w:ascii="PFCentroSerifPro-Regular" w:hAnsi="Century Gothic" w:eastAsia="PFCentroSerifPro-Regular"/>
                <w:sz w:val="22"/>
                <w:szCs w:val="22"/>
              </w:rPr>
            </w:pPr>
            <w:r>
              <w:rPr>
                <w:rFonts w:hint="eastAsia" w:ascii="PFCentroSerifPro-Regular" w:hAnsi="Century Gothic" w:eastAsia="PFCentroSerifPro-Regular"/>
                <w:b/>
                <w:bCs/>
                <w:sz w:val="22"/>
                <w:szCs w:val="22"/>
              </w:rPr>
              <w:t xml:space="preserve">Methodology  </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Presentations,</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simulations, case studies, Brainstorming,    Discussion</w:t>
            </w:r>
            <w:r>
              <w:rPr>
                <w:rFonts w:hint="eastAsia" w:ascii="PFCentroSerifPro-Regular" w:hAnsi="Century Gothic" w:eastAsia="PFCentroSerifPro-Regular"/>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sz w:val="22"/>
                <w:szCs w:val="22"/>
              </w:rPr>
            </w:pPr>
            <w:r>
              <w:rPr>
                <w:rFonts w:ascii="PFCentroSerifPro-Regular" w:hAnsi="Century Gothic" w:eastAsia="PFCentroSerifPro-Regular"/>
                <w:b/>
                <w:bCs/>
                <w:sz w:val="22"/>
                <w:szCs w:val="22"/>
              </w:rPr>
              <w:t>Facilitation Materials</w:t>
            </w:r>
            <w:r>
              <w:rPr>
                <w:rFonts w:hint="eastAsia" w:ascii="PFCentroSerifPro-Regular" w:hAnsi="Century Gothic" w:eastAsia="PFCentroSerifPro-Regular"/>
                <w:sz w:val="22"/>
                <w:szCs w:val="22"/>
              </w:rPr>
              <w:t xml:space="preserve">        Flip charts, </w:t>
            </w:r>
            <w:r>
              <w:rPr>
                <w:rFonts w:ascii="PFCentroSerifPro-Regular" w:hAnsi="Century Gothic" w:eastAsia="PFCentroSerifPro-Regular"/>
                <w:sz w:val="22"/>
                <w:szCs w:val="22"/>
              </w:rPr>
              <w:t>markers and video clips</w:t>
            </w:r>
            <w:r>
              <w:rPr>
                <w:rFonts w:hint="eastAsia" w:ascii="PFCentroSerifPro-Regular" w:hAnsi="Century Gothic" w:eastAsia="PFCentroSerifPro-Regular"/>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sz w:val="22"/>
                <w:szCs w:val="22"/>
              </w:rPr>
            </w:pPr>
            <w:r>
              <w:rPr>
                <w:rFonts w:hint="eastAsia" w:ascii="PFCentroSerifPro-Regular" w:hAnsi="Century Gothic" w:eastAsia="PFCentroSerifPro-Regular"/>
                <w:b/>
                <w:bCs/>
                <w:sz w:val="22"/>
                <w:szCs w:val="22"/>
              </w:rPr>
              <w:t xml:space="preserve">Participants </w:t>
            </w:r>
            <w:r>
              <w:rPr>
                <w:rFonts w:ascii="PFCentroSerifPro-Regular" w:hAnsi="Century Gothic" w:eastAsia="PFCentroSerifPro-Regular"/>
                <w:b/>
                <w:bCs/>
                <w:sz w:val="22"/>
                <w:szCs w:val="22"/>
              </w:rPr>
              <w:t>Materials</w:t>
            </w:r>
            <w:r>
              <w:rPr>
                <w:rFonts w:hint="eastAsia" w:ascii="PFCentroSerifPro-Regular" w:hAnsi="Century Gothic" w:eastAsia="PFCentroSerifPro-Regular"/>
                <w:sz w:val="22"/>
                <w:szCs w:val="22"/>
              </w:rPr>
              <w:t xml:space="preserve">      Copies of the slides or take away notes </w:t>
            </w:r>
          </w:p>
        </w:tc>
      </w:tr>
    </w:tbl>
    <w:p>
      <w:pPr>
        <w:autoSpaceDE w:val="0"/>
        <w:autoSpaceDN w:val="0"/>
        <w:adjustRightInd w:val="0"/>
        <w:spacing w:after="0" w:line="240" w:lineRule="auto"/>
        <w:rPr>
          <w:rFonts w:ascii="PFCentroSerifPro-Regular" w:eastAsia="PFCentroSerifPro-Regular"/>
          <w:b/>
          <w:color w:val="00448A"/>
          <w:sz w:val="24"/>
        </w:rPr>
      </w:pPr>
    </w:p>
    <w:p>
      <w:pPr>
        <w:rPr>
          <w:rFonts w:ascii="PFCentroSerifPro-Regular" w:eastAsia="PFCentroSerifPro-Regular"/>
          <w:b/>
          <w:color w:val="00448A"/>
          <w:sz w:val="22"/>
          <w:szCs w:val="22"/>
        </w:rPr>
      </w:pPr>
      <w:r>
        <w:rPr>
          <w:rFonts w:ascii="PFCentroSerifPro-Regular" w:eastAsia="PFCentroSerifPro-Regular"/>
          <w:b/>
          <w:color w:val="00448A"/>
          <w:sz w:val="22"/>
          <w:szCs w:val="22"/>
        </w:rPr>
        <w:t>Session Activities</w:t>
      </w:r>
    </w:p>
    <w:p>
      <w:pPr>
        <w:pStyle w:val="37"/>
        <w:numPr>
          <w:ilvl w:val="0"/>
          <w:numId w:val="53"/>
        </w:numPr>
        <w:spacing w:before="233"/>
        <w:rPr>
          <w:rFonts w:ascii="PFCentroSerifPro-Regular" w:eastAsia="PFCentroSerifPro-Regular"/>
          <w:bCs/>
          <w:color w:val="00448A"/>
          <w:sz w:val="22"/>
          <w:szCs w:val="22"/>
        </w:rPr>
      </w:pPr>
      <w:r>
        <w:rPr>
          <w:rFonts w:hint="eastAsia" w:ascii="PFCentroSerifPro-Regular" w:eastAsia="PFCentroSerifPro-Regular"/>
          <w:bCs/>
          <w:color w:val="00448A"/>
          <w:sz w:val="22"/>
          <w:szCs w:val="22"/>
        </w:rPr>
        <w:t>Discuss the four main aspects of self –</w:t>
      </w:r>
      <w:r>
        <w:rPr>
          <w:rFonts w:ascii="PFCentroSerifPro-Regular" w:eastAsia="PFCentroSerifPro-Regular"/>
          <w:bCs/>
          <w:color w:val="00448A"/>
          <w:sz w:val="22"/>
          <w:szCs w:val="22"/>
        </w:rPr>
        <w:t xml:space="preserve"> confidence.</w:t>
      </w:r>
    </w:p>
    <w:p>
      <w:pPr>
        <w:pStyle w:val="37"/>
        <w:numPr>
          <w:ilvl w:val="0"/>
          <w:numId w:val="53"/>
        </w:numPr>
        <w:spacing w:before="233"/>
        <w:rPr>
          <w:rFonts w:ascii="PFCentroSerifPro-Regular" w:eastAsia="PFCentroSerifPro-Regular"/>
          <w:bCs/>
          <w:color w:val="00448A"/>
          <w:sz w:val="22"/>
          <w:szCs w:val="22"/>
        </w:rPr>
      </w:pPr>
      <w:r>
        <w:rPr>
          <w:rFonts w:ascii="PFCentroSerifPro-Regular" w:eastAsia="PFCentroSerifPro-Regular"/>
          <w:bCs/>
          <w:color w:val="00448A"/>
          <w:sz w:val="22"/>
          <w:szCs w:val="22"/>
        </w:rPr>
        <w:t>Brainstorm why it is important for migrants to have well-developed self –confidence personality.</w:t>
      </w:r>
    </w:p>
    <w:p>
      <w:pPr>
        <w:pStyle w:val="37"/>
        <w:numPr>
          <w:ilvl w:val="0"/>
          <w:numId w:val="53"/>
        </w:numPr>
        <w:spacing w:before="233"/>
        <w:rPr>
          <w:rFonts w:ascii="PFCentroSerifPro-Regular" w:eastAsia="PFCentroSerifPro-Regular"/>
          <w:bCs/>
          <w:color w:val="00448A"/>
          <w:sz w:val="22"/>
          <w:szCs w:val="22"/>
        </w:rPr>
      </w:pPr>
      <w:r>
        <w:rPr>
          <w:rFonts w:ascii="PFCentroSerifPro-Regular" w:eastAsia="PFCentroSerifPro-Regular"/>
          <w:bCs/>
          <w:color w:val="00448A"/>
          <w:sz w:val="22"/>
          <w:szCs w:val="22"/>
        </w:rPr>
        <w:t>Explain how one can manage a stressful life situation in a foreign land.</w:t>
      </w:r>
    </w:p>
    <w:p>
      <w:pPr>
        <w:pStyle w:val="37"/>
        <w:numPr>
          <w:ilvl w:val="0"/>
          <w:numId w:val="53"/>
        </w:numPr>
        <w:spacing w:before="233"/>
        <w:rPr>
          <w:rFonts w:ascii="PFCentroSerifPro-Regular" w:eastAsia="PFCentroSerifPro-Regular"/>
          <w:bCs/>
          <w:color w:val="00448A"/>
          <w:sz w:val="22"/>
          <w:szCs w:val="22"/>
        </w:rPr>
      </w:pPr>
      <w:r>
        <w:rPr>
          <w:rFonts w:ascii="PFCentroSerifPro-Regular" w:eastAsia="PFCentroSerifPro-Regular"/>
          <w:bCs/>
          <w:color w:val="00448A"/>
          <w:sz w:val="22"/>
          <w:szCs w:val="22"/>
        </w:rPr>
        <w:t>Explain how one can remain spiritually focused while in the COD.</w:t>
      </w:r>
    </w:p>
    <w:p>
      <w:pPr>
        <w:pStyle w:val="37"/>
        <w:numPr>
          <w:ilvl w:val="0"/>
          <w:numId w:val="53"/>
        </w:numPr>
        <w:spacing w:before="233"/>
        <w:rPr>
          <w:rFonts w:ascii="PFCentroSerifPro-Regular" w:eastAsia="PFCentroSerifPro-Regular"/>
          <w:b/>
          <w:color w:val="00448A"/>
          <w:sz w:val="22"/>
          <w:szCs w:val="22"/>
        </w:rPr>
      </w:pPr>
      <w:r>
        <w:rPr>
          <w:rFonts w:ascii="PFCentroSerifPro-Regular" w:eastAsia="PFCentroSerifPro-Regular"/>
          <w:bCs/>
          <w:color w:val="00448A"/>
          <w:sz w:val="22"/>
          <w:szCs w:val="22"/>
        </w:rPr>
        <w:t>Using relevant examples from real  experiences of working in a foreign country, examine the salient strategies of managing homesickness</w:t>
      </w:r>
      <w:r>
        <w:rPr>
          <w:rFonts w:ascii="PFCentroSerifPro-Regular" w:eastAsia="PFCentroSerifPro-Regular"/>
          <w:b/>
          <w:color w:val="00448A"/>
          <w:sz w:val="22"/>
          <w:szCs w:val="22"/>
        </w:rPr>
        <w:t>.</w:t>
      </w:r>
    </w:p>
    <w:p>
      <w:pPr>
        <w:rPr>
          <w:rFonts w:ascii="PFCentroSerifPro-Regular" w:eastAsia="PFCentroSerifPro-Regular"/>
          <w:b/>
          <w:color w:val="00448A"/>
          <w:sz w:val="24"/>
        </w:rPr>
      </w:pPr>
      <w:r>
        <w:rPr>
          <w:rFonts w:ascii="PFCentroSerifPro-Regular" w:eastAsia="PFCentroSerifPro-Regular"/>
          <w:b/>
          <w:color w:val="00448A"/>
          <w:sz w:val="24"/>
        </w:rPr>
        <w:br w:type="page"/>
      </w:r>
    </w:p>
    <w:p>
      <w:pPr>
        <w:spacing w:before="233"/>
        <w:jc w:val="both"/>
        <w:rPr>
          <w:rFonts w:ascii="PFCentroSerifPro-Regular" w:eastAsia="PFCentroSerifPro-Regular"/>
          <w:b/>
          <w:color w:val="00448A"/>
          <w:sz w:val="24"/>
        </w:rPr>
      </w:pPr>
      <w:r>
        <w:rPr>
          <w:rFonts w:ascii="PFCentroSerifPro-Regular" w:eastAsia="PFCentroSerifPro-Regular"/>
          <w:b/>
          <w:color w:val="00448A"/>
          <w:sz w:val="24"/>
        </w:rPr>
        <w:t>KEY SESSION READING MATERIALS</w:t>
      </w:r>
    </w:p>
    <w:p>
      <w:pPr>
        <w:spacing w:before="233"/>
        <w:jc w:val="both"/>
        <w:rPr>
          <w:rFonts w:ascii="PFCentroSerifPro-Regular" w:eastAsia="PFCentroSerifPro-Regular"/>
          <w:b/>
          <w:sz w:val="22"/>
          <w:szCs w:val="22"/>
        </w:rPr>
      </w:pPr>
      <w:r>
        <w:rPr>
          <w:rFonts w:ascii="PFCentroSerifPro-Regular" w:eastAsia="PFCentroSerifPro-Regular"/>
          <w:b/>
          <w:color w:val="00448A"/>
          <w:sz w:val="22"/>
          <w:szCs w:val="22"/>
        </w:rPr>
        <w:t xml:space="preserve">Personal and Psychological wellbeing </w:t>
      </w:r>
    </w:p>
    <w:p>
      <w:pPr>
        <w:autoSpaceDE w:val="0"/>
        <w:autoSpaceDN w:val="0"/>
        <w:adjustRightInd w:val="0"/>
        <w:spacing w:after="0" w:line="240" w:lineRule="auto"/>
        <w:jc w:val="both"/>
        <w:rPr>
          <w:rFonts w:ascii="PFCentroSerifPro-Regular" w:eastAsia="PFCentroSerifPro-Regular"/>
          <w:sz w:val="22"/>
          <w:szCs w:val="22"/>
        </w:rPr>
      </w:pPr>
      <w:r>
        <w:rPr>
          <w:rFonts w:ascii="PFCentroSerifPro-Regular" w:eastAsia="PFCentroSerifPro-Regular"/>
          <w:sz w:val="22"/>
          <w:szCs w:val="22"/>
        </w:rPr>
        <w:t>Apart from the financial concern and the motivation to work abroad, there are issues that will affect you personally and may have a big impact on your health and psychological wellbeing. As a matter of fact, they may affect your attitude and cause you a lot of stress. If you have no spiritual inclination you might have to develop a lifestyle that will help you cope with the effect of living away from home.</w:t>
      </w:r>
    </w:p>
    <w:p>
      <w:pPr>
        <w:autoSpaceDE w:val="0"/>
        <w:autoSpaceDN w:val="0"/>
        <w:adjustRightInd w:val="0"/>
        <w:spacing w:after="0" w:line="240" w:lineRule="auto"/>
        <w:jc w:val="both"/>
        <w:rPr>
          <w:rFonts w:ascii="PFCentroSerifPro-Regular" w:eastAsia="PFCentroSerifPro-Regular"/>
          <w:b/>
          <w:color w:val="00448A"/>
          <w:sz w:val="22"/>
          <w:szCs w:val="22"/>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ascii="PFCentroSerifPro-Regular" w:eastAsia="PFCentroSerifPro-Regular"/>
          <w:b/>
          <w:color w:val="00448A"/>
          <w:sz w:val="22"/>
          <w:szCs w:val="22"/>
        </w:rPr>
        <w:t xml:space="preserve">Self Confidence </w:t>
      </w:r>
    </w:p>
    <w:p>
      <w:pPr>
        <w:autoSpaceDE w:val="0"/>
        <w:autoSpaceDN w:val="0"/>
        <w:adjustRightInd w:val="0"/>
        <w:spacing w:after="0" w:line="240" w:lineRule="auto"/>
        <w:jc w:val="both"/>
        <w:rPr>
          <w:rFonts w:ascii="PFCentroSerifPro-Regular" w:eastAsia="PFCentroSerifPro-Regular"/>
          <w:sz w:val="22"/>
          <w:szCs w:val="22"/>
        </w:rPr>
      </w:pPr>
      <w:r>
        <w:rPr>
          <w:rFonts w:ascii="PFCentroSerifPro-Regular" w:eastAsia="PFCentroSerifPro-Regular"/>
          <w:sz w:val="22"/>
          <w:szCs w:val="22"/>
        </w:rPr>
        <w:t>Self-confidence is your belief in yourself and your abilities. There are four aspects of self-confidence that will determine your general wellbeing as well.</w:t>
      </w:r>
    </w:p>
    <w:p>
      <w:pPr>
        <w:autoSpaceDE w:val="0"/>
        <w:autoSpaceDN w:val="0"/>
        <w:adjustRightInd w:val="0"/>
        <w:spacing w:after="0" w:line="240" w:lineRule="auto"/>
        <w:jc w:val="both"/>
        <w:rPr>
          <w:rFonts w:ascii="PFCentroSerifPro-Regular" w:eastAsia="PFCentroSerifPro-Regular"/>
          <w:sz w:val="22"/>
          <w:szCs w:val="22"/>
        </w:rPr>
      </w:pPr>
    </w:p>
    <w:p>
      <w:pPr>
        <w:pStyle w:val="37"/>
        <w:numPr>
          <w:ilvl w:val="0"/>
          <w:numId w:val="54"/>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Self-esteem</w:t>
      </w:r>
      <w:r>
        <w:rPr>
          <w:rFonts w:hint="eastAsia" w:ascii="PFCentroSerifPro-Regular" w:eastAsia="PFCentroSerifPro-Regular"/>
          <w:sz w:val="22"/>
          <w:szCs w:val="22"/>
        </w:rPr>
        <w:t xml:space="preserve"> </w:t>
      </w:r>
      <w:r>
        <w:rPr>
          <w:rFonts w:ascii="PFCentroSerifPro-Regular" w:eastAsia="PFCentroSerifPro-Regular"/>
          <w:sz w:val="22"/>
          <w:szCs w:val="22"/>
        </w:rPr>
        <w:t>– Refers to whether you appreciate yourself and value yourself. It’s an inner feeling that needs to be positive about you. Know your personal worth and construct a good image and respect for yourself</w:t>
      </w:r>
    </w:p>
    <w:p>
      <w:pPr>
        <w:pStyle w:val="37"/>
        <w:numPr>
          <w:ilvl w:val="0"/>
          <w:numId w:val="54"/>
        </w:numPr>
        <w:autoSpaceDE w:val="0"/>
        <w:autoSpaceDN w:val="0"/>
        <w:adjustRightInd w:val="0"/>
        <w:spacing w:after="0" w:line="240" w:lineRule="auto"/>
        <w:jc w:val="both"/>
        <w:rPr>
          <w:rFonts w:ascii="PFCentroSerifPro-Regular" w:eastAsia="PFCentroSerifPro-Regular"/>
          <w:sz w:val="22"/>
          <w:szCs w:val="22"/>
        </w:rPr>
      </w:pPr>
      <w:r>
        <w:rPr>
          <w:rFonts w:ascii="PFCentroSerifPro-Regular" w:eastAsia="PFCentroSerifPro-Regular"/>
          <w:b/>
          <w:bCs/>
          <w:sz w:val="22"/>
          <w:szCs w:val="22"/>
        </w:rPr>
        <w:t>Self-Awareness</w:t>
      </w:r>
      <w:r>
        <w:rPr>
          <w:rFonts w:ascii="PFCentroSerifPro-Regular" w:eastAsia="PFCentroSerifPro-Regular"/>
          <w:sz w:val="22"/>
          <w:szCs w:val="22"/>
        </w:rPr>
        <w:t xml:space="preserve"> – The ability to make a honest look at your life with minding of being right or wrong. Recognize your thoughts, feelings and values. Identify your personality and being sensitive to yourself.</w:t>
      </w:r>
    </w:p>
    <w:p>
      <w:pPr>
        <w:pStyle w:val="37"/>
        <w:numPr>
          <w:ilvl w:val="0"/>
          <w:numId w:val="54"/>
        </w:numPr>
        <w:autoSpaceDE w:val="0"/>
        <w:autoSpaceDN w:val="0"/>
        <w:adjustRightInd w:val="0"/>
        <w:spacing w:after="0" w:line="240" w:lineRule="auto"/>
        <w:jc w:val="both"/>
        <w:rPr>
          <w:rFonts w:ascii="PFCentroSerifPro-Regular" w:eastAsia="PFCentroSerifPro-Regular"/>
          <w:sz w:val="22"/>
          <w:szCs w:val="22"/>
        </w:rPr>
      </w:pPr>
      <w:r>
        <w:rPr>
          <w:rFonts w:ascii="PFCentroSerifPro-Regular" w:eastAsia="PFCentroSerifPro-Regular"/>
          <w:b/>
          <w:bCs/>
          <w:sz w:val="22"/>
          <w:szCs w:val="22"/>
        </w:rPr>
        <w:t>Self-acceptance</w:t>
      </w:r>
      <w:r>
        <w:rPr>
          <w:rFonts w:ascii="PFCentroSerifPro-Regular" w:eastAsia="PFCentroSerifPro-Regular"/>
          <w:sz w:val="22"/>
          <w:szCs w:val="22"/>
        </w:rPr>
        <w:t xml:space="preserve"> – the ability and awareness of one’s strengths and weaknesses, the realistic (yet subjective) appraisal of one’s talents, capabilities and general worth and the feeling of satisfaction with oneself despite the past mistakes, choices or behavior </w:t>
      </w:r>
    </w:p>
    <w:p>
      <w:pPr>
        <w:pStyle w:val="37"/>
        <w:numPr>
          <w:ilvl w:val="0"/>
          <w:numId w:val="54"/>
        </w:numPr>
        <w:autoSpaceDE w:val="0"/>
        <w:autoSpaceDN w:val="0"/>
        <w:adjustRightInd w:val="0"/>
        <w:spacing w:after="0" w:line="240" w:lineRule="auto"/>
        <w:jc w:val="both"/>
        <w:rPr>
          <w:rFonts w:ascii="PFCentroSerifPro-Regular" w:eastAsia="PFCentroSerifPro-Regular"/>
          <w:sz w:val="22"/>
          <w:szCs w:val="22"/>
        </w:rPr>
      </w:pPr>
      <w:r>
        <w:rPr>
          <w:rFonts w:ascii="PFCentroSerifPro-Regular" w:eastAsia="PFCentroSerifPro-Regular"/>
          <w:b/>
          <w:bCs/>
          <w:sz w:val="22"/>
          <w:szCs w:val="22"/>
        </w:rPr>
        <w:t>Self-Assurance</w:t>
      </w:r>
      <w:r>
        <w:rPr>
          <w:rFonts w:ascii="PFCentroSerifPro-Regular" w:eastAsia="PFCentroSerifPro-Regular"/>
          <w:sz w:val="22"/>
          <w:szCs w:val="22"/>
        </w:rPr>
        <w:t xml:space="preserve"> -your attitude and perception about your own abilities and skills. Your acceptance and trust in yourself and having a sense of control in your life.</w:t>
      </w:r>
    </w:p>
    <w:p>
      <w:pPr>
        <w:autoSpaceDE w:val="0"/>
        <w:autoSpaceDN w:val="0"/>
        <w:adjustRightInd w:val="0"/>
        <w:spacing w:after="0" w:line="240" w:lineRule="auto"/>
        <w:jc w:val="both"/>
        <w:rPr>
          <w:rFonts w:ascii="PFCentroSerifPro-Regular" w:eastAsia="PFCentroSerifPro-Regular"/>
          <w:sz w:val="22"/>
          <w:szCs w:val="22"/>
        </w:rPr>
      </w:pPr>
      <w:r>
        <w:rPr>
          <w:rFonts w:ascii="PFCentroSerifPro-Regular" w:eastAsia="PFCentroSerifPro-Regular"/>
          <w:sz w:val="22"/>
          <w:szCs w:val="22"/>
        </w:rPr>
        <w:t xml:space="preserve"> </w:t>
      </w:r>
    </w:p>
    <w:p>
      <w:pPr>
        <w:autoSpaceDE w:val="0"/>
        <w:autoSpaceDN w:val="0"/>
        <w:adjustRightInd w:val="0"/>
        <w:spacing w:after="0" w:line="240" w:lineRule="auto"/>
        <w:jc w:val="both"/>
        <w:rPr>
          <w:rFonts w:ascii="PFCentroSerifPro-Regular" w:eastAsia="PFCentroSerifPro-Regular"/>
          <w:b/>
          <w:color w:val="00448A"/>
          <w:sz w:val="22"/>
          <w:szCs w:val="22"/>
        </w:rPr>
      </w:pPr>
      <w:r>
        <w:rPr>
          <w:rFonts w:ascii="PFCentroSerifPro-Regular" w:eastAsia="PFCentroSerifPro-Regular"/>
          <w:b/>
          <w:color w:val="00448A"/>
          <w:sz w:val="22"/>
          <w:szCs w:val="22"/>
        </w:rPr>
        <w:t xml:space="preserve">Benefits of Having Self Confidence </w:t>
      </w:r>
    </w:p>
    <w:p>
      <w:pPr>
        <w:numPr>
          <w:ilvl w:val="0"/>
          <w:numId w:val="55"/>
        </w:numPr>
        <w:spacing w:after="0" w:line="390" w:lineRule="atLeast"/>
        <w:ind w:left="630"/>
        <w:jc w:val="both"/>
        <w:textAlignment w:val="baseline"/>
        <w:rPr>
          <w:rFonts w:ascii="PFCentroSerifPro-Regular" w:hAnsi="Helvetica" w:eastAsia="PFCentroSerifPro-Regular" w:cs="Times New Roman"/>
          <w:color w:val="000000" w:themeColor="text1"/>
          <w:sz w:val="22"/>
          <w:szCs w:val="22"/>
          <w14:textFill>
            <w14:solidFill>
              <w14:schemeClr w14:val="tx1"/>
            </w14:solidFill>
          </w14:textFill>
        </w:rPr>
      </w:pPr>
      <w:r>
        <w:rPr>
          <w:rFonts w:hint="eastAsia" w:ascii="PFCentroSerifPro-Regular" w:hAnsi="Helvetica" w:eastAsia="PFCentroSerifPro-Regular" w:cs="Times New Roman"/>
          <w:b/>
          <w:bCs/>
          <w:color w:val="000000" w:themeColor="text1"/>
          <w:sz w:val="22"/>
          <w:szCs w:val="22"/>
          <w14:textFill>
            <w14:solidFill>
              <w14:schemeClr w14:val="tx1"/>
            </w14:solidFill>
          </w14:textFill>
        </w:rPr>
        <w:t>Being your best under stress.</w:t>
      </w:r>
      <w:r>
        <w:rPr>
          <w:rFonts w:hint="eastAsia" w:ascii="PFCentroSerifPro-Regular" w:hAnsi="Helvetica" w:eastAsia="PFCentroSerifPro-Regular" w:cs="Times New Roman"/>
          <w:color w:val="000000" w:themeColor="text1"/>
          <w:sz w:val="22"/>
          <w:szCs w:val="22"/>
          <w14:textFill>
            <w14:solidFill>
              <w14:schemeClr w14:val="tx1"/>
            </w14:solidFill>
          </w14:textFill>
        </w:rPr>
        <w:t> </w:t>
      </w:r>
      <w:r>
        <w:rPr>
          <w:rFonts w:ascii="PFCentroSerifPro-Regular" w:hAnsi="Helvetica" w:eastAsia="PFCentroSerifPro-Regular" w:cs="Times New Roman"/>
          <w:color w:val="000000" w:themeColor="text1"/>
          <w:sz w:val="22"/>
          <w:szCs w:val="22"/>
          <w14:textFill>
            <w14:solidFill>
              <w14:schemeClr w14:val="tx1"/>
            </w14:solidFill>
          </w14:textFill>
        </w:rPr>
        <w:t xml:space="preserve"> When you’re confident, you perform up to your potential and you want to perform your best when it counts the most, when under pressure.</w:t>
      </w:r>
    </w:p>
    <w:p>
      <w:pPr>
        <w:numPr>
          <w:ilvl w:val="0"/>
          <w:numId w:val="55"/>
        </w:numPr>
        <w:spacing w:after="0" w:line="390" w:lineRule="atLeast"/>
        <w:ind w:left="630"/>
        <w:jc w:val="both"/>
        <w:textAlignment w:val="baseline"/>
        <w:rPr>
          <w:rFonts w:ascii="PFCentroSerifPro-Regular" w:hAnsi="Helvetica" w:eastAsia="PFCentroSerifPro-Regular" w:cs="Times New Roman"/>
          <w:color w:val="000000" w:themeColor="text1"/>
          <w:sz w:val="22"/>
          <w:szCs w:val="22"/>
          <w14:textFill>
            <w14:solidFill>
              <w14:schemeClr w14:val="tx1"/>
            </w14:solidFill>
          </w14:textFill>
        </w:rPr>
      </w:pPr>
      <w:r>
        <w:rPr>
          <w:rFonts w:hint="eastAsia" w:ascii="PFCentroSerifPro-Regular" w:hAnsi="Helvetica" w:eastAsia="PFCentroSerifPro-Regular" w:cs="Times New Roman"/>
          <w:b/>
          <w:bCs/>
          <w:color w:val="000000" w:themeColor="text1"/>
          <w:sz w:val="22"/>
          <w:szCs w:val="22"/>
          <w14:textFill>
            <w14:solidFill>
              <w14:schemeClr w14:val="tx1"/>
            </w14:solidFill>
          </w14:textFill>
        </w:rPr>
        <w:t>Influencing others.</w:t>
      </w:r>
      <w:r>
        <w:rPr>
          <w:rFonts w:hint="eastAsia" w:ascii="PFCentroSerifPro-Regular" w:hAnsi="Helvetica" w:eastAsia="PFCentroSerifPro-Regular" w:cs="Times New Roman"/>
          <w:color w:val="000000" w:themeColor="text1"/>
          <w:sz w:val="22"/>
          <w:szCs w:val="22"/>
          <w14:textFill>
            <w14:solidFill>
              <w14:schemeClr w14:val="tx1"/>
            </w14:solidFill>
          </w14:textFill>
        </w:rPr>
        <w:t> </w:t>
      </w:r>
      <w:r>
        <w:rPr>
          <w:rFonts w:ascii="PFCentroSerifPro-Regular" w:hAnsi="Helvetica" w:eastAsia="PFCentroSerifPro-Regular" w:cs="Times New Roman"/>
          <w:color w:val="000000" w:themeColor="text1"/>
          <w:sz w:val="22"/>
          <w:szCs w:val="22"/>
          <w14:textFill>
            <w14:solidFill>
              <w14:schemeClr w14:val="tx1"/>
            </w14:solidFill>
          </w14:textFill>
        </w:rPr>
        <w:t>Self-confident people often influence others more readily. This helps when selling an idea or product or negotiating at work or home.</w:t>
      </w:r>
    </w:p>
    <w:p>
      <w:pPr>
        <w:numPr>
          <w:ilvl w:val="0"/>
          <w:numId w:val="55"/>
        </w:numPr>
        <w:spacing w:after="0" w:line="390" w:lineRule="atLeast"/>
        <w:ind w:left="630"/>
        <w:jc w:val="both"/>
        <w:textAlignment w:val="baseline"/>
        <w:rPr>
          <w:rFonts w:ascii="PFCentroSerifPro-Regular" w:hAnsi="Helvetica" w:eastAsia="PFCentroSerifPro-Regular" w:cs="Times New Roman"/>
          <w:color w:val="000000" w:themeColor="text1"/>
          <w:sz w:val="22"/>
          <w:szCs w:val="22"/>
          <w14:textFill>
            <w14:solidFill>
              <w14:schemeClr w14:val="tx1"/>
            </w14:solidFill>
          </w14:textFill>
        </w:rPr>
      </w:pPr>
      <w:r>
        <w:rPr>
          <w:rFonts w:hint="eastAsia" w:ascii="PFCentroSerifPro-Regular" w:hAnsi="Helvetica" w:eastAsia="PFCentroSerifPro-Regular" w:cs="Times New Roman"/>
          <w:b/>
          <w:bCs/>
          <w:color w:val="000000" w:themeColor="text1"/>
          <w:sz w:val="22"/>
          <w:szCs w:val="22"/>
          <w14:textFill>
            <w14:solidFill>
              <w14:schemeClr w14:val="tx1"/>
            </w14:solidFill>
          </w14:textFill>
        </w:rPr>
        <w:t>Having leadership and executive presence.</w:t>
      </w:r>
      <w:r>
        <w:rPr>
          <w:rFonts w:hint="eastAsia" w:ascii="PFCentroSerifPro-Regular" w:hAnsi="Helvetica" w:eastAsia="PFCentroSerifPro-Regular" w:cs="Times New Roman"/>
          <w:color w:val="000000" w:themeColor="text1"/>
          <w:sz w:val="22"/>
          <w:szCs w:val="22"/>
          <w14:textFill>
            <w14:solidFill>
              <w14:schemeClr w14:val="tx1"/>
            </w14:solidFill>
          </w14:textFill>
        </w:rPr>
        <w:t> </w:t>
      </w:r>
      <w:r>
        <w:rPr>
          <w:rFonts w:ascii="PFCentroSerifPro-Regular" w:hAnsi="Helvetica" w:eastAsia="PFCentroSerifPro-Regular" w:cs="Times New Roman"/>
          <w:color w:val="000000" w:themeColor="text1"/>
          <w:sz w:val="22"/>
          <w:szCs w:val="22"/>
          <w14:textFill>
            <w14:solidFill>
              <w14:schemeClr w14:val="tx1"/>
            </w14:solidFill>
          </w14:textFill>
        </w:rPr>
        <w:t>Self-confidence plays a big part in leadership and executive presence. You create such presence by how you think, act (including how you carry your body) and use your voice.</w:t>
      </w:r>
    </w:p>
    <w:p>
      <w:pPr>
        <w:numPr>
          <w:ilvl w:val="0"/>
          <w:numId w:val="55"/>
        </w:numPr>
        <w:spacing w:after="0" w:line="390" w:lineRule="atLeast"/>
        <w:ind w:left="630"/>
        <w:jc w:val="both"/>
        <w:textAlignment w:val="baseline"/>
        <w:rPr>
          <w:rFonts w:ascii="PFCentroSerifPro-Regular" w:hAnsi="Helvetica" w:eastAsia="PFCentroSerifPro-Regular" w:cs="Times New Roman"/>
          <w:color w:val="000000" w:themeColor="text1"/>
          <w:sz w:val="22"/>
          <w:szCs w:val="22"/>
          <w14:textFill>
            <w14:solidFill>
              <w14:schemeClr w14:val="tx1"/>
            </w14:solidFill>
          </w14:textFill>
        </w:rPr>
      </w:pPr>
      <w:r>
        <w:rPr>
          <w:rFonts w:hint="eastAsia" w:ascii="PFCentroSerifPro-Regular" w:hAnsi="Helvetica" w:eastAsia="PFCentroSerifPro-Regular" w:cs="Times New Roman"/>
          <w:b/>
          <w:bCs/>
          <w:color w:val="000000" w:themeColor="text1"/>
          <w:sz w:val="22"/>
          <w:szCs w:val="22"/>
          <w14:textFill>
            <w14:solidFill>
              <w14:schemeClr w14:val="tx1"/>
            </w14:solidFill>
          </w14:textFill>
        </w:rPr>
        <w:t>Showing a more positive attitude.</w:t>
      </w:r>
      <w:r>
        <w:rPr>
          <w:rFonts w:hint="eastAsia" w:ascii="PFCentroSerifPro-Regular" w:hAnsi="Helvetica" w:eastAsia="PFCentroSerifPro-Regular" w:cs="Times New Roman"/>
          <w:color w:val="000000" w:themeColor="text1"/>
          <w:sz w:val="22"/>
          <w:szCs w:val="22"/>
          <w14:textFill>
            <w14:solidFill>
              <w14:schemeClr w14:val="tx1"/>
            </w14:solidFill>
          </w14:textFill>
        </w:rPr>
        <w:t> </w:t>
      </w:r>
      <w:r>
        <w:rPr>
          <w:rFonts w:ascii="PFCentroSerifPro-Regular" w:hAnsi="Helvetica" w:eastAsia="PFCentroSerifPro-Regular" w:cs="Times New Roman"/>
          <w:color w:val="000000" w:themeColor="text1"/>
          <w:sz w:val="22"/>
          <w:szCs w:val="22"/>
          <w14:textFill>
            <w14:solidFill>
              <w14:schemeClr w14:val="tx1"/>
            </w14:solidFill>
          </w14:textFill>
        </w:rPr>
        <w:t>When you feel confident about yourself, you believe you have an important and meaningful place in the world, giving you a positive attitude.</w:t>
      </w:r>
    </w:p>
    <w:p>
      <w:pPr>
        <w:numPr>
          <w:ilvl w:val="0"/>
          <w:numId w:val="55"/>
        </w:numPr>
        <w:spacing w:after="0" w:line="390" w:lineRule="atLeast"/>
        <w:ind w:left="630"/>
        <w:jc w:val="both"/>
        <w:textAlignment w:val="baseline"/>
        <w:rPr>
          <w:rFonts w:ascii="PFCentroSerifPro-Regular" w:hAnsi="Helvetica" w:eastAsia="PFCentroSerifPro-Regular" w:cs="Times New Roman"/>
          <w:color w:val="000000" w:themeColor="text1"/>
          <w:sz w:val="22"/>
          <w:szCs w:val="22"/>
          <w14:textFill>
            <w14:solidFill>
              <w14:schemeClr w14:val="tx1"/>
            </w14:solidFill>
          </w14:textFill>
        </w:rPr>
      </w:pPr>
      <w:r>
        <w:rPr>
          <w:rFonts w:hint="eastAsia" w:ascii="PFCentroSerifPro-Regular" w:hAnsi="Helvetica" w:eastAsia="PFCentroSerifPro-Regular" w:cs="Times New Roman"/>
          <w:b/>
          <w:bCs/>
          <w:color w:val="000000" w:themeColor="text1"/>
          <w:sz w:val="22"/>
          <w:szCs w:val="22"/>
          <w14:textFill>
            <w14:solidFill>
              <w14:schemeClr w14:val="tx1"/>
            </w14:solidFill>
          </w14:textFill>
        </w:rPr>
        <w:t>Feeling valued. </w:t>
      </w:r>
      <w:r>
        <w:rPr>
          <w:rFonts w:ascii="PFCentroSerifPro-Regular" w:hAnsi="Helvetica" w:eastAsia="PFCentroSerifPro-Regular" w:cs="Times New Roman"/>
          <w:color w:val="000000" w:themeColor="text1"/>
          <w:sz w:val="22"/>
          <w:szCs w:val="22"/>
          <w14:textFill>
            <w14:solidFill>
              <w14:schemeClr w14:val="tx1"/>
            </w14:solidFill>
          </w14:textFill>
        </w:rPr>
        <w:t>When you’re confident, you know what you excel at and that you have value.</w:t>
      </w:r>
    </w:p>
    <w:p>
      <w:pPr>
        <w:numPr>
          <w:ilvl w:val="0"/>
          <w:numId w:val="55"/>
        </w:numPr>
        <w:spacing w:after="0" w:line="390" w:lineRule="atLeast"/>
        <w:ind w:left="630"/>
        <w:jc w:val="both"/>
        <w:textAlignment w:val="baseline"/>
        <w:rPr>
          <w:rFonts w:ascii="PFCentroSerifPro-Regular" w:hAnsi="Helvetica" w:eastAsia="PFCentroSerifPro-Regular" w:cs="Times New Roman"/>
          <w:color w:val="000000" w:themeColor="text1"/>
          <w:sz w:val="22"/>
          <w:szCs w:val="22"/>
          <w14:textFill>
            <w14:solidFill>
              <w14:schemeClr w14:val="tx1"/>
            </w14:solidFill>
          </w14:textFill>
        </w:rPr>
      </w:pPr>
      <w:r>
        <w:rPr>
          <w:rFonts w:hint="eastAsia" w:ascii="PFCentroSerifPro-Regular" w:hAnsi="Helvetica" w:eastAsia="PFCentroSerifPro-Regular" w:cs="Times New Roman"/>
          <w:b/>
          <w:bCs/>
          <w:color w:val="000000" w:themeColor="text1"/>
          <w:sz w:val="22"/>
          <w:szCs w:val="22"/>
          <w14:textFill>
            <w14:solidFill>
              <w14:schemeClr w14:val="tx1"/>
            </w14:solidFill>
          </w14:textFill>
        </w:rPr>
        <w:t>Rising to the top.</w:t>
      </w:r>
      <w:r>
        <w:rPr>
          <w:rFonts w:hint="eastAsia" w:ascii="PFCentroSerifPro-Regular" w:hAnsi="Helvetica" w:eastAsia="PFCentroSerifPro-Regular" w:cs="Times New Roman"/>
          <w:color w:val="000000" w:themeColor="text1"/>
          <w:sz w:val="22"/>
          <w:szCs w:val="22"/>
          <w14:textFill>
            <w14:solidFill>
              <w14:schemeClr w14:val="tx1"/>
            </w14:solidFill>
          </w14:textFill>
        </w:rPr>
        <w:t> </w:t>
      </w:r>
      <w:r>
        <w:rPr>
          <w:rFonts w:ascii="PFCentroSerifPro-Regular" w:hAnsi="Helvetica" w:eastAsia="PFCentroSerifPro-Regular" w:cs="Times New Roman"/>
          <w:color w:val="000000" w:themeColor="text1"/>
          <w:sz w:val="22"/>
          <w:szCs w:val="22"/>
          <w14:textFill>
            <w14:solidFill>
              <w14:schemeClr w14:val="tx1"/>
            </w14:solidFill>
          </w14:textFill>
        </w:rPr>
        <w:t>Looking for a promotion? The more confidence you have, the more likely you are to be promoted.</w:t>
      </w:r>
    </w:p>
    <w:p>
      <w:pPr>
        <w:numPr>
          <w:ilvl w:val="0"/>
          <w:numId w:val="55"/>
        </w:numPr>
        <w:spacing w:after="0" w:line="390" w:lineRule="atLeast"/>
        <w:jc w:val="both"/>
        <w:textAlignment w:val="baseline"/>
        <w:rPr>
          <w:rFonts w:ascii="PFCentroSerifPro-Regular" w:hAnsi="Helvetica" w:eastAsia="PFCentroSerifPro-Regular" w:cs="Times New Roman"/>
          <w:color w:val="000000" w:themeColor="text1"/>
          <w:sz w:val="22"/>
          <w:szCs w:val="22"/>
          <w14:textFill>
            <w14:solidFill>
              <w14:schemeClr w14:val="tx1"/>
            </w14:solidFill>
          </w14:textFill>
        </w:rPr>
      </w:pPr>
      <w:r>
        <w:rPr>
          <w:rFonts w:hint="eastAsia" w:ascii="PFCentroSerifPro-Regular" w:hAnsi="Helvetica" w:eastAsia="PFCentroSerifPro-Regular" w:cs="Times New Roman"/>
          <w:b/>
          <w:bCs/>
          <w:color w:val="000000" w:themeColor="text1"/>
          <w:sz w:val="22"/>
          <w:szCs w:val="22"/>
          <w14:textFill>
            <w14:solidFill>
              <w14:schemeClr w14:val="tx1"/>
            </w14:solidFill>
          </w14:textFill>
        </w:rPr>
        <w:t>Reducing negative thoughts.</w:t>
      </w:r>
      <w:r>
        <w:rPr>
          <w:rFonts w:hint="eastAsia" w:ascii="PFCentroSerifPro-Regular" w:hAnsi="Helvetica" w:eastAsia="PFCentroSerifPro-Regular" w:cs="Times New Roman"/>
          <w:color w:val="000000" w:themeColor="text1"/>
          <w:sz w:val="22"/>
          <w:szCs w:val="22"/>
          <w14:textFill>
            <w14:solidFill>
              <w14:schemeClr w14:val="tx1"/>
            </w14:solidFill>
          </w14:textFill>
        </w:rPr>
        <w:t> </w:t>
      </w:r>
      <w:r>
        <w:rPr>
          <w:rFonts w:ascii="PFCentroSerifPro-Regular" w:hAnsi="Helvetica" w:eastAsia="PFCentroSerifPro-Regular" w:cs="Times New Roman"/>
          <w:color w:val="000000" w:themeColor="text1"/>
          <w:sz w:val="22"/>
          <w:szCs w:val="22"/>
          <w14:textFill>
            <w14:solidFill>
              <w14:schemeClr w14:val="tx1"/>
            </w14:solidFill>
          </w14:textFill>
        </w:rPr>
        <w:t>Greater self-confidence allows you to experience freedom from self-doubt and negative thoughts about yourself.</w:t>
      </w:r>
    </w:p>
    <w:p>
      <w:pPr>
        <w:numPr>
          <w:ilvl w:val="0"/>
          <w:numId w:val="55"/>
        </w:numPr>
        <w:spacing w:after="0" w:line="390" w:lineRule="atLeast"/>
        <w:jc w:val="both"/>
        <w:textAlignment w:val="baseline"/>
        <w:rPr>
          <w:rFonts w:ascii="PFCentroSerifPro-Regular" w:hAnsi="Helvetica" w:eastAsia="PFCentroSerifPro-Regular" w:cs="Times New Roman"/>
          <w:color w:val="000000" w:themeColor="text1"/>
          <w:sz w:val="22"/>
          <w:szCs w:val="22"/>
          <w14:textFill>
            <w14:solidFill>
              <w14:schemeClr w14:val="tx1"/>
            </w14:solidFill>
          </w14:textFill>
        </w:rPr>
      </w:pPr>
      <w:r>
        <w:rPr>
          <w:rFonts w:hint="eastAsia" w:ascii="PFCentroSerifPro-Regular" w:hAnsi="Helvetica" w:eastAsia="PFCentroSerifPro-Regular" w:cs="Times New Roman"/>
          <w:b/>
          <w:bCs/>
          <w:color w:val="000000" w:themeColor="text1"/>
          <w:sz w:val="22"/>
          <w:szCs w:val="22"/>
          <w14:textFill>
            <w14:solidFill>
              <w14:schemeClr w14:val="tx1"/>
            </w14:solidFill>
          </w14:textFill>
        </w:rPr>
        <w:t>Experiencing more fearlessness and less anxiety.</w:t>
      </w:r>
      <w:r>
        <w:rPr>
          <w:rFonts w:hint="eastAsia" w:ascii="PFCentroSerifPro-Regular" w:hAnsi="Helvetica" w:eastAsia="PFCentroSerifPro-Regular" w:cs="Times New Roman"/>
          <w:color w:val="000000" w:themeColor="text1"/>
          <w:sz w:val="22"/>
          <w:szCs w:val="22"/>
          <w14:textFill>
            <w14:solidFill>
              <w14:schemeClr w14:val="tx1"/>
            </w14:solidFill>
          </w14:textFill>
        </w:rPr>
        <w:t> </w:t>
      </w:r>
      <w:r>
        <w:rPr>
          <w:rFonts w:ascii="PFCentroSerifPro-Regular" w:hAnsi="Helvetica" w:eastAsia="PFCentroSerifPro-Regular" w:cs="Times New Roman"/>
          <w:color w:val="000000" w:themeColor="text1"/>
          <w:sz w:val="22"/>
          <w:szCs w:val="22"/>
          <w14:textFill>
            <w14:solidFill>
              <w14:schemeClr w14:val="tx1"/>
            </w14:solidFill>
          </w14:textFill>
        </w:rPr>
        <w:t>Greater confidence makes you more willing to take smart risks and more able to move outside your comfort zone.</w:t>
      </w:r>
    </w:p>
    <w:p>
      <w:pPr>
        <w:numPr>
          <w:ilvl w:val="0"/>
          <w:numId w:val="55"/>
        </w:numPr>
        <w:spacing w:after="0" w:line="390" w:lineRule="atLeast"/>
        <w:jc w:val="both"/>
        <w:textAlignment w:val="baseline"/>
        <w:rPr>
          <w:rFonts w:ascii="PFCentroSerifPro-Regular" w:hAnsi="Helvetica" w:eastAsia="PFCentroSerifPro-Regular" w:cs="Times New Roman"/>
          <w:color w:val="000000" w:themeColor="text1"/>
          <w:sz w:val="22"/>
          <w:szCs w:val="22"/>
          <w14:textFill>
            <w14:solidFill>
              <w14:schemeClr w14:val="tx1"/>
            </w14:solidFill>
          </w14:textFill>
        </w:rPr>
      </w:pPr>
      <w:r>
        <w:rPr>
          <w:rFonts w:hint="eastAsia" w:ascii="PFCentroSerifPro-Regular" w:hAnsi="Helvetica" w:eastAsia="PFCentroSerifPro-Regular" w:cs="Times New Roman"/>
          <w:b/>
          <w:bCs/>
          <w:color w:val="000000" w:themeColor="text1"/>
          <w:sz w:val="22"/>
          <w:szCs w:val="22"/>
          <w14:textFill>
            <w14:solidFill>
              <w14:schemeClr w14:val="tx1"/>
            </w14:solidFill>
          </w14:textFill>
        </w:rPr>
        <w:t>Having greater freedom from social anxiety.</w:t>
      </w:r>
      <w:r>
        <w:rPr>
          <w:rFonts w:hint="eastAsia" w:ascii="PFCentroSerifPro-Regular" w:hAnsi="Helvetica" w:eastAsia="PFCentroSerifPro-Regular" w:cs="Times New Roman"/>
          <w:color w:val="000000" w:themeColor="text1"/>
          <w:sz w:val="22"/>
          <w:szCs w:val="22"/>
          <w14:textFill>
            <w14:solidFill>
              <w14:schemeClr w14:val="tx1"/>
            </w14:solidFill>
          </w14:textFill>
        </w:rPr>
        <w:t> </w:t>
      </w:r>
      <w:r>
        <w:rPr>
          <w:rFonts w:ascii="PFCentroSerifPro-Regular" w:hAnsi="Helvetica" w:eastAsia="PFCentroSerifPro-Regular" w:cs="Times New Roman"/>
          <w:color w:val="000000" w:themeColor="text1"/>
          <w:sz w:val="22"/>
          <w:szCs w:val="22"/>
          <w14:textFill>
            <w14:solidFill>
              <w14:schemeClr w14:val="tx1"/>
            </w14:solidFill>
          </w14:textFill>
        </w:rPr>
        <w:t>Becoming more comfortable being yourself reduces concern about what others might think of you. How liberating!</w:t>
      </w:r>
    </w:p>
    <w:p>
      <w:pPr>
        <w:numPr>
          <w:ilvl w:val="0"/>
          <w:numId w:val="55"/>
        </w:numPr>
        <w:spacing w:after="0" w:line="390" w:lineRule="atLeast"/>
        <w:jc w:val="both"/>
        <w:textAlignment w:val="baseline"/>
        <w:rPr>
          <w:rFonts w:ascii="PFCentroSerifPro-Regular" w:hAnsi="Helvetica" w:eastAsia="PFCentroSerifPro-Regular" w:cs="Times New Roman"/>
          <w:color w:val="000000" w:themeColor="text1"/>
          <w:sz w:val="22"/>
          <w:szCs w:val="22"/>
          <w14:textFill>
            <w14:solidFill>
              <w14:schemeClr w14:val="tx1"/>
            </w14:solidFill>
          </w14:textFill>
        </w:rPr>
      </w:pPr>
      <w:r>
        <w:rPr>
          <w:rFonts w:hint="eastAsia" w:ascii="PFCentroSerifPro-Regular" w:hAnsi="Helvetica" w:eastAsia="PFCentroSerifPro-Regular" w:cs="Times New Roman"/>
          <w:b/>
          <w:bCs/>
          <w:color w:val="000000" w:themeColor="text1"/>
          <w:sz w:val="22"/>
          <w:szCs w:val="22"/>
          <w14:textFill>
            <w14:solidFill>
              <w14:schemeClr w14:val="tx1"/>
            </w14:solidFill>
          </w14:textFill>
        </w:rPr>
        <w:t>Gaining energy and motivation to take action.</w:t>
      </w:r>
      <w:r>
        <w:rPr>
          <w:rFonts w:hint="eastAsia" w:ascii="PFCentroSerifPro-Regular" w:hAnsi="Helvetica" w:eastAsia="PFCentroSerifPro-Regular" w:cs="Times New Roman"/>
          <w:color w:val="000000" w:themeColor="text1"/>
          <w:sz w:val="22"/>
          <w:szCs w:val="22"/>
          <w14:textFill>
            <w14:solidFill>
              <w14:schemeClr w14:val="tx1"/>
            </w14:solidFill>
          </w14:textFill>
        </w:rPr>
        <w:t> </w:t>
      </w:r>
      <w:r>
        <w:rPr>
          <w:rFonts w:ascii="PFCentroSerifPro-Regular" w:hAnsi="Helvetica" w:eastAsia="PFCentroSerifPro-Regular" w:cs="Times New Roman"/>
          <w:color w:val="000000" w:themeColor="text1"/>
          <w:sz w:val="22"/>
          <w:szCs w:val="22"/>
          <w14:textFill>
            <w14:solidFill>
              <w14:schemeClr w14:val="tx1"/>
            </w14:solidFill>
          </w14:textFill>
        </w:rPr>
        <w:t>Confidence gives you positive energy to take action to achieve your personal and professional goals and dreams. The more highly motivated and energized you are, the more likely you are to take immediate action.</w:t>
      </w:r>
    </w:p>
    <w:p>
      <w:pPr>
        <w:numPr>
          <w:ilvl w:val="0"/>
          <w:numId w:val="55"/>
        </w:numPr>
        <w:spacing w:after="0" w:line="390" w:lineRule="atLeast"/>
        <w:jc w:val="both"/>
        <w:textAlignment w:val="baseline"/>
        <w:rPr>
          <w:rFonts w:ascii="PFCentroSerifPro-Regular" w:hAnsi="Helvetica" w:eastAsia="PFCentroSerifPro-Regular" w:cs="Times New Roman"/>
          <w:color w:val="000000" w:themeColor="text1"/>
          <w:sz w:val="22"/>
          <w:szCs w:val="22"/>
          <w14:textFill>
            <w14:solidFill>
              <w14:schemeClr w14:val="tx1"/>
            </w14:solidFill>
          </w14:textFill>
        </w:rPr>
      </w:pPr>
      <w:r>
        <w:rPr>
          <w:rFonts w:hint="eastAsia" w:ascii="PFCentroSerifPro-Regular" w:hAnsi="Helvetica" w:eastAsia="PFCentroSerifPro-Regular" w:cs="Times New Roman"/>
          <w:b/>
          <w:bCs/>
          <w:color w:val="000000" w:themeColor="text1"/>
          <w:sz w:val="22"/>
          <w:szCs w:val="22"/>
          <w14:textFill>
            <w14:solidFill>
              <w14:schemeClr w14:val="tx1"/>
            </w14:solidFill>
          </w14:textFill>
        </w:rPr>
        <w:t>Being happier.</w:t>
      </w:r>
      <w:r>
        <w:rPr>
          <w:rFonts w:hint="eastAsia" w:ascii="PFCentroSerifPro-Regular" w:hAnsi="Helvetica" w:eastAsia="PFCentroSerifPro-Regular" w:cs="Times New Roman"/>
          <w:color w:val="000000" w:themeColor="text1"/>
          <w:sz w:val="22"/>
          <w:szCs w:val="22"/>
          <w14:textFill>
            <w14:solidFill>
              <w14:schemeClr w14:val="tx1"/>
            </w14:solidFill>
          </w14:textFill>
        </w:rPr>
        <w:t> </w:t>
      </w:r>
      <w:r>
        <w:rPr>
          <w:rFonts w:ascii="PFCentroSerifPro-Regular" w:hAnsi="Helvetica" w:eastAsia="PFCentroSerifPro-Regular" w:cs="Times New Roman"/>
          <w:color w:val="000000" w:themeColor="text1"/>
          <w:sz w:val="22"/>
          <w:szCs w:val="22"/>
          <w14:textFill>
            <w14:solidFill>
              <w14:schemeClr w14:val="tx1"/>
            </w14:solidFill>
          </w14:textFill>
        </w:rPr>
        <w:t>Confident people tend to be happier and more satisfied with their lives than people who lack self-confidence.</w:t>
      </w:r>
    </w:p>
    <w:p>
      <w:pPr>
        <w:spacing w:after="0" w:line="390" w:lineRule="atLeast"/>
        <w:jc w:val="both"/>
        <w:textAlignment w:val="baseline"/>
        <w:rPr>
          <w:rFonts w:ascii="PFCentroSerifPro-Regular" w:hAnsi="Helvetica" w:eastAsia="PFCentroSerifPro-Regular" w:cs="Times New Roman"/>
          <w:color w:val="666666"/>
          <w:sz w:val="22"/>
          <w:szCs w:val="22"/>
        </w:rPr>
      </w:pPr>
    </w:p>
    <w:p>
      <w:pPr>
        <w:spacing w:after="0" w:line="390" w:lineRule="atLeast"/>
        <w:jc w:val="both"/>
        <w:textAlignment w:val="baseline"/>
        <w:rPr>
          <w:rFonts w:ascii="PFCentroSerifPro-Regular" w:hAnsi="Helvetica" w:eastAsia="PFCentroSerifPro-Regular" w:cs="Times New Roman"/>
          <w:color w:val="666666"/>
          <w:sz w:val="22"/>
          <w:szCs w:val="22"/>
        </w:rPr>
      </w:pPr>
      <w:r>
        <w:rPr>
          <w:rFonts w:ascii="PFCentroSerifPro-Regular" w:eastAsia="PFCentroSerifPro-Regular"/>
          <w:b/>
          <w:color w:val="00448A"/>
          <w:sz w:val="22"/>
          <w:szCs w:val="22"/>
        </w:rPr>
        <w:t>Stress Management</w:t>
      </w:r>
      <w:r>
        <w:rPr>
          <w:rFonts w:ascii="PFCentroSerifPro-Regular" w:hAnsi="Helvetica" w:eastAsia="PFCentroSerifPro-Regular" w:cs="Times New Roman"/>
          <w:color w:val="666666"/>
          <w:sz w:val="22"/>
          <w:szCs w:val="22"/>
        </w:rPr>
        <w:t xml:space="preserve"> </w:t>
      </w:r>
    </w:p>
    <w:p>
      <w:pPr>
        <w:spacing w:after="0" w:line="390" w:lineRule="atLeast"/>
        <w:jc w:val="both"/>
        <w:textAlignment w:val="baseline"/>
        <w:rPr>
          <w:rFonts w:ascii="PFCentroSerifPro-Regular" w:hAnsi="Helvetica" w:eastAsia="PFCentroSerifPro-Regular" w:cs="Times New Roman"/>
          <w:color w:val="000000" w:themeColor="text1"/>
          <w:sz w:val="22"/>
          <w:szCs w:val="22"/>
          <w14:textFill>
            <w14:solidFill>
              <w14:schemeClr w14:val="tx1"/>
            </w14:solidFill>
          </w14:textFill>
        </w:rPr>
      </w:pPr>
      <w:r>
        <w:rPr>
          <w:rFonts w:ascii="PFCentroSerifPro-Regular" w:hAnsi="Helvetica" w:eastAsia="PFCentroSerifPro-Regular" w:cs="Times New Roman"/>
          <w:color w:val="000000" w:themeColor="text1"/>
          <w:sz w:val="22"/>
          <w:szCs w:val="22"/>
          <w14:textFill>
            <w14:solidFill>
              <w14:schemeClr w14:val="tx1"/>
            </w14:solidFill>
          </w14:textFill>
        </w:rPr>
        <w:t xml:space="preserve">The busy life and the fact that you are living away from home will cause your mind a lot of stress. Stress is the mental tension caused by demanding, taxing or burdensome circumstances. Stress doesn’t just affect your mental state and moods; it also affects your physical health as well. Its therefore important to learn how to manage stress in order to cope with living away from home. </w:t>
      </w:r>
    </w:p>
    <w:p>
      <w:pPr>
        <w:spacing w:after="0" w:line="390" w:lineRule="atLeast"/>
        <w:jc w:val="both"/>
        <w:textAlignment w:val="baseline"/>
        <w:rPr>
          <w:rFonts w:ascii="PFCentroSerifPro-Regular" w:hAnsi="Helvetica" w:eastAsia="PFCentroSerifPro-Regular" w:cs="Times New Roman"/>
          <w:color w:val="000000" w:themeColor="text1"/>
          <w:sz w:val="22"/>
          <w:szCs w:val="22"/>
          <w14:textFill>
            <w14:solidFill>
              <w14:schemeClr w14:val="tx1"/>
            </w14:solidFill>
          </w14:textFill>
        </w:rPr>
      </w:pPr>
    </w:p>
    <w:p>
      <w:pPr>
        <w:spacing w:after="0" w:line="390" w:lineRule="atLeast"/>
        <w:jc w:val="both"/>
        <w:textAlignment w:val="baseline"/>
        <w:rPr>
          <w:rFonts w:ascii="PFCentroSerifPro-Regular" w:hAnsi="Helvetica" w:eastAsia="PFCentroSerifPro-Regular" w:cs="Times New Roman"/>
          <w:color w:val="000000" w:themeColor="text1"/>
          <w:sz w:val="22"/>
          <w:szCs w:val="22"/>
          <w14:textFill>
            <w14:solidFill>
              <w14:schemeClr w14:val="tx1"/>
            </w14:solidFill>
          </w14:textFill>
        </w:rPr>
      </w:pPr>
      <w:r>
        <w:rPr>
          <w:rFonts w:ascii="PFCentroSerifPro-Regular" w:hAnsi="Helvetica" w:eastAsia="PFCentroSerifPro-Regular" w:cs="Times New Roman"/>
          <w:color w:val="000000" w:themeColor="text1"/>
          <w:sz w:val="22"/>
          <w:szCs w:val="22"/>
          <w14:textFill>
            <w14:solidFill>
              <w14:schemeClr w14:val="tx1"/>
            </w14:solidFill>
          </w14:textFill>
        </w:rPr>
        <w:t>Stress management consists of making changes in your life, if your workplace or job is constantly causing you stressful situations, preventing stress by practicing self-care, relaxation and managing your response to situations will be helpful.</w:t>
      </w:r>
    </w:p>
    <w:p>
      <w:pPr>
        <w:spacing w:after="0" w:line="390" w:lineRule="atLeast"/>
        <w:jc w:val="both"/>
        <w:textAlignment w:val="baseline"/>
        <w:rPr>
          <w:rFonts w:ascii="PFCentroSerifPro-Regular" w:hAnsi="Helvetica" w:eastAsia="PFCentroSerifPro-Regular" w:cs="Times New Roman"/>
          <w:color w:val="666666"/>
          <w:sz w:val="22"/>
          <w:szCs w:val="22"/>
        </w:rPr>
      </w:pPr>
    </w:p>
    <w:p>
      <w:pPr>
        <w:spacing w:after="0" w:line="390" w:lineRule="atLeast"/>
        <w:jc w:val="both"/>
        <w:textAlignment w:val="baseline"/>
        <w:rPr>
          <w:rFonts w:ascii="PFCentroSerifPro-Regular" w:eastAsia="PFCentroSerifPro-Regular"/>
          <w:b/>
          <w:color w:val="00448A"/>
          <w:sz w:val="22"/>
          <w:szCs w:val="22"/>
        </w:rPr>
      </w:pPr>
      <w:r>
        <w:rPr>
          <w:rFonts w:ascii="PFCentroSerifPro-Regular" w:eastAsia="PFCentroSerifPro-Regular"/>
          <w:b/>
          <w:color w:val="00448A"/>
          <w:sz w:val="22"/>
          <w:szCs w:val="22"/>
        </w:rPr>
        <w:t>How to manage stress or anxiety of living away from home</w:t>
      </w:r>
    </w:p>
    <w:p>
      <w:pPr>
        <w:pStyle w:val="37"/>
        <w:numPr>
          <w:ilvl w:val="0"/>
          <w:numId w:val="56"/>
        </w:numPr>
        <w:spacing w:after="0" w:line="390" w:lineRule="atLeast"/>
        <w:jc w:val="both"/>
        <w:textAlignment w:val="baseline"/>
        <w:rPr>
          <w:rFonts w:ascii="PFCentroSerifPro-Regular" w:hAnsi="Helvetica" w:eastAsia="PFCentroSerifPro-Regular" w:cs="Times New Roman"/>
          <w:color w:val="000000" w:themeColor="text1"/>
          <w:sz w:val="22"/>
          <w:szCs w:val="22"/>
          <w14:textFill>
            <w14:solidFill>
              <w14:schemeClr w14:val="tx1"/>
            </w14:solidFill>
          </w14:textFill>
        </w:rPr>
      </w:pPr>
      <w:r>
        <w:rPr>
          <w:rFonts w:hint="eastAsia" w:ascii="PFCentroSerifPro-Regular" w:hAnsi="Helvetica" w:eastAsia="PFCentroSerifPro-Regular" w:cs="Times New Roman"/>
          <w:color w:val="000000" w:themeColor="text1"/>
          <w:sz w:val="22"/>
          <w:szCs w:val="22"/>
          <w14:textFill>
            <w14:solidFill>
              <w14:schemeClr w14:val="tx1"/>
            </w14:solidFill>
          </w14:textFill>
        </w:rPr>
        <w:t xml:space="preserve">Develop a strong support network </w:t>
      </w:r>
    </w:p>
    <w:p>
      <w:pPr>
        <w:pStyle w:val="37"/>
        <w:numPr>
          <w:ilvl w:val="0"/>
          <w:numId w:val="56"/>
        </w:numPr>
        <w:spacing w:after="0" w:line="390" w:lineRule="atLeast"/>
        <w:jc w:val="both"/>
        <w:textAlignment w:val="baseline"/>
        <w:rPr>
          <w:rFonts w:ascii="PFCentroSerifPro-Regular" w:hAnsi="Helvetica" w:eastAsia="PFCentroSerifPro-Regular" w:cs="Times New Roman"/>
          <w:color w:val="000000" w:themeColor="text1"/>
          <w:sz w:val="22"/>
          <w:szCs w:val="22"/>
          <w14:textFill>
            <w14:solidFill>
              <w14:schemeClr w14:val="tx1"/>
            </w14:solidFill>
          </w14:textFill>
        </w:rPr>
      </w:pPr>
      <w:r>
        <w:rPr>
          <w:rFonts w:ascii="PFCentroSerifPro-Regular" w:hAnsi="Helvetica" w:eastAsia="PFCentroSerifPro-Regular" w:cs="Times New Roman"/>
          <w:color w:val="000000" w:themeColor="text1"/>
          <w:sz w:val="22"/>
          <w:szCs w:val="22"/>
          <w14:textFill>
            <w14:solidFill>
              <w14:schemeClr w14:val="tx1"/>
            </w14:solidFill>
          </w14:textFill>
        </w:rPr>
        <w:t xml:space="preserve">Improve your sleep </w:t>
      </w:r>
    </w:p>
    <w:p>
      <w:pPr>
        <w:pStyle w:val="37"/>
        <w:numPr>
          <w:ilvl w:val="0"/>
          <w:numId w:val="56"/>
        </w:numPr>
        <w:spacing w:after="0" w:line="390" w:lineRule="atLeast"/>
        <w:jc w:val="both"/>
        <w:textAlignment w:val="baseline"/>
        <w:rPr>
          <w:rFonts w:ascii="PFCentroSerifPro-Regular" w:hAnsi="Helvetica" w:eastAsia="PFCentroSerifPro-Regular" w:cs="Times New Roman"/>
          <w:color w:val="000000" w:themeColor="text1"/>
          <w:sz w:val="22"/>
          <w:szCs w:val="22"/>
          <w14:textFill>
            <w14:solidFill>
              <w14:schemeClr w14:val="tx1"/>
            </w14:solidFill>
          </w14:textFill>
        </w:rPr>
      </w:pPr>
      <w:r>
        <w:rPr>
          <w:rFonts w:ascii="PFCentroSerifPro-Regular" w:hAnsi="Helvetica" w:eastAsia="PFCentroSerifPro-Regular" w:cs="Times New Roman"/>
          <w:color w:val="000000" w:themeColor="text1"/>
          <w:sz w:val="22"/>
          <w:szCs w:val="22"/>
          <w14:textFill>
            <w14:solidFill>
              <w14:schemeClr w14:val="tx1"/>
            </w14:solidFill>
          </w14:textFill>
        </w:rPr>
        <w:t xml:space="preserve">Develop a good nutrition </w:t>
      </w:r>
    </w:p>
    <w:p>
      <w:pPr>
        <w:pStyle w:val="37"/>
        <w:numPr>
          <w:ilvl w:val="0"/>
          <w:numId w:val="56"/>
        </w:numPr>
        <w:spacing w:after="0" w:line="390" w:lineRule="atLeast"/>
        <w:jc w:val="both"/>
        <w:textAlignment w:val="baseline"/>
        <w:rPr>
          <w:rFonts w:ascii="PFCentroSerifPro-Regular" w:hAnsi="Helvetica" w:eastAsia="PFCentroSerifPro-Regular" w:cs="Times New Roman"/>
          <w:color w:val="000000" w:themeColor="text1"/>
          <w:sz w:val="22"/>
          <w:szCs w:val="22"/>
          <w14:textFill>
            <w14:solidFill>
              <w14:schemeClr w14:val="tx1"/>
            </w14:solidFill>
          </w14:textFill>
        </w:rPr>
      </w:pPr>
      <w:r>
        <w:rPr>
          <w:rFonts w:ascii="PFCentroSerifPro-Regular" w:hAnsi="Helvetica" w:eastAsia="PFCentroSerifPro-Regular" w:cs="Times New Roman"/>
          <w:color w:val="000000" w:themeColor="text1"/>
          <w:sz w:val="22"/>
          <w:szCs w:val="22"/>
          <w14:textFill>
            <w14:solidFill>
              <w14:schemeClr w14:val="tx1"/>
            </w14:solidFill>
          </w14:textFill>
        </w:rPr>
        <w:t>Create a wellness toolbox</w:t>
      </w:r>
    </w:p>
    <w:p>
      <w:pPr>
        <w:pStyle w:val="37"/>
        <w:numPr>
          <w:ilvl w:val="0"/>
          <w:numId w:val="56"/>
        </w:numPr>
        <w:spacing w:after="0" w:line="390" w:lineRule="atLeast"/>
        <w:jc w:val="both"/>
        <w:textAlignment w:val="baseline"/>
        <w:rPr>
          <w:rFonts w:ascii="PFCentroSerifPro-Regular" w:hAnsi="Helvetica" w:eastAsia="PFCentroSerifPro-Regular" w:cs="Times New Roman"/>
          <w:color w:val="000000" w:themeColor="text1"/>
          <w:sz w:val="22"/>
          <w:szCs w:val="22"/>
          <w14:textFill>
            <w14:solidFill>
              <w14:schemeClr w14:val="tx1"/>
            </w14:solidFill>
          </w14:textFill>
        </w:rPr>
      </w:pPr>
      <w:r>
        <w:rPr>
          <w:rFonts w:ascii="PFCentroSerifPro-Regular" w:hAnsi="Helvetica" w:eastAsia="PFCentroSerifPro-Regular" w:cs="Times New Roman"/>
          <w:color w:val="000000" w:themeColor="text1"/>
          <w:sz w:val="22"/>
          <w:szCs w:val="22"/>
          <w14:textFill>
            <w14:solidFill>
              <w14:schemeClr w14:val="tx1"/>
            </w14:solidFill>
          </w14:textFill>
        </w:rPr>
        <w:t xml:space="preserve">Avoid procrastination </w:t>
      </w:r>
    </w:p>
    <w:p>
      <w:pPr>
        <w:pStyle w:val="37"/>
        <w:numPr>
          <w:ilvl w:val="0"/>
          <w:numId w:val="56"/>
        </w:numPr>
        <w:spacing w:after="0" w:line="390" w:lineRule="atLeast"/>
        <w:jc w:val="both"/>
        <w:textAlignment w:val="baseline"/>
        <w:rPr>
          <w:rFonts w:ascii="PFCentroSerifPro-Regular" w:hAnsi="Helvetica" w:eastAsia="PFCentroSerifPro-Regular" w:cs="Times New Roman"/>
          <w:color w:val="000000" w:themeColor="text1"/>
          <w:sz w:val="22"/>
          <w:szCs w:val="22"/>
          <w14:textFill>
            <w14:solidFill>
              <w14:schemeClr w14:val="tx1"/>
            </w14:solidFill>
          </w14:textFill>
        </w:rPr>
      </w:pPr>
      <w:r>
        <w:rPr>
          <w:rFonts w:ascii="PFCentroSerifPro-Regular" w:hAnsi="Helvetica" w:eastAsia="PFCentroSerifPro-Regular" w:cs="Times New Roman"/>
          <w:color w:val="000000" w:themeColor="text1"/>
          <w:sz w:val="22"/>
          <w:szCs w:val="22"/>
          <w14:textFill>
            <w14:solidFill>
              <w14:schemeClr w14:val="tx1"/>
            </w14:solidFill>
          </w14:textFill>
        </w:rPr>
        <w:t xml:space="preserve">Learn to curb negative thinking </w:t>
      </w:r>
    </w:p>
    <w:p>
      <w:pPr>
        <w:pStyle w:val="37"/>
        <w:numPr>
          <w:ilvl w:val="0"/>
          <w:numId w:val="56"/>
        </w:numPr>
        <w:spacing w:after="0" w:line="390" w:lineRule="atLeast"/>
        <w:jc w:val="both"/>
        <w:textAlignment w:val="baseline"/>
        <w:rPr>
          <w:rFonts w:ascii="PFCentroSerifPro-Regular" w:hAnsi="Helvetica" w:eastAsia="PFCentroSerifPro-Regular" w:cs="Times New Roman"/>
          <w:color w:val="000000" w:themeColor="text1"/>
          <w:sz w:val="22"/>
          <w:szCs w:val="22"/>
          <w14:textFill>
            <w14:solidFill>
              <w14:schemeClr w14:val="tx1"/>
            </w14:solidFill>
          </w14:textFill>
        </w:rPr>
      </w:pPr>
      <w:r>
        <w:rPr>
          <w:rFonts w:ascii="PFCentroSerifPro-Regular" w:hAnsi="Helvetica" w:eastAsia="PFCentroSerifPro-Regular" w:cs="Times New Roman"/>
          <w:color w:val="000000" w:themeColor="text1"/>
          <w:sz w:val="22"/>
          <w:szCs w:val="22"/>
          <w14:textFill>
            <w14:solidFill>
              <w14:schemeClr w14:val="tx1"/>
            </w14:solidFill>
          </w14:textFill>
        </w:rPr>
        <w:t xml:space="preserve">Exercise daily </w:t>
      </w:r>
    </w:p>
    <w:p>
      <w:pPr>
        <w:pStyle w:val="37"/>
        <w:numPr>
          <w:ilvl w:val="0"/>
          <w:numId w:val="56"/>
        </w:numPr>
        <w:spacing w:after="0" w:line="390" w:lineRule="atLeast"/>
        <w:jc w:val="both"/>
        <w:textAlignment w:val="baseline"/>
        <w:rPr>
          <w:rFonts w:ascii="PFCentroSerifPro-Regular" w:hAnsi="Helvetica" w:eastAsia="PFCentroSerifPro-Regular" w:cs="Times New Roman"/>
          <w:color w:val="000000" w:themeColor="text1"/>
          <w:sz w:val="22"/>
          <w:szCs w:val="22"/>
          <w14:textFill>
            <w14:solidFill>
              <w14:schemeClr w14:val="tx1"/>
            </w14:solidFill>
          </w14:textFill>
        </w:rPr>
      </w:pPr>
      <w:r>
        <w:rPr>
          <w:rFonts w:ascii="PFCentroSerifPro-Regular" w:hAnsi="Helvetica" w:eastAsia="PFCentroSerifPro-Regular" w:cs="Times New Roman"/>
          <w:color w:val="000000" w:themeColor="text1"/>
          <w:sz w:val="22"/>
          <w:szCs w:val="22"/>
          <w14:textFill>
            <w14:solidFill>
              <w14:schemeClr w14:val="tx1"/>
            </w14:solidFill>
          </w14:textFill>
        </w:rPr>
        <w:t>Take a time out</w:t>
      </w:r>
    </w:p>
    <w:p>
      <w:pPr>
        <w:pStyle w:val="37"/>
        <w:numPr>
          <w:ilvl w:val="0"/>
          <w:numId w:val="56"/>
        </w:numPr>
        <w:spacing w:after="0" w:line="390" w:lineRule="atLeast"/>
        <w:jc w:val="both"/>
        <w:textAlignment w:val="baseline"/>
        <w:rPr>
          <w:rFonts w:ascii="PFCentroSerifPro-Regular" w:hAnsi="Helvetica" w:eastAsia="PFCentroSerifPro-Regular" w:cs="Times New Roman"/>
          <w:color w:val="000000" w:themeColor="text1"/>
          <w:sz w:val="22"/>
          <w:szCs w:val="22"/>
          <w14:textFill>
            <w14:solidFill>
              <w14:schemeClr w14:val="tx1"/>
            </w14:solidFill>
          </w14:textFill>
        </w:rPr>
      </w:pPr>
      <w:r>
        <w:rPr>
          <w:rFonts w:ascii="PFCentroSerifPro-Regular" w:hAnsi="Helvetica" w:eastAsia="PFCentroSerifPro-Regular" w:cs="Times New Roman"/>
          <w:color w:val="000000" w:themeColor="text1"/>
          <w:sz w:val="22"/>
          <w:szCs w:val="22"/>
          <w14:textFill>
            <w14:solidFill>
              <w14:schemeClr w14:val="tx1"/>
            </w14:solidFill>
          </w14:textFill>
        </w:rPr>
        <w:t xml:space="preserve">Do your best </w:t>
      </w:r>
    </w:p>
    <w:p>
      <w:pPr>
        <w:pStyle w:val="37"/>
        <w:numPr>
          <w:ilvl w:val="0"/>
          <w:numId w:val="56"/>
        </w:numPr>
        <w:spacing w:after="0" w:line="390" w:lineRule="atLeast"/>
        <w:jc w:val="both"/>
        <w:textAlignment w:val="baseline"/>
        <w:rPr>
          <w:rFonts w:ascii="PFCentroSerifPro-Regular" w:hAnsi="Helvetica" w:eastAsia="PFCentroSerifPro-Regular" w:cs="Times New Roman"/>
          <w:color w:val="000000" w:themeColor="text1"/>
          <w:sz w:val="22"/>
          <w:szCs w:val="22"/>
          <w14:textFill>
            <w14:solidFill>
              <w14:schemeClr w14:val="tx1"/>
            </w14:solidFill>
          </w14:textFill>
        </w:rPr>
      </w:pPr>
      <w:r>
        <w:rPr>
          <w:rFonts w:ascii="PFCentroSerifPro-Regular" w:hAnsi="Helvetica" w:eastAsia="PFCentroSerifPro-Regular" w:cs="Times New Roman"/>
          <w:color w:val="000000" w:themeColor="text1"/>
          <w:sz w:val="22"/>
          <w:szCs w:val="22"/>
          <w14:textFill>
            <w14:solidFill>
              <w14:schemeClr w14:val="tx1"/>
            </w14:solidFill>
          </w14:textFill>
        </w:rPr>
        <w:t xml:space="preserve">Maintain a positive attitude </w:t>
      </w:r>
    </w:p>
    <w:p>
      <w:pPr>
        <w:pStyle w:val="37"/>
        <w:numPr>
          <w:ilvl w:val="0"/>
          <w:numId w:val="56"/>
        </w:numPr>
        <w:spacing w:after="0" w:line="390" w:lineRule="atLeast"/>
        <w:jc w:val="both"/>
        <w:textAlignment w:val="baseline"/>
        <w:rPr>
          <w:rFonts w:ascii="PFCentroSerifPro-Regular" w:hAnsi="Helvetica" w:eastAsia="PFCentroSerifPro-Regular" w:cs="Times New Roman"/>
          <w:color w:val="000000" w:themeColor="text1"/>
          <w:sz w:val="22"/>
          <w:szCs w:val="22"/>
          <w14:textFill>
            <w14:solidFill>
              <w14:schemeClr w14:val="tx1"/>
            </w14:solidFill>
          </w14:textFill>
        </w:rPr>
      </w:pPr>
      <w:r>
        <w:rPr>
          <w:rFonts w:ascii="PFCentroSerifPro-Regular" w:hAnsi="Helvetica" w:eastAsia="PFCentroSerifPro-Regular" w:cs="Times New Roman"/>
          <w:color w:val="000000" w:themeColor="text1"/>
          <w:sz w:val="22"/>
          <w:szCs w:val="22"/>
          <w14:textFill>
            <w14:solidFill>
              <w14:schemeClr w14:val="tx1"/>
            </w14:solidFill>
          </w14:textFill>
        </w:rPr>
        <w:t>Learn what triggers your anxiety or stress</w:t>
      </w:r>
    </w:p>
    <w:p>
      <w:pPr>
        <w:spacing w:after="0" w:line="390" w:lineRule="atLeast"/>
        <w:jc w:val="both"/>
        <w:textAlignment w:val="baseline"/>
        <w:rPr>
          <w:rFonts w:ascii="PFCentroSerifPro-Regular" w:hAnsi="Helvetica" w:eastAsia="PFCentroSerifPro-Regular" w:cs="Times New Roman"/>
          <w:color w:val="666666"/>
          <w:sz w:val="22"/>
          <w:szCs w:val="22"/>
        </w:rPr>
      </w:pPr>
    </w:p>
    <w:p>
      <w:pPr>
        <w:spacing w:after="0" w:line="390" w:lineRule="atLeast"/>
        <w:jc w:val="both"/>
        <w:textAlignment w:val="baseline"/>
        <w:rPr>
          <w:rFonts w:ascii="PFCentroSerifPro-Regular" w:eastAsia="PFCentroSerifPro-Regular"/>
          <w:b/>
          <w:color w:val="00448A"/>
          <w:sz w:val="22"/>
          <w:szCs w:val="22"/>
        </w:rPr>
      </w:pPr>
      <w:r>
        <w:rPr>
          <w:rFonts w:ascii="PFCentroSerifPro-Regular" w:eastAsia="PFCentroSerifPro-Regular"/>
          <w:b/>
          <w:color w:val="00448A"/>
          <w:sz w:val="22"/>
          <w:szCs w:val="22"/>
        </w:rPr>
        <w:t xml:space="preserve">Spiritual Selfcare </w:t>
      </w:r>
    </w:p>
    <w:p>
      <w:pPr>
        <w:spacing w:after="0" w:line="390" w:lineRule="atLeast"/>
        <w:jc w:val="both"/>
        <w:textAlignment w:val="baseline"/>
        <w:rPr>
          <w:rFonts w:ascii="PFCentroSerifPro-Regular" w:hAnsi="Helvetica" w:eastAsia="PFCentroSerifPro-Regular" w:cs="Times New Roman"/>
          <w:color w:val="000000" w:themeColor="text1"/>
          <w:sz w:val="22"/>
          <w:szCs w:val="22"/>
          <w14:textFill>
            <w14:solidFill>
              <w14:schemeClr w14:val="tx1"/>
            </w14:solidFill>
          </w14:textFill>
        </w:rPr>
      </w:pPr>
      <w:r>
        <w:rPr>
          <w:rFonts w:ascii="PFCentroSerifPro-Regular" w:hAnsi="Helvetica" w:eastAsia="PFCentroSerifPro-Regular" w:cs="Times New Roman"/>
          <w:color w:val="000000" w:themeColor="text1"/>
          <w:sz w:val="22"/>
          <w:szCs w:val="22"/>
          <w14:textFill>
            <w14:solidFill>
              <w14:schemeClr w14:val="tx1"/>
            </w14:solidFill>
          </w14:textFill>
        </w:rPr>
        <w:t>Spiritual selfcare is the process that can also improve your personal and psychological wellbeing.</w:t>
      </w:r>
    </w:p>
    <w:p>
      <w:pPr>
        <w:pStyle w:val="37"/>
        <w:numPr>
          <w:ilvl w:val="0"/>
          <w:numId w:val="57"/>
        </w:numPr>
        <w:spacing w:after="0" w:line="390" w:lineRule="atLeast"/>
        <w:jc w:val="both"/>
        <w:textAlignment w:val="baseline"/>
        <w:rPr>
          <w:rFonts w:ascii="PFCentroSerifPro-Regular" w:hAnsi="Helvetica" w:eastAsia="PFCentroSerifPro-Regular" w:cs="Times New Roman"/>
          <w:color w:val="000000" w:themeColor="text1"/>
          <w:sz w:val="22"/>
          <w:szCs w:val="22"/>
          <w14:textFill>
            <w14:solidFill>
              <w14:schemeClr w14:val="tx1"/>
            </w14:solidFill>
          </w14:textFill>
        </w:rPr>
      </w:pPr>
      <w:r>
        <w:rPr>
          <w:rFonts w:hint="eastAsia" w:ascii="PFCentroSerifPro-Regular" w:hAnsi="Helvetica" w:eastAsia="PFCentroSerifPro-Regular" w:cs="Times New Roman"/>
          <w:b/>
          <w:bCs/>
          <w:color w:val="000000" w:themeColor="text1"/>
          <w:sz w:val="22"/>
          <w:szCs w:val="22"/>
          <w14:textFill>
            <w14:solidFill>
              <w14:schemeClr w14:val="tx1"/>
            </w14:solidFill>
          </w14:textFill>
        </w:rPr>
        <w:t>Spiritual routine</w:t>
      </w:r>
      <w:r>
        <w:rPr>
          <w:rFonts w:hint="eastAsia" w:ascii="PFCentroSerifPro-Regular" w:hAnsi="Helvetica" w:eastAsia="PFCentroSerifPro-Regular" w:cs="Times New Roman"/>
          <w:color w:val="000000" w:themeColor="text1"/>
          <w:sz w:val="22"/>
          <w:szCs w:val="22"/>
          <w14:textFill>
            <w14:solidFill>
              <w14:schemeClr w14:val="tx1"/>
            </w14:solidFill>
          </w14:textFill>
        </w:rPr>
        <w:t xml:space="preserve"> - Create or practice a spiritual routine that is acceptable in the country of destination that is also mindful and respects other people</w:t>
      </w:r>
      <w:r>
        <w:rPr>
          <w:rFonts w:ascii="PFCentroSerifPro-Regular" w:hAnsi="Helvetica" w:eastAsia="PFCentroSerifPro-Regular" w:cs="Times New Roman"/>
          <w:color w:val="000000" w:themeColor="text1"/>
          <w:sz w:val="22"/>
          <w:szCs w:val="22"/>
          <w14:textFill>
            <w14:solidFill>
              <w14:schemeClr w14:val="tx1"/>
            </w14:solidFill>
          </w14:textFill>
        </w:rPr>
        <w:t>.</w:t>
      </w:r>
    </w:p>
    <w:p>
      <w:pPr>
        <w:pStyle w:val="37"/>
        <w:numPr>
          <w:ilvl w:val="0"/>
          <w:numId w:val="57"/>
        </w:numPr>
        <w:spacing w:after="0" w:line="390" w:lineRule="atLeast"/>
        <w:jc w:val="both"/>
        <w:textAlignment w:val="baseline"/>
        <w:rPr>
          <w:rFonts w:ascii="PFCentroSerifPro-Regular" w:hAnsi="Helvetica" w:eastAsia="PFCentroSerifPro-Regular" w:cs="Times New Roman"/>
          <w:color w:val="000000" w:themeColor="text1"/>
          <w:sz w:val="22"/>
          <w:szCs w:val="22"/>
          <w14:textFill>
            <w14:solidFill>
              <w14:schemeClr w14:val="tx1"/>
            </w14:solidFill>
          </w14:textFill>
        </w:rPr>
      </w:pPr>
      <w:r>
        <w:rPr>
          <w:rFonts w:ascii="PFCentroSerifPro-Regular" w:hAnsi="Helvetica" w:eastAsia="PFCentroSerifPro-Regular" w:cs="Times New Roman"/>
          <w:b/>
          <w:bCs/>
          <w:color w:val="000000" w:themeColor="text1"/>
          <w:sz w:val="22"/>
          <w:szCs w:val="22"/>
          <w14:textFill>
            <w14:solidFill>
              <w14:schemeClr w14:val="tx1"/>
            </w14:solidFill>
          </w14:textFill>
        </w:rPr>
        <w:t>Create a sense of Hope</w:t>
      </w:r>
      <w:r>
        <w:rPr>
          <w:rFonts w:ascii="PFCentroSerifPro-Regular" w:hAnsi="Helvetica" w:eastAsia="PFCentroSerifPro-Regular" w:cs="Times New Roman"/>
          <w:color w:val="000000" w:themeColor="text1"/>
          <w:sz w:val="22"/>
          <w:szCs w:val="22"/>
          <w14:textFill>
            <w14:solidFill>
              <w14:schemeClr w14:val="tx1"/>
            </w14:solidFill>
          </w14:textFill>
        </w:rPr>
        <w:t xml:space="preserve"> - Spiritual selfcare can create a sense of hope, hope is used to describe an emotion or way of thinking that will help you believe that you can achieve your goal </w:t>
      </w:r>
    </w:p>
    <w:p>
      <w:pPr>
        <w:pStyle w:val="37"/>
        <w:numPr>
          <w:ilvl w:val="0"/>
          <w:numId w:val="57"/>
        </w:numPr>
        <w:spacing w:after="0" w:line="390" w:lineRule="atLeast"/>
        <w:jc w:val="both"/>
        <w:textAlignment w:val="baseline"/>
        <w:rPr>
          <w:rFonts w:ascii="PFCentroSerifPro-Regular" w:hAnsi="Helvetica" w:eastAsia="PFCentroSerifPro-Regular" w:cs="Times New Roman"/>
          <w:color w:val="000000" w:themeColor="text1"/>
          <w:sz w:val="22"/>
          <w:szCs w:val="22"/>
          <w14:textFill>
            <w14:solidFill>
              <w14:schemeClr w14:val="tx1"/>
            </w14:solidFill>
          </w14:textFill>
        </w:rPr>
      </w:pPr>
      <w:r>
        <w:rPr>
          <w:rFonts w:ascii="PFCentroSerifPro-Regular" w:hAnsi="Helvetica" w:eastAsia="PFCentroSerifPro-Regular" w:cs="Times New Roman"/>
          <w:b/>
          <w:bCs/>
          <w:color w:val="000000" w:themeColor="text1"/>
          <w:sz w:val="22"/>
          <w:szCs w:val="22"/>
          <w14:textFill>
            <w14:solidFill>
              <w14:schemeClr w14:val="tx1"/>
            </w14:solidFill>
          </w14:textFill>
        </w:rPr>
        <w:t>Practicing gratitude</w:t>
      </w:r>
      <w:r>
        <w:rPr>
          <w:rFonts w:ascii="PFCentroSerifPro-Regular" w:hAnsi="Helvetica" w:eastAsia="PFCentroSerifPro-Regular" w:cs="Times New Roman"/>
          <w:color w:val="000000" w:themeColor="text1"/>
          <w:sz w:val="22"/>
          <w:szCs w:val="22"/>
          <w14:textFill>
            <w14:solidFill>
              <w14:schemeClr w14:val="tx1"/>
            </w14:solidFill>
          </w14:textFill>
        </w:rPr>
        <w:t>- be aware of what good things or benefits you have compared to others and be thankful for and this can encourage you and help you to hope for better things to happen. How? Because you can look around a see proof of the good things that have happened.</w:t>
      </w:r>
    </w:p>
    <w:p>
      <w:pPr>
        <w:pStyle w:val="37"/>
        <w:numPr>
          <w:ilvl w:val="0"/>
          <w:numId w:val="57"/>
        </w:numPr>
        <w:spacing w:after="0" w:line="390" w:lineRule="atLeast"/>
        <w:jc w:val="both"/>
        <w:textAlignment w:val="baseline"/>
        <w:rPr>
          <w:rFonts w:ascii="PFCentroSerifPro-Regular" w:hAnsi="Helvetica" w:eastAsia="PFCentroSerifPro-Regular" w:cs="Times New Roman"/>
          <w:color w:val="000000" w:themeColor="text1"/>
          <w:sz w:val="22"/>
          <w:szCs w:val="22"/>
          <w14:textFill>
            <w14:solidFill>
              <w14:schemeClr w14:val="tx1"/>
            </w14:solidFill>
          </w14:textFill>
        </w:rPr>
      </w:pPr>
      <w:r>
        <w:rPr>
          <w:rFonts w:ascii="PFCentroSerifPro-Regular" w:hAnsi="Helvetica" w:eastAsia="PFCentroSerifPro-Regular" w:cs="Times New Roman"/>
          <w:b/>
          <w:bCs/>
          <w:color w:val="000000" w:themeColor="text1"/>
          <w:sz w:val="22"/>
          <w:szCs w:val="22"/>
          <w14:textFill>
            <w14:solidFill>
              <w14:schemeClr w14:val="tx1"/>
            </w14:solidFill>
          </w14:textFill>
        </w:rPr>
        <w:t>Finding purpose and perspective</w:t>
      </w:r>
      <w:r>
        <w:rPr>
          <w:rFonts w:ascii="PFCentroSerifPro-Regular" w:hAnsi="Helvetica" w:eastAsia="PFCentroSerifPro-Regular" w:cs="Times New Roman"/>
          <w:color w:val="000000" w:themeColor="text1"/>
          <w:sz w:val="22"/>
          <w:szCs w:val="22"/>
          <w14:textFill>
            <w14:solidFill>
              <w14:schemeClr w14:val="tx1"/>
            </w14:solidFill>
          </w14:textFill>
        </w:rPr>
        <w:t xml:space="preserve"> – Finding or creating an explanation about why you are alive is crucial to thriving and getting through hard times. Understand your purpose and creating perspectives for your life. </w:t>
      </w:r>
    </w:p>
    <w:p>
      <w:pPr>
        <w:pStyle w:val="37"/>
        <w:numPr>
          <w:ilvl w:val="0"/>
          <w:numId w:val="57"/>
        </w:numPr>
        <w:spacing w:after="0" w:line="390" w:lineRule="atLeast"/>
        <w:jc w:val="both"/>
        <w:textAlignment w:val="baseline"/>
        <w:rPr>
          <w:rFonts w:ascii="PFCentroSerifPro-Regular" w:hAnsi="Helvetica" w:eastAsia="PFCentroSerifPro-Regular" w:cs="Times New Roman"/>
          <w:color w:val="666666"/>
          <w:sz w:val="22"/>
          <w:szCs w:val="22"/>
        </w:rPr>
      </w:pPr>
      <w:r>
        <w:rPr>
          <w:rFonts w:ascii="PFCentroSerifPro-Regular" w:hAnsi="Helvetica" w:eastAsia="PFCentroSerifPro-Regular" w:cs="Times New Roman"/>
          <w:b/>
          <w:bCs/>
          <w:color w:val="000000" w:themeColor="text1"/>
          <w:sz w:val="22"/>
          <w:szCs w:val="22"/>
          <w14:textFill>
            <w14:solidFill>
              <w14:schemeClr w14:val="tx1"/>
            </w14:solidFill>
          </w14:textFill>
        </w:rPr>
        <w:t>Connecting with others</w:t>
      </w:r>
      <w:r>
        <w:rPr>
          <w:rFonts w:ascii="PFCentroSerifPro-Regular" w:hAnsi="Helvetica" w:eastAsia="PFCentroSerifPro-Regular" w:cs="Times New Roman"/>
          <w:color w:val="000000" w:themeColor="text1"/>
          <w:sz w:val="22"/>
          <w:szCs w:val="22"/>
          <w14:textFill>
            <w14:solidFill>
              <w14:schemeClr w14:val="tx1"/>
            </w14:solidFill>
          </w14:textFill>
        </w:rPr>
        <w:t xml:space="preserve"> – develop a community you can network with for resources and support during hard times. Additionally, having others to be spiritual with can strengthen your experience and deepen your resilience</w:t>
      </w:r>
      <w:r>
        <w:rPr>
          <w:rFonts w:ascii="PFCentroSerifPro-Regular" w:hAnsi="Helvetica" w:eastAsia="PFCentroSerifPro-Regular" w:cs="Times New Roman"/>
          <w:color w:val="666666"/>
          <w:sz w:val="22"/>
          <w:szCs w:val="22"/>
        </w:rPr>
        <w:t>.</w:t>
      </w:r>
    </w:p>
    <w:p>
      <w:pPr>
        <w:jc w:val="both"/>
        <w:rPr>
          <w:rFonts w:ascii="PFCentroSerifPro-Regular" w:eastAsia="PFCentroSerifPro-Regular"/>
          <w:b/>
          <w:color w:val="00448A"/>
          <w:sz w:val="24"/>
        </w:rPr>
      </w:pPr>
    </w:p>
    <w:p>
      <w:pPr>
        <w:jc w:val="both"/>
        <w:rPr>
          <w:rFonts w:ascii="PFCentroSerifPro-Regular" w:eastAsia="PFCentroSerifPro-Regular"/>
          <w:b/>
          <w:color w:val="00448A"/>
          <w:sz w:val="24"/>
        </w:rPr>
      </w:pPr>
      <w:r>
        <w:rPr>
          <w:rFonts w:ascii="PFCentroSerifPro-Regular" w:eastAsia="PFCentroSerifPro-Regular"/>
          <w:b/>
          <w:color w:val="00448A"/>
          <w:sz w:val="24"/>
        </w:rPr>
        <w:br w:type="page"/>
      </w:r>
    </w:p>
    <w:p>
      <w:pPr>
        <w:jc w:val="both"/>
        <w:rPr>
          <w:rFonts w:ascii="PFCentroSerifPro-Regular" w:eastAsia="PFCentroSerifPro-Regular"/>
          <w:b/>
          <w:color w:val="00448A"/>
          <w:sz w:val="22"/>
          <w:szCs w:val="22"/>
        </w:rPr>
      </w:pPr>
      <w:r>
        <w:rPr>
          <w:rFonts w:ascii="PFCentroSerifPro-Regular" w:eastAsia="PFCentroSerifPro-Regular"/>
          <w:b/>
          <w:color w:val="00448A"/>
          <w:sz w:val="22"/>
          <w:szCs w:val="22"/>
        </w:rPr>
        <w:t xml:space="preserve">How to Manage life away from Home? </w:t>
      </w:r>
    </w:p>
    <w:p>
      <w:pPr>
        <w:pStyle w:val="37"/>
        <w:numPr>
          <w:ilvl w:val="0"/>
          <w:numId w:val="58"/>
        </w:numPr>
        <w:jc w:val="both"/>
        <w:rPr>
          <w:rFonts w:ascii="PFCentroSerifPro-Regular" w:eastAsia="PFCentroSerifPro-Regular"/>
          <w:sz w:val="22"/>
          <w:szCs w:val="22"/>
        </w:rPr>
      </w:pPr>
      <w:r>
        <w:rPr>
          <w:rFonts w:hint="eastAsia" w:ascii="PFCentroSerifPro-Regular" w:eastAsia="PFCentroSerifPro-Regular"/>
          <w:b/>
          <w:bCs/>
          <w:sz w:val="22"/>
          <w:szCs w:val="22"/>
        </w:rPr>
        <w:t>Accept the fact that you will be gone for a long time</w:t>
      </w:r>
      <w:r>
        <w:rPr>
          <w:rFonts w:hint="eastAsia" w:ascii="PFCentroSerifPro-Regular" w:eastAsia="PFCentroSerifPro-Regular"/>
          <w:sz w:val="22"/>
          <w:szCs w:val="22"/>
        </w:rPr>
        <w:t xml:space="preserve"> </w:t>
      </w:r>
      <w:r>
        <w:rPr>
          <w:rFonts w:ascii="PFCentroSerifPro-Regular" w:eastAsia="PFCentroSerifPro-Regular"/>
          <w:sz w:val="22"/>
          <w:szCs w:val="22"/>
        </w:rPr>
        <w:t>– you will not be gone for only a few months but several years. Thinking about how leaving your family will affect you, you may be sad and miss your family. But remember why you wanted to migrate in the first place.</w:t>
      </w:r>
    </w:p>
    <w:p>
      <w:pPr>
        <w:pStyle w:val="37"/>
        <w:numPr>
          <w:ilvl w:val="0"/>
          <w:numId w:val="58"/>
        </w:numPr>
        <w:jc w:val="both"/>
        <w:rPr>
          <w:rFonts w:ascii="PFCentroSerifPro-Regular" w:eastAsia="PFCentroSerifPro-Regular"/>
          <w:sz w:val="22"/>
          <w:szCs w:val="22"/>
        </w:rPr>
      </w:pPr>
      <w:r>
        <w:rPr>
          <w:rFonts w:ascii="PFCentroSerifPro-Regular" w:eastAsia="PFCentroSerifPro-Regular"/>
          <w:b/>
          <w:bCs/>
          <w:sz w:val="22"/>
          <w:szCs w:val="22"/>
        </w:rPr>
        <w:t>Collect information about your host country, its culture and its people</w:t>
      </w:r>
      <w:r>
        <w:rPr>
          <w:rFonts w:ascii="PFCentroSerifPro-Regular" w:eastAsia="PFCentroSerifPro-Regular"/>
          <w:sz w:val="22"/>
          <w:szCs w:val="22"/>
        </w:rPr>
        <w:t xml:space="preserve"> – Read about the country of destination, talk to friends or visit the UAERA offices. Your worries about the place, your employer and your coworkers are a result of the fact that you have not been there before, and you don’t know them. The best thing to do is to have more understanding of the place before you go.</w:t>
      </w:r>
    </w:p>
    <w:p>
      <w:pPr>
        <w:pStyle w:val="37"/>
        <w:numPr>
          <w:ilvl w:val="0"/>
          <w:numId w:val="58"/>
        </w:numPr>
        <w:jc w:val="both"/>
        <w:rPr>
          <w:rFonts w:ascii="PFCentroSerifPro-Regular" w:eastAsia="PFCentroSerifPro-Regular"/>
          <w:sz w:val="22"/>
          <w:szCs w:val="22"/>
        </w:rPr>
      </w:pPr>
      <w:r>
        <w:rPr>
          <w:rFonts w:ascii="PFCentroSerifPro-Regular" w:eastAsia="PFCentroSerifPro-Regular"/>
          <w:b/>
          <w:bCs/>
          <w:sz w:val="22"/>
          <w:szCs w:val="22"/>
        </w:rPr>
        <w:t>Accept that you will feel homesick</w:t>
      </w:r>
      <w:r>
        <w:rPr>
          <w:rFonts w:ascii="PFCentroSerifPro-Regular" w:eastAsia="PFCentroSerifPro-Regular"/>
          <w:sz w:val="22"/>
          <w:szCs w:val="22"/>
        </w:rPr>
        <w:t xml:space="preserve"> – even if you have been prepared for your travel and work abroad, you will still feel lonely in your host country as you are separated from your family and friends. You will feel homesick; you will miss the things that are familiar to you. Feeling homesick is natural and most people will experience it at some point in their life. People experience homesickness in different ways, some may feel lonely, sad and anxious. Others may feel physical symptoms like a stomachache or headache. Most of the time, the feeling of homesickness will go away as you become familiar with your new surroundings.</w:t>
      </w:r>
    </w:p>
    <w:p>
      <w:pPr>
        <w:pStyle w:val="37"/>
        <w:jc w:val="both"/>
        <w:rPr>
          <w:rFonts w:ascii="PFCentroSerifPro-Regular" w:eastAsia="PFCentroSerifPro-Regular"/>
          <w:b/>
          <w:bCs/>
          <w:sz w:val="22"/>
          <w:szCs w:val="22"/>
        </w:rPr>
      </w:pPr>
      <w:r>
        <w:rPr>
          <w:rFonts w:ascii="PFCentroSerifPro-Regular" w:eastAsia="PFCentroSerifPro-Regular"/>
          <w:b/>
          <w:bCs/>
          <w:sz w:val="22"/>
          <w:szCs w:val="22"/>
        </w:rPr>
        <w:t xml:space="preserve">How to deal with homesickness </w:t>
      </w:r>
    </w:p>
    <w:p>
      <w:pPr>
        <w:pStyle w:val="37"/>
        <w:numPr>
          <w:ilvl w:val="0"/>
          <w:numId w:val="59"/>
        </w:numPr>
        <w:jc w:val="both"/>
        <w:rPr>
          <w:rFonts w:ascii="PFCentroSerifPro-Regular" w:eastAsia="PFCentroSerifPro-Regular"/>
          <w:sz w:val="22"/>
          <w:szCs w:val="22"/>
        </w:rPr>
      </w:pPr>
      <w:r>
        <w:rPr>
          <w:rFonts w:ascii="PFCentroSerifPro-Regular" w:eastAsia="PFCentroSerifPro-Regular"/>
          <w:sz w:val="22"/>
          <w:szCs w:val="22"/>
        </w:rPr>
        <w:t xml:space="preserve">Regularly communicate with your family </w:t>
      </w:r>
    </w:p>
    <w:p>
      <w:pPr>
        <w:pStyle w:val="37"/>
        <w:numPr>
          <w:ilvl w:val="0"/>
          <w:numId w:val="59"/>
        </w:numPr>
        <w:jc w:val="both"/>
        <w:rPr>
          <w:rFonts w:ascii="PFCentroSerifPro-Regular" w:eastAsia="PFCentroSerifPro-Regular"/>
          <w:sz w:val="22"/>
          <w:szCs w:val="22"/>
        </w:rPr>
      </w:pPr>
      <w:r>
        <w:rPr>
          <w:rFonts w:ascii="PFCentroSerifPro-Regular" w:eastAsia="PFCentroSerifPro-Regular"/>
          <w:sz w:val="22"/>
          <w:szCs w:val="22"/>
        </w:rPr>
        <w:t xml:space="preserve">Takes something with you that reminds you of home perhaps a photo </w:t>
      </w:r>
    </w:p>
    <w:p>
      <w:pPr>
        <w:pStyle w:val="37"/>
        <w:numPr>
          <w:ilvl w:val="0"/>
          <w:numId w:val="59"/>
        </w:numPr>
        <w:jc w:val="both"/>
        <w:rPr>
          <w:rFonts w:ascii="PFCentroSerifPro-Regular" w:eastAsia="PFCentroSerifPro-Regular"/>
          <w:sz w:val="22"/>
          <w:szCs w:val="22"/>
        </w:rPr>
      </w:pPr>
      <w:r>
        <w:rPr>
          <w:rFonts w:ascii="PFCentroSerifPro-Regular" w:eastAsia="PFCentroSerifPro-Regular"/>
          <w:sz w:val="22"/>
          <w:szCs w:val="22"/>
        </w:rPr>
        <w:t xml:space="preserve">Keep yourself entertained by reading or playing sport or music </w:t>
      </w:r>
    </w:p>
    <w:p>
      <w:pPr>
        <w:pStyle w:val="37"/>
        <w:numPr>
          <w:ilvl w:val="0"/>
          <w:numId w:val="59"/>
        </w:numPr>
        <w:jc w:val="both"/>
        <w:rPr>
          <w:rFonts w:ascii="PFCentroSerifPro-Regular" w:eastAsia="PFCentroSerifPro-Regular"/>
          <w:sz w:val="22"/>
          <w:szCs w:val="22"/>
        </w:rPr>
      </w:pPr>
      <w:r>
        <w:rPr>
          <w:rFonts w:ascii="PFCentroSerifPro-Regular" w:eastAsia="PFCentroSerifPro-Regular"/>
          <w:sz w:val="22"/>
          <w:szCs w:val="22"/>
        </w:rPr>
        <w:t>Develop meaningful friendships in the country of destination.</w:t>
      </w:r>
    </w:p>
    <w:p>
      <w:pPr>
        <w:pStyle w:val="37"/>
        <w:numPr>
          <w:ilvl w:val="0"/>
          <w:numId w:val="58"/>
        </w:numPr>
        <w:jc w:val="both"/>
        <w:rPr>
          <w:rFonts w:ascii="PFCentroSerifPro-Regular" w:eastAsia="PFCentroSerifPro-Regular"/>
          <w:sz w:val="22"/>
          <w:szCs w:val="22"/>
        </w:rPr>
      </w:pPr>
      <w:r>
        <w:rPr>
          <w:rFonts w:ascii="PFCentroSerifPro-Regular" w:eastAsia="PFCentroSerifPro-Regular"/>
          <w:b/>
          <w:bCs/>
          <w:sz w:val="22"/>
          <w:szCs w:val="22"/>
        </w:rPr>
        <w:t>Agree with your family on how you can communicate and how often to do so</w:t>
      </w:r>
      <w:r>
        <w:rPr>
          <w:rFonts w:ascii="PFCentroSerifPro-Regular" w:eastAsia="PFCentroSerifPro-Regular"/>
          <w:sz w:val="22"/>
          <w:szCs w:val="22"/>
        </w:rPr>
        <w:t xml:space="preserve"> – will it be by phone, landline or mobile? Communicating via long distance phone call can be expensive so factor it into your budget. If you agree to communicate by the internet or social media???, do you and your family know how to use the computer/laptops and connect to the internet? Do you know how to use zoom, skype, WhatsApp, viber or a familiar service. Agree on how frequent your communication with your family will be. This will give a predictability of your communication and your family may know they need to contact the PRA, Government or Embassy if they have not heard from you as planned.</w:t>
      </w:r>
    </w:p>
    <w:p>
      <w:pPr>
        <w:pStyle w:val="37"/>
        <w:numPr>
          <w:ilvl w:val="0"/>
          <w:numId w:val="58"/>
        </w:numPr>
        <w:jc w:val="both"/>
        <w:rPr>
          <w:rFonts w:ascii="PFCentroSerifPro-Regular" w:eastAsia="PFCentroSerifPro-Regular"/>
          <w:sz w:val="22"/>
          <w:szCs w:val="22"/>
        </w:rPr>
      </w:pPr>
      <w:r>
        <w:rPr>
          <w:rFonts w:ascii="PFCentroSerifPro-Regular" w:eastAsia="PFCentroSerifPro-Regular"/>
          <w:b/>
          <w:bCs/>
          <w:sz w:val="22"/>
          <w:szCs w:val="22"/>
        </w:rPr>
        <w:t>Develop codes when you communicate</w:t>
      </w:r>
      <w:r>
        <w:rPr>
          <w:rFonts w:ascii="PFCentroSerifPro-Regular" w:eastAsia="PFCentroSerifPro-Regular"/>
          <w:sz w:val="22"/>
          <w:szCs w:val="22"/>
        </w:rPr>
        <w:t xml:space="preserve"> – you can develop a code to tell your family you are in a bad situation. This is important because if things go wrong and are being watched or somebody is listening while you are on phone you can still communicate your situation and your family can contact the PRA or Government or Embassy for help </w:t>
      </w:r>
    </w:p>
    <w:p>
      <w:pPr>
        <w:pStyle w:val="37"/>
        <w:numPr>
          <w:ilvl w:val="0"/>
          <w:numId w:val="58"/>
        </w:numPr>
        <w:jc w:val="both"/>
        <w:rPr>
          <w:rFonts w:ascii="PFCentroSerifPro-Regular" w:eastAsia="PFCentroSerifPro-Regular"/>
        </w:rPr>
      </w:pPr>
      <w:r>
        <w:rPr>
          <w:rFonts w:ascii="PFCentroSerifPro-Regular" w:eastAsia="PFCentroSerifPro-Regular"/>
          <w:b/>
          <w:bCs/>
          <w:sz w:val="22"/>
          <w:szCs w:val="22"/>
        </w:rPr>
        <w:t>Identify ways to deal with stress and depression</w:t>
      </w:r>
      <w:r>
        <w:rPr>
          <w:rFonts w:ascii="PFCentroSerifPro-Regular" w:eastAsia="PFCentroSerifPro-Regular"/>
          <w:sz w:val="22"/>
          <w:szCs w:val="22"/>
        </w:rPr>
        <w:t>- Migrating for work can be very stressful. You should try to find ways to deal with stress for example engage in physical exercises, practicing your faith, spending time with friends speaking to your family or practicing activities that make you feel comfortable. Do not use alcohol as a way to deal with stress and sadness</w:t>
      </w:r>
      <w:r>
        <w:rPr>
          <w:rFonts w:ascii="PFCentroSerifPro-Regular" w:eastAsia="PFCentroSerifPro-Regular"/>
        </w:rPr>
        <w:t>.</w:t>
      </w:r>
    </w:p>
    <w:p>
      <w:pPr>
        <w:pStyle w:val="37"/>
        <w:rPr>
          <w:rFonts w:ascii="PFCentroSerifPro-Regular" w:eastAsia="PFCentroSerifPro-Regular"/>
        </w:rPr>
      </w:pPr>
    </w:p>
    <w:p>
      <w:pPr>
        <w:rPr>
          <w:rFonts w:ascii="PFCentroSerifPro-Regular" w:eastAsia="PFCentroSerifPro-Regular"/>
        </w:rPr>
      </w:pPr>
    </w:p>
    <w:p>
      <w:pPr>
        <w:rPr>
          <w:rFonts w:ascii="PFCentroSerifPro-Regular" w:hAnsi="Arial" w:eastAsia="PFCentroSerifPro-Regular" w:cs="Arial"/>
          <w:b/>
          <w:sz w:val="30"/>
        </w:rPr>
      </w:pPr>
    </w:p>
    <w:p>
      <w:pPr>
        <w:rPr>
          <w:rFonts w:ascii="PFCentroSerifPro-Regular" w:hAnsi="Arial" w:eastAsia="PFCentroSerifPro-Regular" w:cs="Arial"/>
          <w:b/>
          <w:color w:val="000000" w:themeColor="text1"/>
          <w:sz w:val="30"/>
          <w14:textFill>
            <w14:solidFill>
              <w14:schemeClr w14:val="tx1"/>
            </w14:solidFill>
          </w14:textFill>
        </w:rPr>
      </w:pPr>
      <w:r>
        <w:rPr>
          <w:rFonts w:ascii="PFCentroSerifPro-Regular" w:hAnsi="Arial" w:eastAsia="PFCentroSerifPro-Regular" w:cs="Arial"/>
          <w:b/>
          <w:color w:val="000000" w:themeColor="text1"/>
          <w:sz w:val="30"/>
          <w14:textFill>
            <w14:solidFill>
              <w14:schemeClr w14:val="tx1"/>
            </w14:solidFill>
          </w14:textFill>
        </w:rPr>
        <w:br w:type="page"/>
      </w:r>
    </w:p>
    <w:p>
      <w:pPr>
        <w:pStyle w:val="3"/>
        <w:rPr>
          <w:rFonts w:eastAsia="PFCentroSerifPro-Regular"/>
          <w:b/>
          <w:bCs/>
        </w:rPr>
      </w:pPr>
      <w:bookmarkStart w:id="19" w:name="_Toc75951992"/>
      <w:r>
        <w:rPr>
          <w:rFonts w:eastAsia="PFCentroSerifPro-Regular"/>
          <w:b/>
          <w:bCs/>
        </w:rPr>
        <w:t>Session 4: Foreign Language and Communication</w:t>
      </w:r>
      <w:bookmarkEnd w:id="19"/>
      <w:r>
        <w:rPr>
          <w:rFonts w:eastAsia="PFCentroSerifPro-Regular"/>
          <w:b/>
          <w:bCs/>
        </w:rPr>
        <w:t xml:space="preserve">  </w:t>
      </w:r>
    </w:p>
    <w:p>
      <w:pPr>
        <w:widowControl w:val="0"/>
        <w:autoSpaceDE w:val="0"/>
        <w:autoSpaceDN w:val="0"/>
        <w:spacing w:before="116" w:after="0" w:line="240" w:lineRule="auto"/>
        <w:rPr>
          <w:rFonts w:ascii="PFCentroSerifPro-Regular" w:hAnsi="Arial" w:eastAsia="PFCentroSerifPro-Regular" w:cs="Arial"/>
          <w:b/>
          <w:color w:val="000000" w:themeColor="text1"/>
          <w:sz w:val="22"/>
          <w:szCs w:val="22"/>
          <w14:textFill>
            <w14:solidFill>
              <w14:schemeClr w14:val="tx1"/>
            </w14:solidFill>
          </w14:textFill>
        </w:rPr>
      </w:pPr>
      <w:r>
        <w:rPr>
          <w:rFonts w:ascii="PFCentroSerifPro-Regular" w:eastAsia="PFCentroSerifPro-Regular"/>
          <w:b/>
          <w:color w:val="00448A"/>
          <w:sz w:val="22"/>
          <w:szCs w:val="22"/>
        </w:rPr>
        <w:t>Session Objectives</w:t>
      </w:r>
      <w:r>
        <w:rPr>
          <w:rFonts w:ascii="PFCentroSerifPro-Regular" w:hAnsi="Arial" w:eastAsia="PFCentroSerifPro-Regular" w:cs="Arial"/>
          <w:b/>
          <w:color w:val="000000" w:themeColor="text1"/>
          <w:sz w:val="22"/>
          <w:szCs w:val="22"/>
          <w14:textFill>
            <w14:solidFill>
              <w14:schemeClr w14:val="tx1"/>
            </w14:solidFill>
          </w14:textFill>
        </w:rPr>
        <w:t>:</w:t>
      </w:r>
    </w:p>
    <w:p>
      <w:pPr>
        <w:widowControl w:val="0"/>
        <w:autoSpaceDE w:val="0"/>
        <w:autoSpaceDN w:val="0"/>
        <w:spacing w:before="116" w:after="0" w:line="240" w:lineRule="auto"/>
        <w:jc w:val="both"/>
        <w:rPr>
          <w:rFonts w:ascii="PFCentroSerifPro-Regular" w:hAnsi="Arial" w:eastAsia="PFCentroSerifPro-Regular" w:cs="Arial"/>
          <w:bCs/>
          <w:color w:val="000000" w:themeColor="text1"/>
          <w:sz w:val="22"/>
          <w:szCs w:val="22"/>
          <w14:textFill>
            <w14:solidFill>
              <w14:schemeClr w14:val="tx1"/>
            </w14:solidFill>
          </w14:textFill>
        </w:rPr>
      </w:pPr>
      <w:r>
        <w:rPr>
          <w:rFonts w:ascii="PFCentroSerifPro-Regular" w:hAnsi="Arial" w:eastAsia="PFCentroSerifPro-Regular" w:cs="Arial"/>
          <w:bCs/>
          <w:color w:val="000000" w:themeColor="text1"/>
          <w:sz w:val="22"/>
          <w:szCs w:val="22"/>
          <w14:textFill>
            <w14:solidFill>
              <w14:schemeClr w14:val="tx1"/>
            </w14:solidFill>
          </w14:textFill>
        </w:rPr>
        <w:t xml:space="preserve">By the end of this session participants should be able to: </w:t>
      </w:r>
    </w:p>
    <w:p>
      <w:pPr>
        <w:pStyle w:val="37"/>
        <w:widowControl w:val="0"/>
        <w:numPr>
          <w:ilvl w:val="0"/>
          <w:numId w:val="60"/>
        </w:numPr>
        <w:autoSpaceDE w:val="0"/>
        <w:autoSpaceDN w:val="0"/>
        <w:spacing w:before="116" w:after="0" w:line="240" w:lineRule="auto"/>
        <w:jc w:val="both"/>
        <w:rPr>
          <w:rFonts w:ascii="PFCentroSerifPro-Regular" w:hAnsi="Arial" w:eastAsia="PFCentroSerifPro-Regular" w:cs="Arial"/>
          <w:b/>
          <w:color w:val="000000" w:themeColor="text1"/>
          <w:sz w:val="22"/>
          <w:szCs w:val="22"/>
          <w14:textFill>
            <w14:solidFill>
              <w14:schemeClr w14:val="tx1"/>
            </w14:solidFill>
          </w14:textFill>
        </w:rPr>
      </w:pPr>
      <w:r>
        <w:rPr>
          <w:rFonts w:hint="eastAsia" w:ascii="PFCentroSerifPro-Regular" w:hAnsi="Arial" w:eastAsia="PFCentroSerifPro-Regular" w:cs="Arial"/>
          <w:color w:val="000000" w:themeColor="text1"/>
          <w:sz w:val="22"/>
          <w:szCs w:val="22"/>
          <w14:textFill>
            <w14:solidFill>
              <w14:schemeClr w14:val="tx1"/>
            </w14:solidFill>
          </w14:textFill>
        </w:rPr>
        <w:t>Have the basic knowledge of the language of the COD</w:t>
      </w:r>
      <w:r>
        <w:rPr>
          <w:rFonts w:ascii="PFCentroSerifPro-Regular" w:hAnsi="Arial" w:eastAsia="PFCentroSerifPro-Regular" w:cs="Arial"/>
          <w:color w:val="000000" w:themeColor="text1"/>
          <w:sz w:val="22"/>
          <w:szCs w:val="22"/>
          <w14:textFill>
            <w14:solidFill>
              <w14:schemeClr w14:val="tx1"/>
            </w14:solidFill>
          </w14:textFill>
        </w:rPr>
        <w:t>.</w:t>
      </w:r>
    </w:p>
    <w:p>
      <w:pPr>
        <w:pStyle w:val="37"/>
        <w:widowControl w:val="0"/>
        <w:numPr>
          <w:ilvl w:val="0"/>
          <w:numId w:val="60"/>
        </w:numPr>
        <w:autoSpaceDE w:val="0"/>
        <w:autoSpaceDN w:val="0"/>
        <w:spacing w:before="116" w:after="0" w:line="240" w:lineRule="auto"/>
        <w:jc w:val="both"/>
        <w:rPr>
          <w:rFonts w:ascii="PFCentroSerifPro-Regular" w:hAnsi="Arial" w:eastAsia="PFCentroSerifPro-Regular" w:cs="Arial"/>
          <w:b/>
          <w:color w:val="000000" w:themeColor="text1"/>
          <w:sz w:val="22"/>
          <w:szCs w:val="22"/>
          <w14:textFill>
            <w14:solidFill>
              <w14:schemeClr w14:val="tx1"/>
            </w14:solidFill>
          </w14:textFill>
        </w:rPr>
      </w:pPr>
      <w:r>
        <w:rPr>
          <w:rFonts w:ascii="PFCentroSerifPro-Regular" w:hAnsi="Arial" w:eastAsia="PFCentroSerifPro-Regular" w:cs="Arial"/>
          <w:color w:val="000000" w:themeColor="text1"/>
          <w:sz w:val="22"/>
          <w:szCs w:val="22"/>
          <w14:textFill>
            <w14:solidFill>
              <w14:schemeClr w14:val="tx1"/>
            </w14:solidFill>
          </w14:textFill>
        </w:rPr>
        <w:t>H</w:t>
      </w:r>
      <w:r>
        <w:rPr>
          <w:rFonts w:hint="eastAsia" w:ascii="PFCentroSerifPro-Regular" w:hAnsi="Arial" w:eastAsia="PFCentroSerifPro-Regular" w:cs="Arial"/>
          <w:color w:val="000000" w:themeColor="text1"/>
          <w:sz w:val="22"/>
          <w:szCs w:val="22"/>
          <w14:textFill>
            <w14:solidFill>
              <w14:schemeClr w14:val="tx1"/>
            </w14:solidFill>
          </w14:textFill>
        </w:rPr>
        <w:t>ave the basic communication skills</w:t>
      </w:r>
      <w:r>
        <w:rPr>
          <w:rFonts w:ascii="PFCentroSerifPro-Regular" w:hAnsi="Arial" w:eastAsia="PFCentroSerifPro-Regular" w:cs="Arial"/>
          <w:color w:val="000000" w:themeColor="text1"/>
          <w:sz w:val="22"/>
          <w:szCs w:val="22"/>
          <w14:textFill>
            <w14:solidFill>
              <w14:schemeClr w14:val="tx1"/>
            </w14:solidFill>
          </w14:textFill>
        </w:rPr>
        <w:t>.</w:t>
      </w:r>
      <w:r>
        <w:rPr>
          <w:rFonts w:hint="eastAsia" w:ascii="PFCentroSerifPro-Regular" w:hAnsi="Arial" w:eastAsia="PFCentroSerifPro-Regular" w:cs="Arial"/>
          <w:color w:val="000000" w:themeColor="text1"/>
          <w:sz w:val="22"/>
          <w:szCs w:val="22"/>
          <w14:textFill>
            <w14:solidFill>
              <w14:schemeClr w14:val="tx1"/>
            </w14:solidFill>
          </w14:textFill>
        </w:rPr>
        <w:t xml:space="preserve"> </w:t>
      </w:r>
    </w:p>
    <w:p>
      <w:pPr>
        <w:pStyle w:val="37"/>
        <w:widowControl w:val="0"/>
        <w:numPr>
          <w:ilvl w:val="0"/>
          <w:numId w:val="60"/>
        </w:numPr>
        <w:autoSpaceDE w:val="0"/>
        <w:autoSpaceDN w:val="0"/>
        <w:spacing w:before="116" w:after="0" w:line="240" w:lineRule="auto"/>
        <w:jc w:val="both"/>
        <w:rPr>
          <w:rFonts w:ascii="PFCentroSerifPro-Regular" w:hAnsi="Arial" w:eastAsia="PFCentroSerifPro-Regular" w:cs="Arial"/>
          <w:b/>
          <w:color w:val="000000" w:themeColor="text1"/>
          <w:sz w:val="22"/>
          <w:szCs w:val="22"/>
          <w14:textFill>
            <w14:solidFill>
              <w14:schemeClr w14:val="tx1"/>
            </w14:solidFill>
          </w14:textFill>
        </w:rPr>
      </w:pPr>
      <w:r>
        <w:rPr>
          <w:rFonts w:hint="eastAsia" w:ascii="PFCentroSerifPro-Regular" w:hAnsi="Arial" w:eastAsia="PFCentroSerifPro-Regular" w:cs="Arial"/>
          <w:color w:val="000000" w:themeColor="text1"/>
          <w:sz w:val="22"/>
          <w:szCs w:val="22"/>
          <w14:textFill>
            <w14:solidFill>
              <w14:schemeClr w14:val="tx1"/>
            </w14:solidFill>
          </w14:textFill>
        </w:rPr>
        <w:t>Identify the specific communication barrier and know how t</w:t>
      </w:r>
      <w:r>
        <w:rPr>
          <w:rFonts w:ascii="PFCentroSerifPro-Regular" w:hAnsi="Arial" w:eastAsia="PFCentroSerifPro-Regular" w:cs="Arial"/>
          <w:color w:val="000000" w:themeColor="text1"/>
          <w:sz w:val="22"/>
          <w:szCs w:val="22"/>
          <w14:textFill>
            <w14:solidFill>
              <w14:schemeClr w14:val="tx1"/>
            </w14:solidFill>
          </w14:textFill>
        </w:rPr>
        <w:t xml:space="preserve">o deal with them. </w:t>
      </w:r>
    </w:p>
    <w:p>
      <w:pPr>
        <w:pStyle w:val="37"/>
        <w:widowControl w:val="0"/>
        <w:numPr>
          <w:ilvl w:val="0"/>
          <w:numId w:val="60"/>
        </w:numPr>
        <w:autoSpaceDE w:val="0"/>
        <w:autoSpaceDN w:val="0"/>
        <w:spacing w:before="116" w:after="0" w:line="240" w:lineRule="auto"/>
        <w:jc w:val="both"/>
        <w:rPr>
          <w:rFonts w:ascii="PFCentroSerifPro-Regular" w:hAnsi="Arial" w:eastAsia="PFCentroSerifPro-Regular" w:cs="Arial"/>
          <w:b/>
          <w:color w:val="000000" w:themeColor="text1"/>
          <w:sz w:val="22"/>
          <w:szCs w:val="22"/>
          <w14:textFill>
            <w14:solidFill>
              <w14:schemeClr w14:val="tx1"/>
            </w14:solidFill>
          </w14:textFill>
        </w:rPr>
      </w:pPr>
      <w:r>
        <w:rPr>
          <w:rFonts w:ascii="PFCentroSerifPro-Regular" w:hAnsi="Arial" w:eastAsia="PFCentroSerifPro-Regular" w:cs="Arial"/>
          <w:color w:val="000000" w:themeColor="text1"/>
          <w:sz w:val="22"/>
          <w:szCs w:val="22"/>
          <w14:textFill>
            <w14:solidFill>
              <w14:schemeClr w14:val="tx1"/>
            </w14:solidFill>
          </w14:textFill>
        </w:rPr>
        <w:t>G</w:t>
      </w:r>
      <w:r>
        <w:rPr>
          <w:rFonts w:hint="eastAsia" w:ascii="PFCentroSerifPro-Regular" w:hAnsi="Arial" w:eastAsia="PFCentroSerifPro-Regular" w:cs="Arial"/>
          <w:color w:val="000000" w:themeColor="text1"/>
          <w:sz w:val="22"/>
          <w:szCs w:val="22"/>
          <w14:textFill>
            <w14:solidFill>
              <w14:schemeClr w14:val="tx1"/>
            </w14:solidFill>
          </w14:textFill>
        </w:rPr>
        <w:t>et knowledge of utilizing the different communication channels</w:t>
      </w:r>
      <w:r>
        <w:rPr>
          <w:rFonts w:ascii="PFCentroSerifPro-Regular" w:hAnsi="Arial" w:eastAsia="PFCentroSerifPro-Regular" w:cs="Arial"/>
          <w:color w:val="000000" w:themeColor="text1"/>
          <w:sz w:val="22"/>
          <w:szCs w:val="22"/>
          <w14:textFill>
            <w14:solidFill>
              <w14:schemeClr w14:val="tx1"/>
            </w14:solidFill>
          </w14:textFill>
        </w:rPr>
        <w:t>.</w:t>
      </w:r>
      <w:r>
        <w:rPr>
          <w:rFonts w:hint="eastAsia" w:ascii="PFCentroSerifPro-Regular" w:hAnsi="Arial" w:eastAsia="PFCentroSerifPro-Regular" w:cs="Arial"/>
          <w:color w:val="000000" w:themeColor="text1"/>
          <w:sz w:val="22"/>
          <w:szCs w:val="22"/>
          <w14:textFill>
            <w14:solidFill>
              <w14:schemeClr w14:val="tx1"/>
            </w14:solidFill>
          </w14:textFill>
        </w:rPr>
        <w:t xml:space="preserve"> </w: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5"/>
        <w:gridCol w:w="7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restart"/>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b/>
                <w:bCs/>
              </w:rPr>
            </w:pPr>
            <w:r>
              <w:rPr>
                <w:rFonts w:hint="eastAsia" w:ascii="PFCentroSerifPro-Regular" w:hAnsi="Century Gothic" w:eastAsia="PFCentroSerifPro-Regular"/>
                <w:b/>
                <w:bCs/>
              </w:rPr>
              <w:t xml:space="preserve">Suggested Duration </w:t>
            </w:r>
          </w:p>
        </w:tc>
        <w:tc>
          <w:tcPr>
            <w:tcW w:w="7105" w:type="dxa"/>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b/>
                <w:bCs/>
              </w:rPr>
            </w:pPr>
            <w:r>
              <w:rPr>
                <w:rFonts w:ascii="PFCentroSerifPro-Regular" w:hAnsi="Century Gothic" w:eastAsia="PFCentroSerifPro-Regular"/>
                <w:b/>
                <w:bCs/>
              </w:rPr>
              <w:t>10hrs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continue"/>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p>
        </w:tc>
        <w:tc>
          <w:tcPr>
            <w:tcW w:w="7105" w:type="dxa"/>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ascii="PFCentroSerifPro-Regular" w:hAnsi="Century Gothic" w:eastAsia="PFCentroSerifPro-Regular"/>
                <w:b/>
                <w:bCs/>
              </w:rPr>
              <w:t>2hrs</w:t>
            </w:r>
            <w:r>
              <w:rPr>
                <w:rFonts w:hint="eastAsia" w:ascii="PFCentroSerifPro-Regular" w:hAnsi="Century Gothic" w:eastAsia="PFCentroSerifPro-Regular"/>
                <w:b/>
                <w:bCs/>
              </w:rPr>
              <w:t xml:space="preserve"> </w:t>
            </w:r>
            <w:r>
              <w:rPr>
                <w:rFonts w:ascii="PFCentroSerifPro-Regular" w:hAnsi="Century Gothic" w:eastAsia="PFCentroSerifPro-Regular"/>
              </w:rPr>
              <w:t xml:space="preserve">       Introduction to basic English    </w:t>
            </w:r>
          </w:p>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ascii="PFCentroSerifPro-Regular" w:hAnsi="Century Gothic" w:eastAsia="PFCentroSerifPro-Regular"/>
                <w:b/>
                <w:bCs/>
              </w:rPr>
              <w:t>5hrs</w:t>
            </w:r>
            <w:r>
              <w:rPr>
                <w:rFonts w:hint="eastAsia" w:ascii="PFCentroSerifPro-Regular" w:hAnsi="Century Gothic" w:eastAsia="PFCentroSerifPro-Regular"/>
                <w:b/>
                <w:bCs/>
              </w:rPr>
              <w:t xml:space="preserve"> </w:t>
            </w:r>
            <w:r>
              <w:rPr>
                <w:rFonts w:hint="eastAsia" w:ascii="PFCentroSerifPro-Regular" w:hAnsi="Century Gothic" w:eastAsia="PFCentroSerifPro-Regular"/>
              </w:rPr>
              <w:t xml:space="preserve"> </w:t>
            </w:r>
            <w:r>
              <w:rPr>
                <w:rFonts w:ascii="PFCentroSerifPro-Regular" w:hAnsi="Century Gothic" w:eastAsia="PFCentroSerifPro-Regular"/>
              </w:rPr>
              <w:t xml:space="preserve">      Introduction to Language of Destination Country  </w:t>
            </w:r>
          </w:p>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ascii="PFCentroSerifPro-Regular" w:hAnsi="Century Gothic" w:eastAsia="PFCentroSerifPro-Regular"/>
                <w:b/>
                <w:bCs/>
              </w:rPr>
              <w:t xml:space="preserve">1hr </w:t>
            </w:r>
            <w:r>
              <w:rPr>
                <w:rFonts w:ascii="PFCentroSerifPro-Regular" w:hAnsi="Century Gothic" w:eastAsia="PFCentroSerifPro-Regular"/>
              </w:rPr>
              <w:t xml:space="preserve">        Communication Channels and Skills  </w:t>
            </w:r>
          </w:p>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ascii="PFCentroSerifPro-Regular" w:hAnsi="Century Gothic" w:eastAsia="PFCentroSerifPro-Regular"/>
                <w:b/>
                <w:bCs/>
              </w:rPr>
              <w:t xml:space="preserve">1hr         </w:t>
            </w:r>
            <w:r>
              <w:rPr>
                <w:rFonts w:ascii="PFCentroSerifPro-Regular" w:hAnsi="Century Gothic" w:eastAsia="PFCentroSerifPro-Regular"/>
              </w:rPr>
              <w:t xml:space="preserve">Communication Problems  </w:t>
            </w:r>
          </w:p>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ascii="PFCentroSerifPro-Regular" w:hAnsi="Century Gothic" w:eastAsia="PFCentroSerifPro-Regular"/>
                <w:b/>
                <w:bCs/>
              </w:rPr>
              <w:t>1hr</w:t>
            </w:r>
            <w:r>
              <w:rPr>
                <w:rFonts w:ascii="PFCentroSerifPro-Regular" w:hAnsi="Century Gothic" w:eastAsia="PFCentroSerifPro-Regular"/>
              </w:rPr>
              <w:t xml:space="preserve">         Communication outside work environment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hint="eastAsia" w:ascii="PFCentroSerifPro-Regular" w:hAnsi="Century Gothic" w:eastAsia="PFCentroSerifPro-Regular"/>
                <w:b/>
                <w:bCs/>
              </w:rPr>
              <w:t>Methodology</w:t>
            </w:r>
            <w:r>
              <w:rPr>
                <w:rFonts w:hint="eastAsia" w:ascii="PFCentroSerifPro-Regular" w:hAnsi="Century Gothic" w:eastAsia="PFCentroSerifPro-Regular"/>
              </w:rPr>
              <w:t xml:space="preserve">                   </w:t>
            </w:r>
            <w:r>
              <w:rPr>
                <w:rFonts w:ascii="PFCentroSerifPro-Regular" w:hAnsi="Century Gothic" w:eastAsia="PFCentroSerifPro-Regular"/>
              </w:rPr>
              <w:t>Presentations,</w:t>
            </w:r>
            <w:r>
              <w:rPr>
                <w:rFonts w:hint="eastAsia" w:ascii="PFCentroSerifPro-Regular" w:hAnsi="Century Gothic" w:eastAsia="PFCentroSerifPro-Regular"/>
              </w:rPr>
              <w:t xml:space="preserve"> </w:t>
            </w:r>
            <w:r>
              <w:rPr>
                <w:rFonts w:ascii="PFCentroSerifPro-Regular" w:hAnsi="Century Gothic" w:eastAsia="PFCentroSerifPro-Regular"/>
              </w:rPr>
              <w:t>Hands on exercise, Demonstration, Role-play, Discussion</w:t>
            </w:r>
            <w:r>
              <w:rPr>
                <w:rFonts w:hint="eastAsia" w:ascii="PFCentroSerifPro-Regular" w:hAnsi="Century Gothic" w:eastAsia="PFCentroSerifPro-Regul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ascii="PFCentroSerifPro-Regular" w:hAnsi="Century Gothic" w:eastAsia="PFCentroSerifPro-Regular"/>
                <w:b/>
                <w:bCs/>
              </w:rPr>
              <w:t>Facilitation Materials</w:t>
            </w:r>
            <w:r>
              <w:rPr>
                <w:rFonts w:hint="eastAsia" w:ascii="PFCentroSerifPro-Regular" w:hAnsi="Century Gothic" w:eastAsia="PFCentroSerifPro-Regular"/>
              </w:rPr>
              <w:t xml:space="preserve">      Flip charts, </w:t>
            </w:r>
            <w:r>
              <w:rPr>
                <w:rFonts w:ascii="PFCentroSerifPro-Regular" w:hAnsi="Century Gothic" w:eastAsia="PFCentroSerifPro-Regular"/>
              </w:rPr>
              <w:t>markers and video clips</w:t>
            </w:r>
            <w:r>
              <w:rPr>
                <w:rFonts w:hint="eastAsia" w:ascii="PFCentroSerifPro-Regular" w:hAnsi="Century Gothic" w:eastAsia="PFCentroSerifPro-Regul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hint="eastAsia" w:ascii="PFCentroSerifPro-Regular" w:hAnsi="Century Gothic" w:eastAsia="PFCentroSerifPro-Regular"/>
                <w:b/>
                <w:bCs/>
              </w:rPr>
              <w:t xml:space="preserve">Participants </w:t>
            </w:r>
            <w:r>
              <w:rPr>
                <w:rFonts w:ascii="PFCentroSerifPro-Regular" w:hAnsi="Century Gothic" w:eastAsia="PFCentroSerifPro-Regular"/>
                <w:b/>
                <w:bCs/>
              </w:rPr>
              <w:t>Materials</w:t>
            </w:r>
            <w:r>
              <w:rPr>
                <w:rFonts w:hint="eastAsia" w:ascii="PFCentroSerifPro-Regular" w:hAnsi="Century Gothic" w:eastAsia="PFCentroSerifPro-Regular"/>
              </w:rPr>
              <w:t xml:space="preserve">     Copies of the slides or take away notes </w:t>
            </w:r>
          </w:p>
        </w:tc>
      </w:tr>
    </w:tbl>
    <w:p>
      <w:pPr>
        <w:spacing w:before="233"/>
        <w:rPr>
          <w:rFonts w:ascii="PFCentroSerifPro-Regular" w:eastAsia="PFCentroSerifPro-Regular"/>
          <w:b/>
          <w:color w:val="00448A"/>
          <w:sz w:val="22"/>
          <w:szCs w:val="22"/>
        </w:rPr>
      </w:pPr>
      <w:r>
        <w:rPr>
          <w:rFonts w:ascii="PFCentroSerifPro-Regular" w:eastAsia="PFCentroSerifPro-Regular"/>
          <w:b/>
          <w:color w:val="00448A"/>
          <w:sz w:val="22"/>
          <w:szCs w:val="22"/>
        </w:rPr>
        <w:t>Session Activities</w:t>
      </w:r>
    </w:p>
    <w:p>
      <w:pPr>
        <w:pStyle w:val="37"/>
        <w:numPr>
          <w:ilvl w:val="0"/>
          <w:numId w:val="61"/>
        </w:numPr>
        <w:spacing w:before="233"/>
        <w:rPr>
          <w:rFonts w:ascii="PFCentroSerifPro-Regular" w:eastAsia="PFCentroSerifPro-Regular"/>
          <w:bCs/>
          <w:color w:val="00448A"/>
          <w:sz w:val="22"/>
          <w:szCs w:val="22"/>
        </w:rPr>
      </w:pPr>
      <w:r>
        <w:rPr>
          <w:rFonts w:hint="eastAsia" w:ascii="PFCentroSerifPro-Regular" w:eastAsia="PFCentroSerifPro-Regular"/>
          <w:bCs/>
          <w:color w:val="00448A"/>
          <w:sz w:val="22"/>
          <w:szCs w:val="22"/>
        </w:rPr>
        <w:t>Introduce the topic</w:t>
      </w:r>
      <w:r>
        <w:rPr>
          <w:rFonts w:ascii="PFCentroSerifPro-Regular" w:eastAsia="PFCentroSerifPro-Regular"/>
          <w:bCs/>
          <w:color w:val="00448A"/>
          <w:sz w:val="22"/>
          <w:szCs w:val="22"/>
        </w:rPr>
        <w:t xml:space="preserve"> and objectives of the module </w:t>
      </w:r>
    </w:p>
    <w:p>
      <w:pPr>
        <w:pStyle w:val="37"/>
        <w:numPr>
          <w:ilvl w:val="0"/>
          <w:numId w:val="61"/>
        </w:numPr>
        <w:spacing w:before="233"/>
        <w:rPr>
          <w:rFonts w:ascii="PFCentroSerifPro-Regular" w:eastAsia="PFCentroSerifPro-Regular"/>
          <w:bCs/>
          <w:color w:val="00448A"/>
          <w:sz w:val="22"/>
          <w:szCs w:val="22"/>
        </w:rPr>
      </w:pPr>
      <w:r>
        <w:rPr>
          <w:rFonts w:ascii="PFCentroSerifPro-Regular" w:eastAsia="PFCentroSerifPro-Regular"/>
          <w:bCs/>
          <w:color w:val="00448A"/>
          <w:sz w:val="22"/>
          <w:szCs w:val="22"/>
        </w:rPr>
        <w:t>Participants should hold dialogues on each of the following in English language:</w:t>
      </w:r>
    </w:p>
    <w:p>
      <w:pPr>
        <w:pStyle w:val="37"/>
        <w:numPr>
          <w:ilvl w:val="0"/>
          <w:numId w:val="62"/>
        </w:numPr>
        <w:spacing w:before="233"/>
        <w:ind w:left="1170"/>
        <w:rPr>
          <w:rFonts w:ascii="PFCentroSerifPro-Regular" w:eastAsia="PFCentroSerifPro-Regular"/>
          <w:bCs/>
          <w:color w:val="00448A"/>
          <w:sz w:val="22"/>
          <w:szCs w:val="22"/>
        </w:rPr>
      </w:pPr>
      <w:r>
        <w:rPr>
          <w:rFonts w:ascii="PFCentroSerifPro-Regular" w:eastAsia="PFCentroSerifPro-Regular"/>
          <w:bCs/>
          <w:color w:val="00448A"/>
          <w:sz w:val="22"/>
          <w:szCs w:val="22"/>
        </w:rPr>
        <w:t>Greetings and basic questions</w:t>
      </w:r>
    </w:p>
    <w:p>
      <w:pPr>
        <w:pStyle w:val="37"/>
        <w:numPr>
          <w:ilvl w:val="0"/>
          <w:numId w:val="62"/>
        </w:numPr>
        <w:spacing w:before="233"/>
        <w:ind w:left="1170"/>
        <w:rPr>
          <w:rFonts w:ascii="PFCentroSerifPro-Regular" w:eastAsia="PFCentroSerifPro-Regular"/>
          <w:bCs/>
          <w:color w:val="00448A"/>
          <w:sz w:val="22"/>
          <w:szCs w:val="22"/>
        </w:rPr>
      </w:pPr>
      <w:r>
        <w:rPr>
          <w:rFonts w:ascii="PFCentroSerifPro-Regular" w:eastAsia="PFCentroSerifPro-Regular"/>
          <w:bCs/>
          <w:color w:val="00448A"/>
          <w:sz w:val="22"/>
          <w:szCs w:val="22"/>
        </w:rPr>
        <w:t>Phrases for asking for help during travel</w:t>
      </w:r>
    </w:p>
    <w:p>
      <w:pPr>
        <w:pStyle w:val="37"/>
        <w:numPr>
          <w:ilvl w:val="0"/>
          <w:numId w:val="62"/>
        </w:numPr>
        <w:spacing w:before="233"/>
        <w:ind w:left="1170"/>
        <w:rPr>
          <w:rFonts w:ascii="PFCentroSerifPro-Regular" w:eastAsia="PFCentroSerifPro-Regular"/>
          <w:bCs/>
          <w:color w:val="00448A"/>
          <w:sz w:val="22"/>
          <w:szCs w:val="22"/>
        </w:rPr>
      </w:pPr>
      <w:r>
        <w:rPr>
          <w:rFonts w:ascii="PFCentroSerifPro-Regular" w:eastAsia="PFCentroSerifPro-Regular"/>
          <w:bCs/>
          <w:color w:val="00448A"/>
          <w:sz w:val="22"/>
          <w:szCs w:val="22"/>
        </w:rPr>
        <w:t>Phrases for asking for help in country of destination</w:t>
      </w:r>
    </w:p>
    <w:p>
      <w:pPr>
        <w:pStyle w:val="37"/>
        <w:numPr>
          <w:ilvl w:val="0"/>
          <w:numId w:val="62"/>
        </w:numPr>
        <w:spacing w:before="233"/>
        <w:ind w:left="1170"/>
        <w:rPr>
          <w:rFonts w:ascii="PFCentroSerifPro-Regular" w:eastAsia="PFCentroSerifPro-Regular"/>
          <w:bCs/>
          <w:color w:val="00448A"/>
          <w:sz w:val="22"/>
          <w:szCs w:val="22"/>
        </w:rPr>
      </w:pPr>
      <w:r>
        <w:rPr>
          <w:rFonts w:ascii="PFCentroSerifPro-Regular" w:eastAsia="PFCentroSerifPro-Regular"/>
          <w:bCs/>
          <w:color w:val="00448A"/>
          <w:sz w:val="22"/>
          <w:szCs w:val="22"/>
        </w:rPr>
        <w:t xml:space="preserve">Phrases at the workstation on how to execute their tasks this will include how to ask for help as well as salary and leave. </w:t>
      </w:r>
    </w:p>
    <w:p>
      <w:pPr>
        <w:pStyle w:val="37"/>
        <w:numPr>
          <w:ilvl w:val="0"/>
          <w:numId w:val="61"/>
        </w:numPr>
        <w:spacing w:before="233"/>
        <w:rPr>
          <w:rFonts w:ascii="PFCentroSerifPro-Regular" w:eastAsia="PFCentroSerifPro-Regular"/>
          <w:bCs/>
          <w:color w:val="00448A"/>
          <w:sz w:val="22"/>
          <w:szCs w:val="22"/>
        </w:rPr>
      </w:pPr>
      <w:r>
        <w:rPr>
          <w:rFonts w:ascii="PFCentroSerifPro-Regular" w:eastAsia="PFCentroSerifPro-Regular"/>
          <w:bCs/>
          <w:color w:val="00448A"/>
          <w:sz w:val="22"/>
          <w:szCs w:val="22"/>
        </w:rPr>
        <w:t xml:space="preserve"> Participants should hold dialogues in the COD language on each of the following:</w:t>
      </w:r>
    </w:p>
    <w:p>
      <w:pPr>
        <w:pStyle w:val="37"/>
        <w:numPr>
          <w:ilvl w:val="0"/>
          <w:numId w:val="63"/>
        </w:numPr>
        <w:spacing w:before="233"/>
        <w:ind w:left="1440"/>
        <w:rPr>
          <w:rFonts w:ascii="PFCentroSerifPro-Regular" w:eastAsia="PFCentroSerifPro-Regular"/>
          <w:bCs/>
          <w:color w:val="00448A"/>
          <w:sz w:val="22"/>
          <w:szCs w:val="22"/>
        </w:rPr>
      </w:pPr>
      <w:r>
        <w:rPr>
          <w:rFonts w:ascii="PFCentroSerifPro-Regular" w:eastAsia="PFCentroSerifPro-Regular"/>
          <w:bCs/>
          <w:color w:val="00448A"/>
          <w:sz w:val="22"/>
          <w:szCs w:val="22"/>
        </w:rPr>
        <w:t xml:space="preserve">Greetings and basic questions </w:t>
      </w:r>
    </w:p>
    <w:p>
      <w:pPr>
        <w:pStyle w:val="37"/>
        <w:numPr>
          <w:ilvl w:val="0"/>
          <w:numId w:val="63"/>
        </w:numPr>
        <w:spacing w:before="233"/>
        <w:ind w:left="1440"/>
        <w:rPr>
          <w:rFonts w:ascii="PFCentroSerifPro-Regular" w:eastAsia="PFCentroSerifPro-Regular"/>
          <w:bCs/>
          <w:color w:val="00448A"/>
          <w:sz w:val="22"/>
          <w:szCs w:val="22"/>
        </w:rPr>
      </w:pPr>
      <w:r>
        <w:rPr>
          <w:rFonts w:ascii="PFCentroSerifPro-Regular" w:eastAsia="PFCentroSerifPro-Regular"/>
          <w:bCs/>
          <w:color w:val="00448A"/>
          <w:sz w:val="22"/>
          <w:szCs w:val="22"/>
        </w:rPr>
        <w:t xml:space="preserve">Phrases for asking for help in country of destination </w:t>
      </w:r>
    </w:p>
    <w:p>
      <w:pPr>
        <w:pStyle w:val="37"/>
        <w:numPr>
          <w:ilvl w:val="0"/>
          <w:numId w:val="63"/>
        </w:numPr>
        <w:spacing w:before="233"/>
        <w:ind w:left="1440"/>
        <w:rPr>
          <w:rFonts w:ascii="PFCentroSerifPro-Regular" w:eastAsia="PFCentroSerifPro-Regular"/>
          <w:bCs/>
          <w:color w:val="00448A"/>
          <w:sz w:val="22"/>
          <w:szCs w:val="22"/>
        </w:rPr>
      </w:pPr>
      <w:r>
        <w:rPr>
          <w:rFonts w:ascii="PFCentroSerifPro-Regular" w:eastAsia="PFCentroSerifPro-Regular"/>
          <w:bCs/>
          <w:color w:val="00448A"/>
          <w:sz w:val="22"/>
          <w:szCs w:val="22"/>
        </w:rPr>
        <w:t>Phrases at the workstation on how to execute their tasks this will include how to ask for help as well as salary and leave.</w:t>
      </w:r>
    </w:p>
    <w:p>
      <w:pPr>
        <w:pStyle w:val="37"/>
        <w:numPr>
          <w:ilvl w:val="0"/>
          <w:numId w:val="61"/>
        </w:numPr>
        <w:spacing w:before="233"/>
        <w:rPr>
          <w:rFonts w:ascii="PFCentroSerifPro-Regular" w:eastAsia="PFCentroSerifPro-Regular"/>
          <w:bCs/>
          <w:color w:val="00448A"/>
          <w:sz w:val="22"/>
          <w:szCs w:val="22"/>
        </w:rPr>
      </w:pPr>
      <w:r>
        <w:rPr>
          <w:rFonts w:ascii="PFCentroSerifPro-Regular" w:eastAsia="PFCentroSerifPro-Regular"/>
          <w:bCs/>
          <w:color w:val="00448A"/>
          <w:sz w:val="22"/>
          <w:szCs w:val="22"/>
        </w:rPr>
        <w:t xml:space="preserve"> Pronounce common phrases in COD language(s)</w:t>
      </w:r>
    </w:p>
    <w:p>
      <w:pPr>
        <w:pStyle w:val="37"/>
        <w:numPr>
          <w:ilvl w:val="0"/>
          <w:numId w:val="61"/>
        </w:numPr>
        <w:spacing w:before="233"/>
        <w:rPr>
          <w:rFonts w:ascii="PFCentroSerifPro-Regular" w:eastAsia="PFCentroSerifPro-Regular"/>
          <w:bCs/>
          <w:color w:val="00448A"/>
          <w:sz w:val="22"/>
          <w:szCs w:val="22"/>
        </w:rPr>
      </w:pPr>
      <w:r>
        <w:rPr>
          <w:rFonts w:ascii="PFCentroSerifPro-Regular" w:eastAsia="PFCentroSerifPro-Regular"/>
          <w:bCs/>
          <w:color w:val="00448A"/>
          <w:sz w:val="22"/>
          <w:szCs w:val="22"/>
        </w:rPr>
        <w:t xml:space="preserve"> Role-play both a household and workplace conversations</w:t>
      </w:r>
    </w:p>
    <w:p>
      <w:pPr>
        <w:pStyle w:val="37"/>
        <w:numPr>
          <w:ilvl w:val="0"/>
          <w:numId w:val="61"/>
        </w:numPr>
        <w:spacing w:before="233"/>
        <w:rPr>
          <w:rFonts w:ascii="PFCentroSerifPro-Regular" w:eastAsia="PFCentroSerifPro-Regular"/>
          <w:bCs/>
          <w:color w:val="00448A"/>
          <w:sz w:val="22"/>
          <w:szCs w:val="22"/>
        </w:rPr>
      </w:pPr>
      <w:r>
        <w:rPr>
          <w:rFonts w:ascii="PFCentroSerifPro-Regular" w:eastAsia="PFCentroSerifPro-Regular"/>
          <w:bCs/>
          <w:color w:val="00448A"/>
          <w:sz w:val="22"/>
          <w:szCs w:val="22"/>
        </w:rPr>
        <w:t xml:space="preserve">Demonstrate through a dialogue on how they can seek for help and guidance from PRA, Embassy and NGOs.  </w:t>
      </w:r>
    </w:p>
    <w:p>
      <w:pPr>
        <w:rPr>
          <w:rFonts w:ascii="PFCentroSerifPro-Regular" w:eastAsia="PFCentroSerifPro-Regular"/>
          <w:bCs/>
          <w:color w:val="00448A"/>
          <w:sz w:val="24"/>
        </w:rPr>
      </w:pPr>
      <w:r>
        <w:rPr>
          <w:rFonts w:hint="eastAsia" w:ascii="PFCentroSerifPro-Regular" w:eastAsia="PFCentroSerifPro-Regular"/>
          <w:bCs/>
          <w:color w:val="00448A"/>
          <w:sz w:val="24"/>
        </w:rPr>
        <w:br w:type="page"/>
      </w:r>
    </w:p>
    <w:p>
      <w:pPr>
        <w:spacing w:before="233"/>
        <w:jc w:val="both"/>
        <w:rPr>
          <w:rFonts w:ascii="PFCentroSerifPro-Regular" w:eastAsia="PFCentroSerifPro-Regular"/>
          <w:b/>
          <w:color w:val="00448A"/>
          <w:sz w:val="24"/>
        </w:rPr>
      </w:pPr>
      <w:r>
        <w:rPr>
          <w:rFonts w:ascii="PFCentroSerifPro-Regular" w:eastAsia="PFCentroSerifPro-Regular"/>
          <w:b/>
          <w:color w:val="00448A"/>
          <w:sz w:val="24"/>
        </w:rPr>
        <w:t>KEY SESSION READING MATERIALS</w:t>
      </w:r>
    </w:p>
    <w:p>
      <w:pPr>
        <w:spacing w:before="233"/>
        <w:jc w:val="both"/>
        <w:rPr>
          <w:rFonts w:ascii="PFCentroSerifPro-Regular" w:eastAsia="PFCentroSerifPro-Regular"/>
          <w:b/>
          <w:sz w:val="22"/>
          <w:szCs w:val="22"/>
        </w:rPr>
      </w:pPr>
      <w:r>
        <w:rPr>
          <w:rFonts w:hint="eastAsia" w:ascii="PFCentroSerifPro-Regular" w:eastAsia="PFCentroSerifPro-Regular"/>
          <w:b/>
          <w:color w:val="00448A"/>
          <w:sz w:val="22"/>
          <w:szCs w:val="22"/>
        </w:rPr>
        <w:t xml:space="preserve">Introduction to English and Destination Country </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The universal communication is English to migrants especially if the country of destination doesn’t share the same official language. It is ideal for a migrant to be able to have the basic language understanding of both English and the destination country language </w:t>
      </w:r>
    </w:p>
    <w:p>
      <w:pPr>
        <w:autoSpaceDE w:val="0"/>
        <w:autoSpaceDN w:val="0"/>
        <w:adjustRightInd w:val="0"/>
        <w:spacing w:after="0" w:line="240" w:lineRule="auto"/>
        <w:jc w:val="both"/>
        <w:rPr>
          <w:rFonts w:ascii="PFCentroSerifPro-Regular" w:eastAsia="PFCentroSerifPro-Regular"/>
          <w:sz w:val="22"/>
          <w:szCs w:val="22"/>
        </w:rPr>
      </w:pP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For semi-skilled or blue-collar </w:t>
      </w:r>
      <w:r>
        <w:rPr>
          <w:rFonts w:ascii="PFCentroSerifPro-Regular" w:eastAsia="PFCentroSerifPro-Regular"/>
          <w:sz w:val="22"/>
          <w:szCs w:val="22"/>
        </w:rPr>
        <w:t>jobs,</w:t>
      </w:r>
      <w:r>
        <w:rPr>
          <w:rFonts w:hint="eastAsia" w:ascii="PFCentroSerifPro-Regular" w:eastAsia="PFCentroSerifPro-Regular"/>
          <w:sz w:val="22"/>
          <w:szCs w:val="22"/>
        </w:rPr>
        <w:t xml:space="preserve"> the emphasis is on the communication skills both written and spoken. For unskilled jobs</w:t>
      </w:r>
      <w:r>
        <w:rPr>
          <w:rFonts w:ascii="PFCentroSerifPro-Regular" w:eastAsia="PFCentroSerifPro-Regular"/>
          <w:sz w:val="22"/>
          <w:szCs w:val="22"/>
        </w:rPr>
        <w:t>,</w:t>
      </w:r>
      <w:r>
        <w:rPr>
          <w:rFonts w:hint="eastAsia" w:ascii="PFCentroSerifPro-Regular" w:eastAsia="PFCentroSerifPro-Regular"/>
          <w:sz w:val="22"/>
          <w:szCs w:val="22"/>
        </w:rPr>
        <w:t xml:space="preserve"> emphasis is on making sure the migrant can communicate the basics that will enable him/her to survive and work relatively comfortable in the destination country.</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In this module the trainees need to be assessed </w:t>
      </w:r>
      <w:r>
        <w:rPr>
          <w:rFonts w:ascii="PFCentroSerifPro-Regular" w:eastAsia="PFCentroSerifPro-Regular"/>
          <w:sz w:val="22"/>
          <w:szCs w:val="22"/>
        </w:rPr>
        <w:t xml:space="preserve">in </w:t>
      </w:r>
      <w:r>
        <w:rPr>
          <w:rFonts w:hint="eastAsia" w:ascii="PFCentroSerifPro-Regular" w:eastAsia="PFCentroSerifPro-Regular"/>
          <w:sz w:val="22"/>
          <w:szCs w:val="22"/>
        </w:rPr>
        <w:t xml:space="preserve">their command of English both written and spoken. For trainees whose understanding of the English language is good then the basic communication </w:t>
      </w:r>
    </w:p>
    <w:p>
      <w:pPr>
        <w:autoSpaceDE w:val="0"/>
        <w:autoSpaceDN w:val="0"/>
        <w:adjustRightInd w:val="0"/>
        <w:spacing w:after="0" w:line="240" w:lineRule="auto"/>
        <w:jc w:val="both"/>
        <w:rPr>
          <w:rFonts w:ascii="PFCentroSerifPro-Regular" w:eastAsia="PFCentroSerifPro-Regular"/>
          <w:sz w:val="22"/>
          <w:szCs w:val="22"/>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Basic English </w:t>
      </w:r>
    </w:p>
    <w:p>
      <w:pPr>
        <w:autoSpaceDE w:val="0"/>
        <w:autoSpaceDN w:val="0"/>
        <w:adjustRightInd w:val="0"/>
        <w:spacing w:after="0" w:line="240" w:lineRule="auto"/>
        <w:jc w:val="both"/>
        <w:rPr>
          <w:rFonts w:ascii="PFCentroSerifPro-Regular" w:eastAsia="PFCentroSerifPro-Regular"/>
          <w:sz w:val="22"/>
          <w:szCs w:val="22"/>
        </w:rPr>
      </w:pP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Not being able to communicate using English is a huge barrier to social inclusion and executions of duties. The training should focus on the following</w:t>
      </w:r>
      <w:r>
        <w:rPr>
          <w:rFonts w:ascii="PFCentroSerifPro-Regular" w:eastAsia="PFCentroSerifPro-Regular"/>
          <w:sz w:val="22"/>
          <w:szCs w:val="22"/>
        </w:rPr>
        <w:t>:</w:t>
      </w:r>
      <w:r>
        <w:rPr>
          <w:rFonts w:hint="eastAsia" w:ascii="PFCentroSerifPro-Regular" w:eastAsia="PFCentroSerifPro-Regular"/>
          <w:sz w:val="22"/>
          <w:szCs w:val="22"/>
        </w:rPr>
        <w:t xml:space="preserve"> </w:t>
      </w:r>
    </w:p>
    <w:p>
      <w:pPr>
        <w:pStyle w:val="37"/>
        <w:numPr>
          <w:ilvl w:val="0"/>
          <w:numId w:val="64"/>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Greetings and basic questions</w:t>
      </w:r>
      <w:r>
        <w:rPr>
          <w:rFonts w:ascii="PFCentroSerifPro-Regular" w:eastAsia="PFCentroSerifPro-Regular"/>
          <w:sz w:val="22"/>
          <w:szCs w:val="22"/>
        </w:rPr>
        <w:t>.</w:t>
      </w:r>
      <w:r>
        <w:rPr>
          <w:rFonts w:hint="eastAsia" w:ascii="PFCentroSerifPro-Regular" w:eastAsia="PFCentroSerifPro-Regular"/>
          <w:sz w:val="22"/>
          <w:szCs w:val="22"/>
        </w:rPr>
        <w:t xml:space="preserve"> </w:t>
      </w:r>
    </w:p>
    <w:p>
      <w:pPr>
        <w:pStyle w:val="37"/>
        <w:numPr>
          <w:ilvl w:val="0"/>
          <w:numId w:val="64"/>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Phrases for asking for help during travel</w:t>
      </w:r>
      <w:r>
        <w:rPr>
          <w:rFonts w:ascii="PFCentroSerifPro-Regular" w:eastAsia="PFCentroSerifPro-Regular"/>
          <w:sz w:val="22"/>
          <w:szCs w:val="22"/>
        </w:rPr>
        <w:t>.</w:t>
      </w:r>
      <w:r>
        <w:rPr>
          <w:rFonts w:hint="eastAsia" w:ascii="PFCentroSerifPro-Regular" w:eastAsia="PFCentroSerifPro-Regular"/>
          <w:sz w:val="22"/>
          <w:szCs w:val="22"/>
        </w:rPr>
        <w:t xml:space="preserve"> </w:t>
      </w:r>
    </w:p>
    <w:p>
      <w:pPr>
        <w:pStyle w:val="37"/>
        <w:numPr>
          <w:ilvl w:val="0"/>
          <w:numId w:val="64"/>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Phrases for asking for help in country of destination</w:t>
      </w:r>
      <w:r>
        <w:rPr>
          <w:rFonts w:ascii="PFCentroSerifPro-Regular" w:eastAsia="PFCentroSerifPro-Regular"/>
          <w:sz w:val="22"/>
          <w:szCs w:val="22"/>
        </w:rPr>
        <w:t>.</w:t>
      </w:r>
      <w:r>
        <w:rPr>
          <w:rFonts w:hint="eastAsia" w:ascii="PFCentroSerifPro-Regular" w:eastAsia="PFCentroSerifPro-Regular"/>
          <w:sz w:val="22"/>
          <w:szCs w:val="22"/>
        </w:rPr>
        <w:t xml:space="preserve"> </w:t>
      </w:r>
    </w:p>
    <w:p>
      <w:pPr>
        <w:pStyle w:val="37"/>
        <w:numPr>
          <w:ilvl w:val="0"/>
          <w:numId w:val="64"/>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Phrases at the workstation on how to execute their tasks this will include how to ask for help as well as salary and leave.</w:t>
      </w:r>
    </w:p>
    <w:p>
      <w:pPr>
        <w:autoSpaceDE w:val="0"/>
        <w:autoSpaceDN w:val="0"/>
        <w:adjustRightInd w:val="0"/>
        <w:spacing w:after="0" w:line="240" w:lineRule="auto"/>
        <w:jc w:val="both"/>
        <w:rPr>
          <w:rFonts w:ascii="PFCentroSerifPro-Regular" w:eastAsia="PFCentroSerifPro-Regular"/>
          <w:sz w:val="22"/>
          <w:szCs w:val="22"/>
        </w:rPr>
      </w:pP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color w:val="00448A"/>
          <w:sz w:val="22"/>
          <w:szCs w:val="22"/>
        </w:rPr>
        <w:t>Language of the destination Country</w:t>
      </w:r>
      <w:r>
        <w:rPr>
          <w:rFonts w:hint="eastAsia" w:ascii="PFCentroSerifPro-Regular" w:eastAsia="PFCentroSerifPro-Regular"/>
          <w:sz w:val="22"/>
          <w:szCs w:val="22"/>
        </w:rPr>
        <w:t xml:space="preserve"> </w:t>
      </w:r>
    </w:p>
    <w:p>
      <w:pPr>
        <w:autoSpaceDE w:val="0"/>
        <w:autoSpaceDN w:val="0"/>
        <w:adjustRightInd w:val="0"/>
        <w:spacing w:after="0" w:line="240" w:lineRule="auto"/>
        <w:jc w:val="both"/>
        <w:rPr>
          <w:rFonts w:ascii="PFCentroSerifPro-Regular" w:eastAsia="PFCentroSerifPro-Regular"/>
          <w:sz w:val="22"/>
          <w:szCs w:val="22"/>
        </w:rPr>
      </w:pP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Learning basics of the destination country language is aimed at assisting the migrant in the easy and quick integration in the community and executions of their work. There are different levels the different migrant workers should be exposed. Example the phrases for domestic workers will be different from the phrases for construction, security and cashier. However, all categories of workers </w:t>
      </w:r>
      <w:r>
        <w:rPr>
          <w:rFonts w:ascii="PFCentroSerifPro-Regular" w:eastAsia="PFCentroSerifPro-Regular"/>
          <w:sz w:val="22"/>
          <w:szCs w:val="22"/>
        </w:rPr>
        <w:t>would</w:t>
      </w:r>
      <w:r>
        <w:rPr>
          <w:rFonts w:hint="eastAsia" w:ascii="PFCentroSerifPro-Regular" w:eastAsia="PFCentroSerifPro-Regular"/>
          <w:sz w:val="22"/>
          <w:szCs w:val="22"/>
        </w:rPr>
        <w:t xml:space="preserve"> require to know the following details below if the best communication </w:t>
      </w:r>
      <w:r>
        <w:rPr>
          <w:rFonts w:ascii="PFCentroSerifPro-Regular" w:eastAsia="PFCentroSerifPro-Regular"/>
          <w:sz w:val="22"/>
          <w:szCs w:val="22"/>
        </w:rPr>
        <w:t>requirement is</w:t>
      </w:r>
      <w:r>
        <w:rPr>
          <w:rFonts w:hint="eastAsia" w:ascii="PFCentroSerifPro-Regular" w:eastAsia="PFCentroSerifPro-Regular"/>
          <w:sz w:val="22"/>
          <w:szCs w:val="22"/>
        </w:rPr>
        <w:t xml:space="preserve"> the destination country language</w:t>
      </w:r>
      <w:r>
        <w:rPr>
          <w:rFonts w:ascii="PFCentroSerifPro-Regular" w:eastAsia="PFCentroSerifPro-Regular"/>
          <w:sz w:val="22"/>
          <w:szCs w:val="22"/>
        </w:rPr>
        <w:t>:</w:t>
      </w:r>
      <w:r>
        <w:rPr>
          <w:rFonts w:hint="eastAsia" w:ascii="PFCentroSerifPro-Regular" w:eastAsia="PFCentroSerifPro-Regular"/>
          <w:sz w:val="22"/>
          <w:szCs w:val="22"/>
        </w:rPr>
        <w:t xml:space="preserve"> </w:t>
      </w:r>
    </w:p>
    <w:p>
      <w:pPr>
        <w:pStyle w:val="37"/>
        <w:numPr>
          <w:ilvl w:val="0"/>
          <w:numId w:val="65"/>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Greetings and basic questions </w:t>
      </w:r>
    </w:p>
    <w:p>
      <w:pPr>
        <w:pStyle w:val="37"/>
        <w:numPr>
          <w:ilvl w:val="0"/>
          <w:numId w:val="65"/>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Phrases for asking for help in country of destination </w:t>
      </w:r>
    </w:p>
    <w:p>
      <w:pPr>
        <w:pStyle w:val="37"/>
        <w:numPr>
          <w:ilvl w:val="0"/>
          <w:numId w:val="65"/>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Phrases at the workstation on how to execute their tasks this will include how to ask for help as well as salary and leave.</w:t>
      </w:r>
    </w:p>
    <w:p>
      <w:pPr>
        <w:autoSpaceDE w:val="0"/>
        <w:autoSpaceDN w:val="0"/>
        <w:adjustRightInd w:val="0"/>
        <w:spacing w:after="0" w:line="240" w:lineRule="auto"/>
        <w:jc w:val="both"/>
        <w:rPr>
          <w:rFonts w:ascii="PFCentroSerifPro-Regular" w:eastAsia="PFCentroSerifPro-Regular"/>
          <w:sz w:val="22"/>
          <w:szCs w:val="22"/>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ascii="PFCentroSerifPro-Regular" w:eastAsia="PFCentroSerifPro-Regular"/>
          <w:b/>
          <w:color w:val="00448A"/>
          <w:sz w:val="22"/>
          <w:szCs w:val="22"/>
        </w:rPr>
        <w:t xml:space="preserve">Example of </w:t>
      </w:r>
      <w:r>
        <w:rPr>
          <w:rFonts w:hint="eastAsia" w:ascii="PFCentroSerifPro-Regular" w:eastAsia="PFCentroSerifPro-Regular"/>
          <w:b/>
          <w:color w:val="00448A"/>
          <w:sz w:val="22"/>
          <w:szCs w:val="22"/>
        </w:rPr>
        <w:t xml:space="preserve">Common Phrases in Arabic </w:t>
      </w:r>
    </w:p>
    <w:p>
      <w:pPr>
        <w:autoSpaceDE w:val="0"/>
        <w:autoSpaceDN w:val="0"/>
        <w:adjustRightInd w:val="0"/>
        <w:spacing w:after="0" w:line="240" w:lineRule="auto"/>
        <w:jc w:val="both"/>
        <w:rPr>
          <w:rFonts w:ascii="PFCentroSerifPro-Regular" w:eastAsia="PFCentroSerifPro-Regular"/>
          <w:sz w:val="22"/>
          <w:szCs w:val="22"/>
        </w:rPr>
      </w:pP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naäam.</w:t>
      </w:r>
      <w:r>
        <w:rPr>
          <w:rFonts w:hint="eastAsia" w:ascii="PFCentroSerifPro-Regular" w:eastAsia="PFCentroSerifPro-Regular"/>
          <w:sz w:val="22"/>
          <w:szCs w:val="22"/>
        </w:rPr>
        <w:t> -Yes.</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laa.</w:t>
      </w:r>
      <w:r>
        <w:rPr>
          <w:rFonts w:hint="eastAsia" w:ascii="PFCentroSerifPro-Regular" w:eastAsia="PFCentroSerifPro-Regular"/>
          <w:sz w:val="22"/>
          <w:szCs w:val="22"/>
        </w:rPr>
        <w:t xml:space="preserve"> -  No.</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min faDlik</w:t>
      </w:r>
      <w:r>
        <w:rPr>
          <w:rFonts w:hint="eastAsia" w:ascii="PFCentroSerifPro-Regular" w:eastAsia="PFCentroSerifPro-Regular"/>
          <w:sz w:val="22"/>
          <w:szCs w:val="22"/>
        </w:rPr>
        <w:t>. - Please.</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shukran</w:t>
      </w:r>
      <w:r>
        <w:rPr>
          <w:rFonts w:hint="eastAsia" w:ascii="PFCentroSerifPro-Regular" w:eastAsia="PFCentroSerifPro-Regular"/>
          <w:sz w:val="22"/>
          <w:szCs w:val="22"/>
        </w:rPr>
        <w:t>. - Thank you.</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äafwan.</w:t>
      </w:r>
      <w:r>
        <w:rPr>
          <w:rFonts w:hint="eastAsia" w:ascii="PFCentroSerifPro-Regular" w:eastAsia="PFCentroSerifPro-Regular"/>
          <w:sz w:val="22"/>
          <w:szCs w:val="22"/>
        </w:rPr>
        <w:t> - You're welcome.</w:t>
      </w:r>
    </w:p>
    <w:p>
      <w:pPr>
        <w:autoSpaceDE w:val="0"/>
        <w:autoSpaceDN w:val="0"/>
        <w:adjustRightInd w:val="0"/>
        <w:spacing w:after="0" w:line="240" w:lineRule="auto"/>
        <w:jc w:val="both"/>
        <w:rPr>
          <w:rFonts w:ascii="PFCentroSerifPro-Regular" w:eastAsia="PFCentroSerifPro-Regular"/>
          <w:sz w:val="22"/>
          <w:szCs w:val="22"/>
        </w:rPr>
      </w:pPr>
      <w:r>
        <w:rPr>
          <w:rFonts w:ascii="PFCentroSerifPro-Regular" w:eastAsia="PFCentroSerifPro-Regular"/>
          <w:b/>
          <w:bCs/>
          <w:sz w:val="22"/>
          <w:szCs w:val="22"/>
        </w:rPr>
        <w:t>aläafw</w:t>
      </w:r>
      <w:r>
        <w:rPr>
          <w:rFonts w:ascii="PFCentroSerifPro-Regular" w:eastAsia="PFCentroSerifPro-Regular"/>
          <w:sz w:val="22"/>
          <w:szCs w:val="22"/>
        </w:rPr>
        <w:t>. -</w:t>
      </w:r>
      <w:r>
        <w:rPr>
          <w:rFonts w:hint="eastAsia" w:ascii="PFCentroSerifPro-Regular" w:eastAsia="PFCentroSerifPro-Regular"/>
          <w:sz w:val="22"/>
          <w:szCs w:val="22"/>
        </w:rPr>
        <w:t xml:space="preserve">  Excuse me.</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arjuu almaädhira</w:t>
      </w:r>
      <w:r>
        <w:rPr>
          <w:rFonts w:hint="eastAsia" w:ascii="PFCentroSerifPro-Regular" w:eastAsia="PFCentroSerifPro-Regular"/>
          <w:sz w:val="22"/>
          <w:szCs w:val="22"/>
        </w:rPr>
        <w:t xml:space="preserve"> -. I am sorry.</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sabaah alkhayr</w:t>
      </w:r>
      <w:r>
        <w:rPr>
          <w:rFonts w:hint="eastAsia" w:ascii="PFCentroSerifPro-Regular" w:eastAsia="PFCentroSerifPro-Regular"/>
          <w:sz w:val="22"/>
          <w:szCs w:val="22"/>
        </w:rPr>
        <w:t>. -  Good morning.</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 xml:space="preserve">masaa' </w:t>
      </w:r>
      <w:r>
        <w:rPr>
          <w:rFonts w:ascii="PFCentroSerifPro-Regular" w:eastAsia="PFCentroSerifPro-Regular"/>
          <w:b/>
          <w:bCs/>
          <w:sz w:val="22"/>
          <w:szCs w:val="22"/>
        </w:rPr>
        <w:t>alkhayr</w:t>
      </w:r>
      <w:r>
        <w:rPr>
          <w:rFonts w:ascii="PFCentroSerifPro-Regular" w:eastAsia="PFCentroSerifPro-Regular"/>
          <w:sz w:val="22"/>
          <w:szCs w:val="22"/>
        </w:rPr>
        <w:t>. -</w:t>
      </w:r>
      <w:r>
        <w:rPr>
          <w:rFonts w:hint="eastAsia" w:ascii="PFCentroSerifPro-Regular" w:eastAsia="PFCentroSerifPro-Regular"/>
          <w:sz w:val="22"/>
          <w:szCs w:val="22"/>
        </w:rPr>
        <w:t xml:space="preserve">  Good evening.</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tusbih äalaa khayr</w:t>
      </w:r>
      <w:r>
        <w:rPr>
          <w:rFonts w:hint="eastAsia" w:ascii="PFCentroSerifPro-Regular" w:eastAsia="PFCentroSerifPro-Regular"/>
          <w:sz w:val="22"/>
          <w:szCs w:val="22"/>
        </w:rPr>
        <w:t>. - Good night</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hal tataHaddath al'ingiliiziyya</w:t>
      </w:r>
      <w:r>
        <w:rPr>
          <w:rFonts w:hint="eastAsia" w:ascii="PFCentroSerifPro-Regular" w:eastAsia="PFCentroSerifPro-Regular"/>
          <w:sz w:val="22"/>
          <w:szCs w:val="22"/>
        </w:rPr>
        <w:t>? Do you speak English?</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hal yuwjad aHad hunaa yataHaddath al'ingiliiziyya</w:t>
      </w:r>
      <w:r>
        <w:rPr>
          <w:rFonts w:hint="eastAsia" w:ascii="PFCentroSerifPro-Regular" w:eastAsia="PFCentroSerifPro-Regular"/>
          <w:sz w:val="22"/>
          <w:szCs w:val="22"/>
        </w:rPr>
        <w:t>? Does anyone here speak English?</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anaa ataHaddath faqaT qaliil min aläarabiyya</w:t>
      </w:r>
      <w:r>
        <w:rPr>
          <w:rFonts w:hint="eastAsia" w:ascii="PFCentroSerifPro-Regular" w:eastAsia="PFCentroSerifPro-Regular"/>
          <w:sz w:val="22"/>
          <w:szCs w:val="22"/>
        </w:rPr>
        <w:t>. I only speak a little Arabic.</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maa ismuk?</w:t>
      </w:r>
      <w:r>
        <w:rPr>
          <w:rFonts w:hint="eastAsia" w:ascii="PFCentroSerifPro-Regular" w:eastAsia="PFCentroSerifPro-Regular"/>
          <w:sz w:val="22"/>
          <w:szCs w:val="22"/>
        </w:rPr>
        <w:t> What is your name?</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ismii Hasan</w:t>
      </w:r>
      <w:r>
        <w:rPr>
          <w:rFonts w:hint="eastAsia" w:ascii="PFCentroSerifPro-Regular" w:eastAsia="PFCentroSerifPro-Regular"/>
          <w:sz w:val="22"/>
          <w:szCs w:val="22"/>
        </w:rPr>
        <w:t>. My name is Hasan.</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kayfa Haluk?</w:t>
      </w:r>
      <w:r>
        <w:rPr>
          <w:rFonts w:hint="eastAsia" w:ascii="PFCentroSerifPro-Regular" w:eastAsia="PFCentroSerifPro-Regular"/>
          <w:sz w:val="22"/>
          <w:szCs w:val="22"/>
        </w:rPr>
        <w:t> How are you?</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anaa bikhayr shukran</w:t>
      </w:r>
      <w:r>
        <w:rPr>
          <w:rFonts w:hint="eastAsia" w:ascii="PFCentroSerifPro-Regular" w:eastAsia="PFCentroSerifPro-Regular"/>
          <w:sz w:val="22"/>
          <w:szCs w:val="22"/>
        </w:rPr>
        <w:t>. I'm fine, thank you.</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anaa saäiid jiddan bimuqaabalatak</w:t>
      </w:r>
      <w:r>
        <w:rPr>
          <w:rFonts w:hint="eastAsia" w:ascii="PFCentroSerifPro-Regular" w:eastAsia="PFCentroSerifPro-Regular"/>
          <w:sz w:val="22"/>
          <w:szCs w:val="22"/>
        </w:rPr>
        <w:t>. I am very glad to meet you.</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anaa laa afham</w:t>
      </w:r>
      <w:r>
        <w:rPr>
          <w:rFonts w:hint="eastAsia" w:ascii="PFCentroSerifPro-Regular" w:eastAsia="PFCentroSerifPro-Regular"/>
          <w:sz w:val="22"/>
          <w:szCs w:val="22"/>
        </w:rPr>
        <w:t>. I don't understand.</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madhaa taquul</w:t>
      </w:r>
      <w:r>
        <w:rPr>
          <w:rFonts w:hint="eastAsia" w:ascii="PFCentroSerifPro-Regular" w:eastAsia="PFCentroSerifPro-Regular"/>
          <w:sz w:val="22"/>
          <w:szCs w:val="22"/>
        </w:rPr>
        <w:t>? What did you say?</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hal yumkinuk attaHadduth bibut'</w:t>
      </w:r>
      <w:r>
        <w:rPr>
          <w:rFonts w:hint="eastAsia" w:ascii="PFCentroSerifPro-Regular" w:eastAsia="PFCentroSerifPro-Regular"/>
          <w:sz w:val="22"/>
          <w:szCs w:val="22"/>
        </w:rPr>
        <w:t>. Can you speak more slowly?</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anaa afham tamaaman</w:t>
      </w:r>
      <w:r>
        <w:rPr>
          <w:rFonts w:hint="eastAsia" w:ascii="PFCentroSerifPro-Regular" w:eastAsia="PFCentroSerifPro-Regular"/>
          <w:sz w:val="22"/>
          <w:szCs w:val="22"/>
        </w:rPr>
        <w:t>. I understand perfectly</w:t>
      </w:r>
    </w:p>
    <w:p>
      <w:pPr>
        <w:autoSpaceDE w:val="0"/>
        <w:autoSpaceDN w:val="0"/>
        <w:adjustRightInd w:val="0"/>
        <w:spacing w:after="0" w:line="240" w:lineRule="auto"/>
        <w:jc w:val="both"/>
        <w:rPr>
          <w:rFonts w:ascii="PFCentroSerifPro-Regular" w:eastAsia="PFCentroSerifPro-Regular"/>
          <w:sz w:val="22"/>
          <w:szCs w:val="22"/>
        </w:rPr>
      </w:pPr>
    </w:p>
    <w:p>
      <w:pPr>
        <w:autoSpaceDE w:val="0"/>
        <w:autoSpaceDN w:val="0"/>
        <w:adjustRightInd w:val="0"/>
        <w:spacing w:after="0" w:line="240" w:lineRule="auto"/>
        <w:jc w:val="both"/>
        <w:rPr>
          <w:rFonts w:hint="eastAsia"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Basic Household Conversation </w:t>
      </w:r>
    </w:p>
    <w:p>
      <w:pPr>
        <w:autoSpaceDE w:val="0"/>
        <w:autoSpaceDN w:val="0"/>
        <w:adjustRightInd w:val="0"/>
        <w:spacing w:after="0" w:line="240" w:lineRule="auto"/>
        <w:jc w:val="both"/>
        <w:rPr>
          <w:rFonts w:ascii="PFCentroSerifPro-Regular" w:eastAsia="PFCentroSerifPro-Regular"/>
          <w:sz w:val="22"/>
          <w:szCs w:val="22"/>
        </w:rPr>
      </w:pP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Teach me how to use the cooker</w:t>
      </w:r>
      <w:r>
        <w:rPr>
          <w:rFonts w:hint="eastAsia" w:ascii="PFCentroSerifPro-Regular" w:eastAsia="PFCentroSerifPro-Regular"/>
          <w:sz w:val="22"/>
          <w:szCs w:val="22"/>
        </w:rPr>
        <w:t xml:space="preserve"> - ealamani kayfiat aistikhdam altabakh</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 xml:space="preserve">What is </w:t>
      </w:r>
      <w:r>
        <w:rPr>
          <w:rFonts w:ascii="PFCentroSerifPro-Regular" w:eastAsia="PFCentroSerifPro-Regular"/>
          <w:b/>
          <w:bCs/>
          <w:sz w:val="22"/>
          <w:szCs w:val="22"/>
        </w:rPr>
        <w:t>this</w:t>
      </w:r>
      <w:r>
        <w:rPr>
          <w:rFonts w:ascii="PFCentroSerifPro-Regular" w:eastAsia="PFCentroSerifPro-Regular"/>
          <w:sz w:val="22"/>
          <w:szCs w:val="22"/>
        </w:rPr>
        <w:t xml:space="preserve"> - mal</w:t>
      </w:r>
      <w:r>
        <w:rPr>
          <w:rFonts w:hint="eastAsia" w:ascii="PFCentroSerifPro-Regular" w:eastAsia="PFCentroSerifPro-Regular"/>
          <w:sz w:val="22"/>
          <w:szCs w:val="22"/>
        </w:rPr>
        <w:t xml:space="preserve"> hdha </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I am sick</w:t>
      </w:r>
      <w:r>
        <w:rPr>
          <w:rFonts w:hint="eastAsia" w:ascii="PFCentroSerifPro-Regular" w:eastAsia="PFCentroSerifPro-Regular"/>
          <w:sz w:val="22"/>
          <w:szCs w:val="22"/>
        </w:rPr>
        <w:t xml:space="preserve"> - 'iinaa tebanon</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Can I rest please</w:t>
      </w:r>
      <w:r>
        <w:rPr>
          <w:rFonts w:hint="eastAsia" w:ascii="PFCentroSerifPro-Regular" w:eastAsia="PFCentroSerifPro-Regular"/>
          <w:sz w:val="22"/>
          <w:szCs w:val="22"/>
        </w:rPr>
        <w:t xml:space="preserve"> - hal yumkinuni alrrahat min </w:t>
      </w:r>
      <w:r>
        <w:rPr>
          <w:rFonts w:ascii="PFCentroSerifPro-Regular" w:eastAsia="PFCentroSerifPro-Regular"/>
          <w:sz w:val="22"/>
          <w:szCs w:val="22"/>
        </w:rPr>
        <w:t>fadlik?</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Can I finish this first</w:t>
      </w:r>
      <w:r>
        <w:rPr>
          <w:rFonts w:hint="eastAsia" w:ascii="PFCentroSerifPro-Regular" w:eastAsia="PFCentroSerifPro-Regular"/>
          <w:sz w:val="22"/>
          <w:szCs w:val="22"/>
        </w:rPr>
        <w:t xml:space="preserve"> - hal yumkinuni 'iinha' hdha awlaan </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I am coming</w:t>
      </w:r>
      <w:r>
        <w:rPr>
          <w:rFonts w:hint="eastAsia" w:ascii="PFCentroSerifPro-Regular" w:eastAsia="PFCentroSerifPro-Regular"/>
          <w:sz w:val="22"/>
          <w:szCs w:val="22"/>
        </w:rPr>
        <w:t xml:space="preserve"> -'ana qadimaton </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Can I call my family</w:t>
      </w:r>
      <w:r>
        <w:rPr>
          <w:rFonts w:hint="eastAsia" w:ascii="PFCentroSerifPro-Regular" w:eastAsia="PFCentroSerifPro-Regular"/>
          <w:sz w:val="22"/>
          <w:szCs w:val="22"/>
        </w:rPr>
        <w:t xml:space="preserve"> - hal yumkinuni letisal bi'asrati </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I have four children</w:t>
      </w:r>
      <w:r>
        <w:rPr>
          <w:rFonts w:hint="eastAsia" w:ascii="PFCentroSerifPro-Regular" w:eastAsia="PFCentroSerifPro-Regular"/>
          <w:sz w:val="22"/>
          <w:szCs w:val="22"/>
        </w:rPr>
        <w:t xml:space="preserve"> - ladaya albatu 'atfalyen</w:t>
      </w:r>
    </w:p>
    <w:p>
      <w:pPr>
        <w:autoSpaceDE w:val="0"/>
        <w:autoSpaceDN w:val="0"/>
        <w:adjustRightInd w:val="0"/>
        <w:spacing w:after="0" w:line="240" w:lineRule="auto"/>
        <w:jc w:val="both"/>
        <w:rPr>
          <w:rFonts w:ascii="PFCentroSerifPro-Regular" w:eastAsia="PFCentroSerifPro-Regular"/>
          <w:b/>
          <w:color w:val="00448A"/>
          <w:sz w:val="22"/>
          <w:szCs w:val="22"/>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Communication Channels and Skills  </w:t>
      </w:r>
    </w:p>
    <w:p>
      <w:p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p>
    <w:p>
      <w:pPr>
        <w:autoSpaceDE w:val="0"/>
        <w:autoSpaceDN w:val="0"/>
        <w:adjustRightInd w:val="0"/>
        <w:spacing w:after="0" w:line="240" w:lineRule="auto"/>
        <w:jc w:val="both"/>
        <w:rPr>
          <w:rFonts w:ascii="PFCentroSerifPro-Regular" w:eastAsia="PFCentroSerifPro-Regular"/>
          <w:bCs/>
          <w:color w:val="00448A"/>
          <w:sz w:val="22"/>
          <w:szCs w:val="22"/>
        </w:rPr>
      </w:pPr>
      <w:r>
        <w:rPr>
          <w:rFonts w:hint="eastAsia" w:ascii="PFCentroSerifPro-Regular" w:eastAsia="PFCentroSerifPro-Regular"/>
          <w:bCs/>
          <w:color w:val="00448A"/>
          <w:sz w:val="22"/>
          <w:szCs w:val="22"/>
        </w:rPr>
        <w:t xml:space="preserve">Communication has two types </w:t>
      </w:r>
    </w:p>
    <w:p>
      <w:pPr>
        <w:pStyle w:val="37"/>
        <w:numPr>
          <w:ilvl w:val="0"/>
          <w:numId w:val="66"/>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
          <w:color w:val="000000" w:themeColor="text1"/>
          <w:sz w:val="22"/>
          <w:szCs w:val="22"/>
          <w14:textFill>
            <w14:solidFill>
              <w14:schemeClr w14:val="tx1"/>
            </w14:solidFill>
          </w14:textFill>
        </w:rPr>
        <w:t>Verbal communication</w:t>
      </w:r>
      <w:r>
        <w:rPr>
          <w:rFonts w:hint="eastAsia" w:ascii="PFCentroSerifPro-Regular" w:eastAsia="PFCentroSerifPro-Regular"/>
          <w:bCs/>
          <w:color w:val="000000" w:themeColor="text1"/>
          <w:sz w:val="22"/>
          <w:szCs w:val="22"/>
          <w14:textFill>
            <w14:solidFill>
              <w14:schemeClr w14:val="tx1"/>
            </w14:solidFill>
          </w14:textFill>
        </w:rPr>
        <w:t xml:space="preserve"> – simply the act of speaking to each other </w:t>
      </w:r>
    </w:p>
    <w:p>
      <w:pPr>
        <w:pStyle w:val="37"/>
        <w:numPr>
          <w:ilvl w:val="0"/>
          <w:numId w:val="66"/>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
          <w:color w:val="000000" w:themeColor="text1"/>
          <w:sz w:val="22"/>
          <w:szCs w:val="22"/>
          <w14:textFill>
            <w14:solidFill>
              <w14:schemeClr w14:val="tx1"/>
            </w14:solidFill>
          </w14:textFill>
        </w:rPr>
        <w:t>Non-verbal communication</w:t>
      </w:r>
      <w:r>
        <w:rPr>
          <w:rFonts w:hint="eastAsia" w:ascii="PFCentroSerifPro-Regular" w:eastAsia="PFCentroSerifPro-Regular"/>
          <w:bCs/>
          <w:color w:val="000000" w:themeColor="text1"/>
          <w:sz w:val="22"/>
          <w:szCs w:val="22"/>
          <w14:textFill>
            <w14:solidFill>
              <w14:schemeClr w14:val="tx1"/>
            </w14:solidFill>
          </w14:textFill>
        </w:rPr>
        <w:t xml:space="preserve"> – this is transmission of message through signals such as eye contact, facial express, gestures and postures.</w:t>
      </w:r>
    </w:p>
    <w:p>
      <w:p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 </w:t>
      </w:r>
    </w:p>
    <w:p>
      <w:pPr>
        <w:autoSpaceDE w:val="0"/>
        <w:autoSpaceDN w:val="0"/>
        <w:adjustRightInd w:val="0"/>
        <w:spacing w:after="0" w:line="240" w:lineRule="auto"/>
        <w:jc w:val="both"/>
        <w:rPr>
          <w:rFonts w:ascii="PFCentroSerifPro-Regular" w:eastAsia="PFCentroSerifPro-Regular"/>
          <w:bCs/>
          <w:color w:val="00448A"/>
          <w:sz w:val="22"/>
          <w:szCs w:val="22"/>
        </w:rPr>
      </w:pPr>
      <w:r>
        <w:rPr>
          <w:rFonts w:hint="eastAsia" w:ascii="PFCentroSerifPro-Regular" w:eastAsia="PFCentroSerifPro-Regular"/>
          <w:bCs/>
          <w:color w:val="00448A"/>
          <w:sz w:val="22"/>
          <w:szCs w:val="22"/>
        </w:rPr>
        <w:t xml:space="preserve">There are three channels of communication </w:t>
      </w:r>
    </w:p>
    <w:p>
      <w:pPr>
        <w:pStyle w:val="37"/>
        <w:numPr>
          <w:ilvl w:val="0"/>
          <w:numId w:val="67"/>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
          <w:color w:val="000000" w:themeColor="text1"/>
          <w:sz w:val="22"/>
          <w:szCs w:val="22"/>
          <w14:textFill>
            <w14:solidFill>
              <w14:schemeClr w14:val="tx1"/>
            </w14:solidFill>
          </w14:textFill>
        </w:rPr>
        <w:t>Digital Communication</w:t>
      </w:r>
      <w:r>
        <w:rPr>
          <w:rFonts w:hint="eastAsia" w:ascii="PFCentroSerifPro-Regular" w:eastAsia="PFCentroSerifPro-Regular"/>
          <w:bCs/>
          <w:color w:val="000000" w:themeColor="text1"/>
          <w:sz w:val="22"/>
          <w:szCs w:val="22"/>
          <w14:textFill>
            <w14:solidFill>
              <w14:schemeClr w14:val="tx1"/>
            </w14:solidFill>
          </w14:textFill>
        </w:rPr>
        <w:t xml:space="preserve"> – this includes the use of computers and mobile phones to communicate with others. It depends on the kind of job a migrant is doing to warrant the use of digital communication. However, all migrants will at one point use the digital communication of the mobile phone to communicate. </w:t>
      </w:r>
    </w:p>
    <w:p>
      <w:pPr>
        <w:pStyle w:val="37"/>
        <w:numPr>
          <w:ilvl w:val="0"/>
          <w:numId w:val="67"/>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
          <w:color w:val="000000" w:themeColor="text1"/>
          <w:sz w:val="22"/>
          <w:szCs w:val="22"/>
          <w14:textFill>
            <w14:solidFill>
              <w14:schemeClr w14:val="tx1"/>
            </w14:solidFill>
          </w14:textFill>
        </w:rPr>
        <w:t>Face to Face Communication</w:t>
      </w:r>
      <w:r>
        <w:rPr>
          <w:rFonts w:hint="eastAsia" w:ascii="PFCentroSerifPro-Regular" w:eastAsia="PFCentroSerifPro-Regular"/>
          <w:bCs/>
          <w:color w:val="000000" w:themeColor="text1"/>
          <w:sz w:val="22"/>
          <w:szCs w:val="22"/>
          <w14:textFill>
            <w14:solidFill>
              <w14:schemeClr w14:val="tx1"/>
            </w14:solidFill>
          </w14:textFill>
        </w:rPr>
        <w:t xml:space="preserve"> – Face to face is the commonest easiest and quickest means of communication. It </w:t>
      </w:r>
      <w:r>
        <w:rPr>
          <w:rFonts w:ascii="PFCentroSerifPro-Regular" w:eastAsia="PFCentroSerifPro-Regular"/>
          <w:bCs/>
          <w:color w:val="000000" w:themeColor="text1"/>
          <w:sz w:val="22"/>
          <w:szCs w:val="22"/>
          <w14:textFill>
            <w14:solidFill>
              <w14:schemeClr w14:val="tx1"/>
            </w14:solidFill>
          </w14:textFill>
        </w:rPr>
        <w:t>is the act of</w:t>
      </w:r>
      <w:r>
        <w:rPr>
          <w:rFonts w:hint="eastAsia" w:ascii="PFCentroSerifPro-Regular" w:eastAsia="PFCentroSerifPro-Regular"/>
          <w:bCs/>
          <w:color w:val="000000" w:themeColor="text1"/>
          <w:sz w:val="22"/>
          <w:szCs w:val="22"/>
          <w14:textFill>
            <w14:solidFill>
              <w14:schemeClr w14:val="tx1"/>
            </w14:solidFill>
          </w14:textFill>
        </w:rPr>
        <w:t xml:space="preserve"> talking between two or more people </w:t>
      </w:r>
    </w:p>
    <w:p>
      <w:pPr>
        <w:pStyle w:val="37"/>
        <w:numPr>
          <w:ilvl w:val="0"/>
          <w:numId w:val="67"/>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
          <w:color w:val="000000" w:themeColor="text1"/>
          <w:sz w:val="22"/>
          <w:szCs w:val="22"/>
          <w14:textFill>
            <w14:solidFill>
              <w14:schemeClr w14:val="tx1"/>
            </w14:solidFill>
          </w14:textFill>
        </w:rPr>
        <w:t>Written Communication</w:t>
      </w:r>
      <w:r>
        <w:rPr>
          <w:rFonts w:hint="eastAsia" w:ascii="PFCentroSerifPro-Regular" w:eastAsia="PFCentroSerifPro-Regular"/>
          <w:bCs/>
          <w:color w:val="000000" w:themeColor="text1"/>
          <w:sz w:val="22"/>
          <w:szCs w:val="22"/>
          <w14:textFill>
            <w14:solidFill>
              <w14:schemeClr w14:val="tx1"/>
            </w14:solidFill>
          </w14:textFill>
        </w:rPr>
        <w:t xml:space="preserve"> – this communication is mainly for official duties and environment. It includes some extend of electronic/digital writing i.e. emails </w:t>
      </w:r>
      <w:r>
        <w:rPr>
          <w:rFonts w:ascii="PFCentroSerifPro-Regular" w:eastAsia="PFCentroSerifPro-Regular"/>
          <w:bCs/>
          <w:color w:val="000000" w:themeColor="text1"/>
          <w:sz w:val="22"/>
          <w:szCs w:val="22"/>
          <w14:textFill>
            <w14:solidFill>
              <w14:schemeClr w14:val="tx1"/>
            </w14:solidFill>
          </w14:textFill>
        </w:rPr>
        <w:t>and</w:t>
      </w:r>
      <w:r>
        <w:rPr>
          <w:rFonts w:hint="eastAsia" w:ascii="PFCentroSerifPro-Regular" w:eastAsia="PFCentroSerifPro-Regular"/>
          <w:bCs/>
          <w:color w:val="000000" w:themeColor="text1"/>
          <w:sz w:val="22"/>
          <w:szCs w:val="22"/>
          <w14:textFill>
            <w14:solidFill>
              <w14:schemeClr w14:val="tx1"/>
            </w14:solidFill>
          </w14:textFill>
        </w:rPr>
        <w:t xml:space="preserve"> physical which is letters and physical document.</w:t>
      </w:r>
    </w:p>
    <w:p>
      <w:p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p>
    <w:p>
      <w:pPr>
        <w:autoSpaceDE w:val="0"/>
        <w:autoSpaceDN w:val="0"/>
        <w:adjustRightInd w:val="0"/>
        <w:spacing w:after="0" w:line="240" w:lineRule="auto"/>
        <w:jc w:val="both"/>
        <w:rPr>
          <w:rFonts w:ascii="PFCentroSerifPro-Regular" w:eastAsia="PFCentroSerifPro-Regular"/>
          <w:bCs/>
          <w:color w:val="00448A"/>
          <w:sz w:val="22"/>
          <w:szCs w:val="22"/>
        </w:rPr>
      </w:pPr>
      <w:r>
        <w:rPr>
          <w:rFonts w:hint="eastAsia" w:ascii="PFCentroSerifPro-Regular" w:eastAsia="PFCentroSerifPro-Regular"/>
          <w:bCs/>
          <w:color w:val="00448A"/>
          <w:sz w:val="22"/>
          <w:szCs w:val="22"/>
        </w:rPr>
        <w:t xml:space="preserve">Communication Skills </w:t>
      </w:r>
    </w:p>
    <w:p>
      <w:p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The most important communication skill is Effective communication. Effective communication is defined as the ability to convey information to another effectively and efficiently. Effective communication is determined by the following skills </w:t>
      </w:r>
    </w:p>
    <w:p>
      <w:pPr>
        <w:pStyle w:val="37"/>
        <w:numPr>
          <w:ilvl w:val="0"/>
          <w:numId w:val="68"/>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Confidence </w:t>
      </w:r>
    </w:p>
    <w:p>
      <w:pPr>
        <w:pStyle w:val="37"/>
        <w:numPr>
          <w:ilvl w:val="0"/>
          <w:numId w:val="68"/>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Effective listening </w:t>
      </w:r>
    </w:p>
    <w:p>
      <w:pPr>
        <w:pStyle w:val="37"/>
        <w:numPr>
          <w:ilvl w:val="0"/>
          <w:numId w:val="68"/>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Transparency and honesty </w:t>
      </w:r>
    </w:p>
    <w:p>
      <w:pPr>
        <w:pStyle w:val="37"/>
        <w:numPr>
          <w:ilvl w:val="0"/>
          <w:numId w:val="68"/>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Professional language </w:t>
      </w:r>
    </w:p>
    <w:p>
      <w:pPr>
        <w:pStyle w:val="37"/>
        <w:numPr>
          <w:ilvl w:val="0"/>
          <w:numId w:val="68"/>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Accurate information giving </w:t>
      </w:r>
    </w:p>
    <w:p>
      <w:pPr>
        <w:pStyle w:val="37"/>
        <w:numPr>
          <w:ilvl w:val="0"/>
          <w:numId w:val="68"/>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Empathy and mirroring </w:t>
      </w:r>
    </w:p>
    <w:p>
      <w:pPr>
        <w:pStyle w:val="37"/>
        <w:numPr>
          <w:ilvl w:val="0"/>
          <w:numId w:val="68"/>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Persuasion </w:t>
      </w:r>
    </w:p>
    <w:p>
      <w:pPr>
        <w:pStyle w:val="37"/>
        <w:numPr>
          <w:ilvl w:val="0"/>
          <w:numId w:val="68"/>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Friendliness</w:t>
      </w:r>
    </w:p>
    <w:p>
      <w:pPr>
        <w:rPr>
          <w:rFonts w:ascii="PFCentroSerifPro-Regular" w:eastAsia="PFCentroSerifPro-Regular"/>
          <w:b/>
          <w:color w:val="00448A"/>
          <w:sz w:val="22"/>
          <w:szCs w:val="22"/>
        </w:rPr>
      </w:pPr>
      <w:r>
        <w:rPr>
          <w:rFonts w:ascii="PFCentroSerifPro-Regular" w:eastAsia="PFCentroSerifPro-Regular"/>
          <w:b/>
          <w:color w:val="00448A"/>
          <w:sz w:val="22"/>
          <w:szCs w:val="22"/>
        </w:rPr>
        <w:br w:type="page"/>
      </w:r>
    </w:p>
    <w:p>
      <w:p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
          <w:color w:val="00448A"/>
          <w:sz w:val="22"/>
          <w:szCs w:val="22"/>
        </w:rPr>
        <w:t>Barrier to Effective Communication</w:t>
      </w:r>
      <w:r>
        <w:rPr>
          <w:rFonts w:hint="eastAsia" w:ascii="PFCentroSerifPro-Regular" w:eastAsia="PFCentroSerifPro-Regular"/>
          <w:bCs/>
          <w:color w:val="000000" w:themeColor="text1"/>
          <w:sz w:val="22"/>
          <w:szCs w:val="22"/>
          <w14:textFill>
            <w14:solidFill>
              <w14:schemeClr w14:val="tx1"/>
            </w14:solidFill>
          </w14:textFill>
        </w:rPr>
        <w:t xml:space="preserve"> </w:t>
      </w:r>
    </w:p>
    <w:p>
      <w:pPr>
        <w:pStyle w:val="37"/>
        <w:numPr>
          <w:ilvl w:val="0"/>
          <w:numId w:val="69"/>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Language</w:t>
      </w:r>
    </w:p>
    <w:p>
      <w:pPr>
        <w:pStyle w:val="37"/>
        <w:numPr>
          <w:ilvl w:val="0"/>
          <w:numId w:val="69"/>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Time </w:t>
      </w:r>
    </w:p>
    <w:p>
      <w:pPr>
        <w:pStyle w:val="37"/>
        <w:numPr>
          <w:ilvl w:val="0"/>
          <w:numId w:val="69"/>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Distance </w:t>
      </w:r>
    </w:p>
    <w:p>
      <w:pPr>
        <w:pStyle w:val="37"/>
        <w:numPr>
          <w:ilvl w:val="0"/>
          <w:numId w:val="69"/>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Disability </w:t>
      </w:r>
    </w:p>
    <w:p>
      <w:pPr>
        <w:pStyle w:val="37"/>
        <w:numPr>
          <w:ilvl w:val="0"/>
          <w:numId w:val="69"/>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Lack of interest </w:t>
      </w:r>
    </w:p>
    <w:p>
      <w:pPr>
        <w:pStyle w:val="37"/>
        <w:numPr>
          <w:ilvl w:val="0"/>
          <w:numId w:val="69"/>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Other people </w:t>
      </w:r>
    </w:p>
    <w:p>
      <w:pPr>
        <w:pStyle w:val="37"/>
        <w:numPr>
          <w:ilvl w:val="0"/>
          <w:numId w:val="69"/>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Distraction </w:t>
      </w:r>
    </w:p>
    <w:p>
      <w:pPr>
        <w:pStyle w:val="37"/>
        <w:numPr>
          <w:ilvl w:val="0"/>
          <w:numId w:val="69"/>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Discomfort with topic </w:t>
      </w:r>
    </w:p>
    <w:p>
      <w:pPr>
        <w:pStyle w:val="37"/>
        <w:numPr>
          <w:ilvl w:val="0"/>
          <w:numId w:val="69"/>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Noise </w:t>
      </w:r>
    </w:p>
    <w:p>
      <w:pPr>
        <w:pStyle w:val="37"/>
        <w:numPr>
          <w:ilvl w:val="0"/>
          <w:numId w:val="69"/>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Put down- not allowed to speak or told off</w:t>
      </w:r>
    </w:p>
    <w:p>
      <w:pPr>
        <w:autoSpaceDE w:val="0"/>
        <w:autoSpaceDN w:val="0"/>
        <w:adjustRightInd w:val="0"/>
        <w:spacing w:after="0" w:line="240" w:lineRule="auto"/>
        <w:jc w:val="both"/>
        <w:rPr>
          <w:rFonts w:ascii="PFCentroSerifPro-Regular" w:eastAsia="PFCentroSerifPro-Regular"/>
          <w:bCs/>
          <w:color w:val="000000" w:themeColor="text1"/>
          <w:sz w:val="24"/>
          <w14:textFill>
            <w14:solidFill>
              <w14:schemeClr w14:val="tx1"/>
            </w14:solidFill>
          </w14:textFill>
        </w:rPr>
      </w:pPr>
    </w:p>
    <w:p>
      <w:pPr>
        <w:autoSpaceDE w:val="0"/>
        <w:autoSpaceDN w:val="0"/>
        <w:adjustRightInd w:val="0"/>
        <w:spacing w:after="0" w:line="240" w:lineRule="auto"/>
        <w:jc w:val="both"/>
        <w:rPr>
          <w:rFonts w:ascii="PFCentroSerifPro-Regular" w:eastAsia="PFCentroSerifPro-Regular"/>
          <w:b/>
          <w:color w:val="00448A"/>
          <w:sz w:val="24"/>
        </w:rPr>
      </w:pPr>
      <w:r>
        <w:rPr>
          <w:rFonts w:ascii="PFCentroSerifPro-Regular" w:eastAsia="PFCentroSerifPro-Regular"/>
          <w:b/>
          <w:color w:val="00448A"/>
          <w:sz w:val="24"/>
        </w:rPr>
        <w:t xml:space="preserve">How to overcome Communication Barriers </w:t>
      </w:r>
    </w:p>
    <w:p>
      <w:pPr>
        <w:pStyle w:val="37"/>
        <w:numPr>
          <w:ilvl w:val="0"/>
          <w:numId w:val="70"/>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Good and attentive listening </w:t>
      </w:r>
    </w:p>
    <w:p>
      <w:pPr>
        <w:pStyle w:val="37"/>
        <w:numPr>
          <w:ilvl w:val="0"/>
          <w:numId w:val="70"/>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Foster good relationship</w:t>
      </w:r>
    </w:p>
    <w:p>
      <w:pPr>
        <w:pStyle w:val="37"/>
        <w:numPr>
          <w:ilvl w:val="0"/>
          <w:numId w:val="70"/>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Purposeful and well-focused communication </w:t>
      </w:r>
    </w:p>
    <w:p>
      <w:pPr>
        <w:pStyle w:val="37"/>
        <w:numPr>
          <w:ilvl w:val="0"/>
          <w:numId w:val="70"/>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Summarizing what has been said </w:t>
      </w:r>
    </w:p>
    <w:p>
      <w:pPr>
        <w:pStyle w:val="37"/>
        <w:numPr>
          <w:ilvl w:val="0"/>
          <w:numId w:val="70"/>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Coordination between supervisor and subordinates </w:t>
      </w:r>
    </w:p>
    <w:p>
      <w:pPr>
        <w:pStyle w:val="37"/>
        <w:numPr>
          <w:ilvl w:val="0"/>
          <w:numId w:val="70"/>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Avoid technical language / use simple words </w:t>
      </w:r>
    </w:p>
    <w:p>
      <w:pPr>
        <w:pStyle w:val="37"/>
        <w:numPr>
          <w:ilvl w:val="0"/>
          <w:numId w:val="70"/>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Accuracy </w:t>
      </w:r>
    </w:p>
    <w:p>
      <w:pPr>
        <w:pStyle w:val="37"/>
        <w:numPr>
          <w:ilvl w:val="0"/>
          <w:numId w:val="70"/>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Feedback </w:t>
      </w:r>
    </w:p>
    <w:p>
      <w:pPr>
        <w:pStyle w:val="37"/>
        <w:numPr>
          <w:ilvl w:val="0"/>
          <w:numId w:val="70"/>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Clarity in message </w:t>
      </w:r>
    </w:p>
    <w:p>
      <w:pPr>
        <w:pStyle w:val="37"/>
        <w:numPr>
          <w:ilvl w:val="0"/>
          <w:numId w:val="70"/>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Follow organization procedures </w:t>
      </w:r>
    </w:p>
    <w:p>
      <w:pPr>
        <w:pStyle w:val="37"/>
        <w:numPr>
          <w:ilvl w:val="0"/>
          <w:numId w:val="70"/>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Learn the language </w:t>
      </w:r>
    </w:p>
    <w:p>
      <w:pPr>
        <w:pStyle w:val="37"/>
        <w:numPr>
          <w:ilvl w:val="0"/>
          <w:numId w:val="70"/>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Connect with the audience </w:t>
      </w:r>
    </w:p>
    <w:p>
      <w:pPr>
        <w:pStyle w:val="37"/>
        <w:numPr>
          <w:ilvl w:val="0"/>
          <w:numId w:val="70"/>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Thinking first before you communicate </w:t>
      </w:r>
    </w:p>
    <w:p>
      <w:pPr>
        <w:pStyle w:val="37"/>
        <w:numPr>
          <w:ilvl w:val="0"/>
          <w:numId w:val="70"/>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Watch nonverbal communication </w:t>
      </w:r>
    </w:p>
    <w:p>
      <w:pPr>
        <w:rPr>
          <w:rFonts w:ascii="PFCentroSerifPro-Regular" w:eastAsia="PFCentroSerifPro-Regular"/>
          <w:color w:val="00448A"/>
          <w:sz w:val="24"/>
        </w:rPr>
      </w:pPr>
    </w:p>
    <w:p>
      <w:pPr>
        <w:rPr>
          <w:rFonts w:ascii="PFCentroSerifPro-Regular" w:eastAsia="PFCentroSerifPro-Regular"/>
          <w:b/>
          <w:color w:val="00448A"/>
          <w:sz w:val="24"/>
        </w:rPr>
      </w:pPr>
      <w:r>
        <w:rPr>
          <w:rFonts w:ascii="PFCentroSerifPro-Regular" w:eastAsia="PFCentroSerifPro-Regular"/>
          <w:b/>
          <w:color w:val="00448A"/>
          <w:sz w:val="24"/>
        </w:rPr>
        <w:br w:type="page"/>
      </w:r>
    </w:p>
    <w:p>
      <w:pPr>
        <w:rPr>
          <w:rFonts w:ascii="PFCentroSerifPro-Regular" w:eastAsia="PFCentroSerifPro-Regular"/>
          <w:b/>
          <w:color w:val="00448A"/>
          <w:sz w:val="22"/>
          <w:szCs w:val="22"/>
        </w:rPr>
      </w:pPr>
      <w:r>
        <w:rPr>
          <w:rFonts w:ascii="PFCentroSerifPro-Regular" w:eastAsia="PFCentroSerifPro-Regular"/>
          <w:b/>
          <w:color w:val="00448A"/>
          <w:sz w:val="22"/>
          <w:szCs w:val="22"/>
        </w:rPr>
        <w:t xml:space="preserve">Exercise </w:t>
      </w:r>
    </w:p>
    <w:p>
      <w:pPr>
        <w:pStyle w:val="37"/>
        <w:numPr>
          <w:ilvl w:val="0"/>
          <w:numId w:val="71"/>
        </w:numPr>
        <w:spacing w:before="233"/>
        <w:jc w:val="both"/>
        <w:rPr>
          <w:rFonts w:ascii="PFCentroSerifPro-Regular" w:eastAsia="PFCentroSerifPro-Regular"/>
          <w:bCs/>
          <w:sz w:val="22"/>
          <w:szCs w:val="22"/>
        </w:rPr>
      </w:pPr>
      <w:r>
        <w:rPr>
          <w:rFonts w:hint="eastAsia" w:ascii="PFCentroSerifPro-Regular" w:eastAsia="PFCentroSerifPro-Regular"/>
          <w:bCs/>
          <w:sz w:val="22"/>
          <w:szCs w:val="22"/>
        </w:rPr>
        <w:t xml:space="preserve">Direct participants to form groups of five people (adjust depending on the number of participants in the training) and instruct them to solve the puzzle you have given them without talking to each other </w:t>
      </w:r>
    </w:p>
    <w:p>
      <w:pPr>
        <w:pStyle w:val="37"/>
        <w:numPr>
          <w:ilvl w:val="0"/>
          <w:numId w:val="71"/>
        </w:numPr>
        <w:spacing w:before="233"/>
        <w:jc w:val="both"/>
        <w:rPr>
          <w:rFonts w:ascii="PFCentroSerifPro-Regular" w:eastAsia="PFCentroSerifPro-Regular"/>
          <w:bCs/>
          <w:sz w:val="22"/>
          <w:szCs w:val="22"/>
        </w:rPr>
      </w:pPr>
      <w:r>
        <w:rPr>
          <w:rFonts w:ascii="PFCentroSerifPro-Regular" w:eastAsia="PFCentroSerifPro-Regular"/>
          <w:bCs/>
          <w:sz w:val="22"/>
          <w:szCs w:val="22"/>
        </w:rPr>
        <w:t>The group who complete the puzzle first wins the game. A maximum of 5 min is given</w:t>
      </w:r>
    </w:p>
    <w:p>
      <w:pPr>
        <w:pStyle w:val="37"/>
        <w:numPr>
          <w:ilvl w:val="0"/>
          <w:numId w:val="72"/>
        </w:numPr>
        <w:spacing w:before="233"/>
        <w:jc w:val="both"/>
        <w:rPr>
          <w:rFonts w:ascii="PFCentroSerifPro-Regular" w:eastAsia="PFCentroSerifPro-Regular"/>
          <w:bCs/>
          <w:sz w:val="22"/>
          <w:szCs w:val="22"/>
        </w:rPr>
      </w:pPr>
      <w:r>
        <w:rPr>
          <w:rFonts w:ascii="PFCentroSerifPro-Regular" w:eastAsia="PFCentroSerifPro-Regular"/>
          <w:bCs/>
          <w:sz w:val="22"/>
          <w:szCs w:val="22"/>
        </w:rPr>
        <w:t>To the winning group what made you succeed in the exercise?</w:t>
      </w:r>
    </w:p>
    <w:p>
      <w:pPr>
        <w:pStyle w:val="37"/>
        <w:numPr>
          <w:ilvl w:val="0"/>
          <w:numId w:val="73"/>
        </w:numPr>
        <w:spacing w:before="233"/>
        <w:jc w:val="both"/>
        <w:rPr>
          <w:rFonts w:ascii="PFCentroSerifPro-Regular" w:eastAsia="PFCentroSerifPro-Regular"/>
          <w:bCs/>
          <w:sz w:val="22"/>
          <w:szCs w:val="22"/>
        </w:rPr>
      </w:pPr>
      <w:r>
        <w:rPr>
          <w:rFonts w:ascii="PFCentroSerifPro-Regular" w:eastAsia="PFCentroSerifPro-Regular"/>
          <w:bCs/>
          <w:sz w:val="22"/>
          <w:szCs w:val="22"/>
        </w:rPr>
        <w:t xml:space="preserve">Possible answers may be teamwork, cooperation, good leadership, diligence, hard work and focusing on the goal </w:t>
      </w:r>
    </w:p>
    <w:p>
      <w:pPr>
        <w:pStyle w:val="37"/>
        <w:numPr>
          <w:ilvl w:val="0"/>
          <w:numId w:val="72"/>
        </w:numPr>
        <w:spacing w:before="233"/>
        <w:jc w:val="both"/>
        <w:rPr>
          <w:rFonts w:ascii="PFCentroSerifPro-Regular" w:eastAsia="PFCentroSerifPro-Regular"/>
          <w:bCs/>
          <w:sz w:val="22"/>
          <w:szCs w:val="22"/>
        </w:rPr>
      </w:pPr>
      <w:r>
        <w:rPr>
          <w:rFonts w:ascii="PFCentroSerifPro-Regular" w:eastAsia="PFCentroSerifPro-Regular"/>
          <w:bCs/>
          <w:sz w:val="22"/>
          <w:szCs w:val="22"/>
        </w:rPr>
        <w:t>The group that did not win “What difficulties did you encounter in solving the puzzle?”</w:t>
      </w:r>
    </w:p>
    <w:p>
      <w:pPr>
        <w:pStyle w:val="37"/>
        <w:numPr>
          <w:ilvl w:val="0"/>
          <w:numId w:val="73"/>
        </w:numPr>
        <w:spacing w:before="233"/>
        <w:jc w:val="both"/>
        <w:rPr>
          <w:rFonts w:ascii="PFCentroSerifPro-Regular" w:eastAsia="PFCentroSerifPro-Regular"/>
          <w:bCs/>
          <w:sz w:val="22"/>
          <w:szCs w:val="22"/>
        </w:rPr>
      </w:pPr>
      <w:r>
        <w:rPr>
          <w:rFonts w:ascii="PFCentroSerifPro-Regular" w:eastAsia="PFCentroSerifPro-Regular"/>
          <w:bCs/>
          <w:sz w:val="22"/>
          <w:szCs w:val="22"/>
        </w:rPr>
        <w:t>Possible answers may be lack of communication, absence of teamwork no cooperation, need of leadership absence of focus.</w:t>
      </w:r>
    </w:p>
    <w:p>
      <w:pPr>
        <w:pStyle w:val="37"/>
        <w:numPr>
          <w:ilvl w:val="0"/>
          <w:numId w:val="71"/>
        </w:numPr>
        <w:spacing w:before="233"/>
        <w:jc w:val="both"/>
        <w:rPr>
          <w:rFonts w:ascii="PFCentroSerifPro-Regular" w:eastAsia="PFCentroSerifPro-Regular"/>
          <w:bCs/>
          <w:sz w:val="22"/>
          <w:szCs w:val="22"/>
        </w:rPr>
      </w:pPr>
      <w:r>
        <w:rPr>
          <w:rFonts w:ascii="PFCentroSerifPro-Regular" w:eastAsia="PFCentroSerifPro-Regular"/>
          <w:bCs/>
          <w:sz w:val="22"/>
          <w:szCs w:val="22"/>
        </w:rPr>
        <w:t xml:space="preserve">To all the participants: what lesson in communication learned from the activity can be applied to your situation as migrant workers? If the participants do not respond with answers suggested below, the facilitator might ask the participants further questions such as what would you do if you faced problems at work? Possible answers may be </w:t>
      </w:r>
    </w:p>
    <w:p>
      <w:pPr>
        <w:pStyle w:val="37"/>
        <w:numPr>
          <w:ilvl w:val="0"/>
          <w:numId w:val="74"/>
        </w:numPr>
        <w:spacing w:before="233"/>
        <w:jc w:val="both"/>
        <w:rPr>
          <w:rFonts w:ascii="PFCentroSerifPro-Regular" w:eastAsia="PFCentroSerifPro-Regular"/>
          <w:bCs/>
          <w:sz w:val="22"/>
          <w:szCs w:val="22"/>
        </w:rPr>
      </w:pPr>
      <w:r>
        <w:rPr>
          <w:rFonts w:ascii="PFCentroSerifPro-Regular" w:eastAsia="PFCentroSerifPro-Regular"/>
          <w:bCs/>
          <w:sz w:val="22"/>
          <w:szCs w:val="22"/>
        </w:rPr>
        <w:t>Communication with another is important to achieve group success</w:t>
      </w:r>
    </w:p>
    <w:p>
      <w:pPr>
        <w:pStyle w:val="37"/>
        <w:numPr>
          <w:ilvl w:val="0"/>
          <w:numId w:val="74"/>
        </w:numPr>
        <w:spacing w:before="233"/>
        <w:jc w:val="both"/>
        <w:rPr>
          <w:rFonts w:ascii="PFCentroSerifPro-Regular" w:eastAsia="PFCentroSerifPro-Regular"/>
          <w:bCs/>
          <w:sz w:val="22"/>
          <w:szCs w:val="22"/>
        </w:rPr>
      </w:pPr>
      <w:r>
        <w:rPr>
          <w:rFonts w:ascii="PFCentroSerifPro-Regular" w:eastAsia="PFCentroSerifPro-Regular"/>
          <w:bCs/>
          <w:sz w:val="22"/>
          <w:szCs w:val="22"/>
        </w:rPr>
        <w:t>Communicating what the problems is leads to finding its solution</w:t>
      </w:r>
    </w:p>
    <w:p>
      <w:pPr>
        <w:pStyle w:val="37"/>
        <w:numPr>
          <w:ilvl w:val="0"/>
          <w:numId w:val="74"/>
        </w:numPr>
        <w:spacing w:before="233"/>
        <w:jc w:val="both"/>
        <w:rPr>
          <w:rFonts w:ascii="PFCentroSerifPro-Regular" w:eastAsia="PFCentroSerifPro-Regular"/>
          <w:bCs/>
          <w:sz w:val="22"/>
          <w:szCs w:val="22"/>
        </w:rPr>
      </w:pPr>
      <w:r>
        <w:rPr>
          <w:rFonts w:ascii="PFCentroSerifPro-Regular" w:eastAsia="PFCentroSerifPro-Regular"/>
          <w:bCs/>
          <w:sz w:val="22"/>
          <w:szCs w:val="22"/>
        </w:rPr>
        <w:t>If I remain quiet during a crisis, others will not know how they can help me solve it.</w:t>
      </w:r>
    </w:p>
    <w:p>
      <w:pPr>
        <w:pStyle w:val="37"/>
        <w:numPr>
          <w:ilvl w:val="0"/>
          <w:numId w:val="74"/>
        </w:numPr>
        <w:spacing w:before="233"/>
        <w:jc w:val="both"/>
        <w:rPr>
          <w:rFonts w:ascii="PFCentroSerifPro-Regular" w:eastAsia="PFCentroSerifPro-Regular"/>
          <w:bCs/>
          <w:sz w:val="22"/>
          <w:szCs w:val="22"/>
        </w:rPr>
      </w:pPr>
      <w:r>
        <w:rPr>
          <w:rFonts w:ascii="PFCentroSerifPro-Regular" w:eastAsia="PFCentroSerifPro-Regular"/>
          <w:bCs/>
          <w:sz w:val="22"/>
          <w:szCs w:val="22"/>
        </w:rPr>
        <w:t xml:space="preserve">Isolating myself from other migrant workers who live nearby will cut off my communication lines with people who can help me when I encounter problems </w:t>
      </w:r>
    </w:p>
    <w:p>
      <w:pPr>
        <w:pStyle w:val="37"/>
        <w:numPr>
          <w:ilvl w:val="0"/>
          <w:numId w:val="74"/>
        </w:numPr>
        <w:spacing w:before="233"/>
        <w:jc w:val="both"/>
        <w:rPr>
          <w:rFonts w:ascii="PFCentroSerifPro-Regular" w:eastAsia="PFCentroSerifPro-Regular"/>
          <w:bCs/>
          <w:sz w:val="22"/>
          <w:szCs w:val="22"/>
        </w:rPr>
      </w:pPr>
      <w:r>
        <w:rPr>
          <w:rFonts w:ascii="PFCentroSerifPro-Regular" w:eastAsia="PFCentroSerifPro-Regular"/>
          <w:bCs/>
          <w:sz w:val="22"/>
          <w:szCs w:val="22"/>
        </w:rPr>
        <w:t xml:space="preserve">Maintaining open communication lines with my family and other may increase my personal motivation </w:t>
      </w:r>
    </w:p>
    <w:p>
      <w:pPr>
        <w:pStyle w:val="37"/>
        <w:spacing w:before="233"/>
        <w:ind w:left="1440"/>
        <w:rPr>
          <w:rFonts w:ascii="PFCentroSerifPro-Regular" w:eastAsia="PFCentroSerifPro-Regular"/>
          <w:bCs/>
          <w:sz w:val="22"/>
          <w:szCs w:val="22"/>
        </w:rPr>
      </w:pPr>
    </w:p>
    <w:p>
      <w:pPr>
        <w:rPr>
          <w:rFonts w:ascii="PFCentroSerifPro-Regular" w:eastAsia="PFCentroSerifPro-Regular"/>
          <w:b/>
          <w:color w:val="00448A"/>
          <w:sz w:val="24"/>
        </w:rPr>
      </w:pPr>
      <w:r>
        <w:rPr>
          <w:rFonts w:ascii="PFCentroSerifPro-Regular" w:eastAsia="PFCentroSerifPro-Regular"/>
          <w:b/>
          <w:color w:val="00448A"/>
          <w:sz w:val="24"/>
        </w:rPr>
        <w:br w:type="page"/>
      </w:r>
    </w:p>
    <w:p>
      <w:pPr>
        <w:autoSpaceDE w:val="0"/>
        <w:autoSpaceDN w:val="0"/>
        <w:adjustRightInd w:val="0"/>
        <w:spacing w:after="0" w:line="240" w:lineRule="auto"/>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Communication with Outside environment   </w:t>
      </w:r>
    </w:p>
    <w:p>
      <w:pPr>
        <w:jc w:val="both"/>
        <w:rPr>
          <w:rFonts w:ascii="PFCentroSerifPro-Regular" w:eastAsia="PFCentroSerifPro-Regular"/>
          <w:color w:val="000000" w:themeColor="text1"/>
          <w:sz w:val="22"/>
          <w:szCs w:val="22"/>
          <w14:textFill>
            <w14:solidFill>
              <w14:schemeClr w14:val="tx1"/>
            </w14:solidFill>
          </w14:textFill>
        </w:rPr>
      </w:pPr>
      <w:r>
        <w:rPr>
          <w:rFonts w:hint="eastAsia" w:ascii="PFCentroSerifPro-Regular" w:eastAsia="PFCentroSerifPro-Regular"/>
          <w:color w:val="000000" w:themeColor="text1"/>
          <w:sz w:val="22"/>
          <w:szCs w:val="22"/>
          <w14:textFill>
            <w14:solidFill>
              <w14:schemeClr w14:val="tx1"/>
            </w14:solidFill>
          </w14:textFill>
        </w:rPr>
        <w:t xml:space="preserve">Communicating with the outside environment means talking with people </w:t>
      </w:r>
      <w:r>
        <w:rPr>
          <w:rFonts w:ascii="PFCentroSerifPro-Regular" w:eastAsia="PFCentroSerifPro-Regular"/>
          <w:color w:val="000000" w:themeColor="text1"/>
          <w:sz w:val="22"/>
          <w:szCs w:val="22"/>
          <w14:textFill>
            <w14:solidFill>
              <w14:schemeClr w14:val="tx1"/>
            </w14:solidFill>
          </w14:textFill>
        </w:rPr>
        <w:t>who you</w:t>
      </w:r>
      <w:r>
        <w:rPr>
          <w:rFonts w:hint="eastAsia" w:ascii="PFCentroSerifPro-Regular" w:eastAsia="PFCentroSerifPro-Regular"/>
          <w:color w:val="000000" w:themeColor="text1"/>
          <w:sz w:val="22"/>
          <w:szCs w:val="22"/>
          <w14:textFill>
            <w14:solidFill>
              <w14:schemeClr w14:val="tx1"/>
            </w14:solidFill>
          </w14:textFill>
        </w:rPr>
        <w:t xml:space="preserve"> are not working with or staying with. These will include your family in the country of origin, </w:t>
      </w:r>
      <w:r>
        <w:rPr>
          <w:rFonts w:ascii="PFCentroSerifPro-Regular" w:eastAsia="PFCentroSerifPro-Regular"/>
          <w:color w:val="000000" w:themeColor="text1"/>
          <w:sz w:val="22"/>
          <w:szCs w:val="22"/>
          <w14:textFill>
            <w14:solidFill>
              <w14:schemeClr w14:val="tx1"/>
            </w14:solidFill>
          </w14:textFill>
        </w:rPr>
        <w:t>P</w:t>
      </w:r>
      <w:r>
        <w:rPr>
          <w:rFonts w:hint="eastAsia" w:ascii="PFCentroSerifPro-Regular" w:eastAsia="PFCentroSerifPro-Regular"/>
          <w:color w:val="000000" w:themeColor="text1"/>
          <w:sz w:val="22"/>
          <w:szCs w:val="22"/>
          <w14:textFill>
            <w14:solidFill>
              <w14:schemeClr w14:val="tx1"/>
            </w14:solidFill>
          </w14:textFill>
        </w:rPr>
        <w:t>RA, Government, NGOs, Embassy etc.</w:t>
      </w:r>
    </w:p>
    <w:p>
      <w:pPr>
        <w:pStyle w:val="37"/>
        <w:numPr>
          <w:ilvl w:val="0"/>
          <w:numId w:val="75"/>
        </w:numPr>
        <w:jc w:val="both"/>
        <w:rPr>
          <w:rFonts w:ascii="PFCentroSerifPro-Regular" w:eastAsia="PFCentroSerifPro-Regular"/>
          <w:color w:val="00448A"/>
          <w:sz w:val="22"/>
          <w:szCs w:val="22"/>
        </w:rPr>
      </w:pPr>
      <w:r>
        <w:rPr>
          <w:rFonts w:hint="eastAsia" w:ascii="PFCentroSerifPro-Regular" w:eastAsia="PFCentroSerifPro-Regular"/>
          <w:b/>
          <w:bCs/>
          <w:color w:val="000000" w:themeColor="text1"/>
          <w:sz w:val="22"/>
          <w:szCs w:val="22"/>
          <w14:textFill>
            <w14:solidFill>
              <w14:schemeClr w14:val="tx1"/>
            </w14:solidFill>
          </w14:textFill>
        </w:rPr>
        <w:t>Communicating with the family</w:t>
      </w:r>
      <w:r>
        <w:rPr>
          <w:rFonts w:hint="eastAsia" w:ascii="PFCentroSerifPro-Regular" w:eastAsia="PFCentroSerifPro-Regular"/>
          <w:color w:val="000000" w:themeColor="text1"/>
          <w:sz w:val="22"/>
          <w:szCs w:val="22"/>
          <w14:textFill>
            <w14:solidFill>
              <w14:schemeClr w14:val="tx1"/>
            </w14:solidFill>
          </w14:textFill>
        </w:rPr>
        <w:t xml:space="preserve"> - this needs to be planned and schedule agreed upon. Most employers don’t like employees who are on phone all the time. This will lead them to confiscating the phone. You should agree with your family when and how often you will be communicating. Communicating with the family is important because it helps with sticking to your goal as well as managing the stress of living away from home. Your family are the people who will be the first to know that you are having a problem and if you cannot contact </w:t>
      </w:r>
      <w:r>
        <w:rPr>
          <w:rFonts w:ascii="PFCentroSerifPro-Regular" w:eastAsia="PFCentroSerifPro-Regular"/>
          <w:color w:val="000000" w:themeColor="text1"/>
          <w:sz w:val="22"/>
          <w:szCs w:val="22"/>
          <w14:textFill>
            <w14:solidFill>
              <w14:schemeClr w14:val="tx1"/>
            </w14:solidFill>
          </w14:textFill>
        </w:rPr>
        <w:t>authority,</w:t>
      </w:r>
      <w:r>
        <w:rPr>
          <w:rFonts w:hint="eastAsia" w:ascii="PFCentroSerifPro-Regular" w:eastAsia="PFCentroSerifPro-Regular"/>
          <w:color w:val="000000" w:themeColor="text1"/>
          <w:sz w:val="22"/>
          <w:szCs w:val="22"/>
          <w14:textFill>
            <w14:solidFill>
              <w14:schemeClr w14:val="tx1"/>
            </w14:solidFill>
          </w14:textFill>
        </w:rPr>
        <w:t xml:space="preserve"> </w:t>
      </w:r>
      <w:r>
        <w:rPr>
          <w:rFonts w:ascii="PFCentroSerifPro-Regular" w:eastAsia="PFCentroSerifPro-Regular"/>
          <w:color w:val="000000" w:themeColor="text1"/>
          <w:sz w:val="22"/>
          <w:szCs w:val="22"/>
          <w14:textFill>
            <w14:solidFill>
              <w14:schemeClr w14:val="tx1"/>
            </w14:solidFill>
          </w14:textFill>
        </w:rPr>
        <w:t xml:space="preserve">they can do it for you </w:t>
      </w:r>
      <w:r>
        <w:rPr>
          <w:rFonts w:hint="eastAsia" w:ascii="PFCentroSerifPro-Regular" w:eastAsia="PFCentroSerifPro-Regular"/>
          <w:color w:val="000000" w:themeColor="text1"/>
          <w:sz w:val="22"/>
          <w:szCs w:val="22"/>
          <w14:textFill>
            <w14:solidFill>
              <w14:schemeClr w14:val="tx1"/>
            </w14:solidFill>
          </w14:textFill>
        </w:rPr>
        <w:t>when you can’t. It’s good to have the phone contact of your next of kin easily accessible just in case.</w:t>
      </w:r>
    </w:p>
    <w:p>
      <w:pPr>
        <w:pStyle w:val="37"/>
        <w:numPr>
          <w:ilvl w:val="0"/>
          <w:numId w:val="75"/>
        </w:numPr>
        <w:jc w:val="both"/>
        <w:rPr>
          <w:rFonts w:ascii="PFCentroSerifPro-Regular" w:eastAsia="PFCentroSerifPro-Regular"/>
          <w:color w:val="00448A"/>
          <w:sz w:val="22"/>
          <w:szCs w:val="22"/>
        </w:rPr>
      </w:pPr>
      <w:r>
        <w:rPr>
          <w:rFonts w:hint="eastAsia" w:ascii="PFCentroSerifPro-Regular" w:eastAsia="PFCentroSerifPro-Regular"/>
          <w:b/>
          <w:bCs/>
          <w:color w:val="000000" w:themeColor="text1"/>
          <w:sz w:val="22"/>
          <w:szCs w:val="22"/>
          <w14:textFill>
            <w14:solidFill>
              <w14:schemeClr w14:val="tx1"/>
            </w14:solidFill>
          </w14:textFill>
        </w:rPr>
        <w:t xml:space="preserve">Communicating with </w:t>
      </w:r>
      <w:r>
        <w:rPr>
          <w:rFonts w:ascii="PFCentroSerifPro-Regular" w:eastAsia="PFCentroSerifPro-Regular"/>
          <w:b/>
          <w:bCs/>
          <w:color w:val="000000" w:themeColor="text1"/>
          <w:sz w:val="22"/>
          <w:szCs w:val="22"/>
          <w14:textFill>
            <w14:solidFill>
              <w14:schemeClr w14:val="tx1"/>
            </w14:solidFill>
          </w14:textFill>
        </w:rPr>
        <w:t>P</w:t>
      </w:r>
      <w:r>
        <w:rPr>
          <w:rFonts w:hint="eastAsia" w:ascii="PFCentroSerifPro-Regular" w:eastAsia="PFCentroSerifPro-Regular"/>
          <w:b/>
          <w:bCs/>
          <w:color w:val="000000" w:themeColor="text1"/>
          <w:sz w:val="22"/>
          <w:szCs w:val="22"/>
          <w14:textFill>
            <w14:solidFill>
              <w14:schemeClr w14:val="tx1"/>
            </w14:solidFill>
          </w14:textFill>
        </w:rPr>
        <w:t>RA</w:t>
      </w:r>
      <w:r>
        <w:rPr>
          <w:rFonts w:hint="eastAsia" w:ascii="PFCentroSerifPro-Regular" w:eastAsia="PFCentroSerifPro-Regular"/>
          <w:color w:val="000000" w:themeColor="text1"/>
          <w:sz w:val="22"/>
          <w:szCs w:val="22"/>
          <w14:textFill>
            <w14:solidFill>
              <w14:schemeClr w14:val="tx1"/>
            </w14:solidFill>
          </w14:textFill>
        </w:rPr>
        <w:t xml:space="preserve"> – these are communicated to if you are having unresolved issues with your </w:t>
      </w:r>
      <w:r>
        <w:rPr>
          <w:rFonts w:ascii="PFCentroSerifPro-Regular" w:eastAsia="PFCentroSerifPro-Regular"/>
          <w:color w:val="000000" w:themeColor="text1"/>
          <w:sz w:val="22"/>
          <w:szCs w:val="22"/>
          <w14:textFill>
            <w14:solidFill>
              <w14:schemeClr w14:val="tx1"/>
            </w14:solidFill>
          </w14:textFill>
        </w:rPr>
        <w:t>employer,</w:t>
      </w:r>
      <w:r>
        <w:rPr>
          <w:rFonts w:hint="eastAsia" w:ascii="PFCentroSerifPro-Regular" w:eastAsia="PFCentroSerifPro-Regular"/>
          <w:color w:val="000000" w:themeColor="text1"/>
          <w:sz w:val="22"/>
          <w:szCs w:val="22"/>
          <w14:textFill>
            <w14:solidFill>
              <w14:schemeClr w14:val="tx1"/>
            </w14:solidFill>
          </w14:textFill>
        </w:rPr>
        <w:t xml:space="preserve"> they can help with your work status that has been failed to resolve internally</w:t>
      </w:r>
    </w:p>
    <w:p>
      <w:pPr>
        <w:pStyle w:val="37"/>
        <w:numPr>
          <w:ilvl w:val="0"/>
          <w:numId w:val="75"/>
        </w:numPr>
        <w:jc w:val="both"/>
        <w:rPr>
          <w:rFonts w:ascii="PFCentroSerifPro-Regular" w:eastAsia="PFCentroSerifPro-Regular"/>
          <w:color w:val="00448A"/>
          <w:sz w:val="22"/>
          <w:szCs w:val="22"/>
        </w:rPr>
      </w:pPr>
      <w:r>
        <w:rPr>
          <w:rFonts w:hint="eastAsia" w:ascii="PFCentroSerifPro-Regular" w:eastAsia="PFCentroSerifPro-Regular"/>
          <w:b/>
          <w:bCs/>
          <w:color w:val="000000" w:themeColor="text1"/>
          <w:sz w:val="22"/>
          <w:szCs w:val="22"/>
          <w14:textFill>
            <w14:solidFill>
              <w14:schemeClr w14:val="tx1"/>
            </w14:solidFill>
          </w14:textFill>
        </w:rPr>
        <w:t>Communicating with Embassy</w:t>
      </w:r>
      <w:r>
        <w:rPr>
          <w:rFonts w:hint="eastAsia" w:ascii="PFCentroSerifPro-Regular" w:eastAsia="PFCentroSerifPro-Regular"/>
          <w:color w:val="000000" w:themeColor="text1"/>
          <w:sz w:val="22"/>
          <w:szCs w:val="22"/>
          <w14:textFill>
            <w14:solidFill>
              <w14:schemeClr w14:val="tx1"/>
            </w14:solidFill>
          </w14:textFill>
        </w:rPr>
        <w:t xml:space="preserve"> – These are only contacted when your life is at risk since they are there to ensure the safety of Ugandan citizens in that country. They can also be contacted only when the local authority e.g. police have failed.</w:t>
      </w:r>
    </w:p>
    <w:p>
      <w:pPr>
        <w:pStyle w:val="37"/>
        <w:numPr>
          <w:ilvl w:val="0"/>
          <w:numId w:val="75"/>
        </w:numPr>
        <w:jc w:val="both"/>
        <w:rPr>
          <w:rFonts w:ascii="PFCentroSerifPro-Regular" w:eastAsia="PFCentroSerifPro-Regular"/>
          <w:color w:val="00448A"/>
          <w:sz w:val="22"/>
          <w:szCs w:val="22"/>
        </w:rPr>
      </w:pPr>
      <w:r>
        <w:rPr>
          <w:rFonts w:hint="eastAsia" w:ascii="PFCentroSerifPro-Regular" w:eastAsia="PFCentroSerifPro-Regular"/>
          <w:b/>
          <w:bCs/>
          <w:color w:val="000000" w:themeColor="text1"/>
          <w:sz w:val="22"/>
          <w:szCs w:val="22"/>
          <w14:textFill>
            <w14:solidFill>
              <w14:schemeClr w14:val="tx1"/>
            </w14:solidFill>
          </w14:textFill>
        </w:rPr>
        <w:t>Contacting NGOs</w:t>
      </w:r>
      <w:r>
        <w:rPr>
          <w:rFonts w:hint="eastAsia" w:ascii="PFCentroSerifPro-Regular" w:eastAsia="PFCentroSerifPro-Regular"/>
          <w:color w:val="000000" w:themeColor="text1"/>
          <w:sz w:val="22"/>
          <w:szCs w:val="22"/>
          <w14:textFill>
            <w14:solidFill>
              <w14:schemeClr w14:val="tx1"/>
            </w14:solidFill>
          </w14:textFill>
        </w:rPr>
        <w:t xml:space="preserve"> – these are only contacted if one needs humanitarian assistance </w:t>
      </w:r>
    </w:p>
    <w:p>
      <w:pPr>
        <w:rPr>
          <w:rFonts w:ascii="PFCentroSerifPro-Regular" w:hAnsi="Arial" w:eastAsia="PFCentroSerifPro-Regular" w:cs="Arial"/>
          <w:b/>
          <w:sz w:val="22"/>
          <w:szCs w:val="22"/>
        </w:rPr>
      </w:pPr>
      <w:r>
        <w:rPr>
          <w:rFonts w:hint="eastAsia" w:ascii="PFCentroSerifPro-Regular" w:hAnsi="Arial" w:eastAsia="PFCentroSerifPro-Regular" w:cs="Arial"/>
          <w:b/>
          <w:sz w:val="22"/>
          <w:szCs w:val="22"/>
        </w:rPr>
        <w:br w:type="page"/>
      </w:r>
    </w:p>
    <w:p>
      <w:pPr>
        <w:pStyle w:val="3"/>
        <w:rPr>
          <w:rFonts w:eastAsia="PFCentroSerifPro-Regular"/>
          <w:b/>
          <w:bCs/>
        </w:rPr>
      </w:pPr>
      <w:bookmarkStart w:id="20" w:name="_Toc75951993"/>
      <w:r>
        <w:rPr>
          <w:rFonts w:hint="eastAsia" w:eastAsia="PFCentroSerifPro-Regular"/>
          <w:b/>
          <w:bCs/>
        </w:rPr>
        <w:t xml:space="preserve">Session </w:t>
      </w:r>
      <w:r>
        <w:rPr>
          <w:rFonts w:eastAsia="PFCentroSerifPro-Regular"/>
          <w:b/>
          <w:bCs/>
        </w:rPr>
        <w:t>5</w:t>
      </w:r>
      <w:r>
        <w:rPr>
          <w:rFonts w:hint="eastAsia" w:eastAsia="PFCentroSerifPro-Regular"/>
          <w:b/>
          <w:bCs/>
        </w:rPr>
        <w:t xml:space="preserve">: </w:t>
      </w:r>
      <w:r>
        <w:rPr>
          <w:rFonts w:eastAsia="PFCentroSerifPro-Regular"/>
          <w:b/>
          <w:bCs/>
        </w:rPr>
        <w:t>Work Ethics and Conduct</w:t>
      </w:r>
      <w:bookmarkEnd w:id="20"/>
      <w:r>
        <w:rPr>
          <w:rFonts w:eastAsia="PFCentroSerifPro-Regular"/>
          <w:b/>
          <w:bCs/>
        </w:rPr>
        <w:t xml:space="preserve"> </w:t>
      </w:r>
    </w:p>
    <w:p>
      <w:pPr>
        <w:widowControl w:val="0"/>
        <w:autoSpaceDE w:val="0"/>
        <w:autoSpaceDN w:val="0"/>
        <w:spacing w:before="116" w:after="0" w:line="240" w:lineRule="auto"/>
        <w:rPr>
          <w:rFonts w:ascii="PFCentroSerifPro-Regular" w:eastAsia="PFCentroSerifPro-Regular"/>
          <w:b/>
          <w:color w:val="00448A"/>
          <w:sz w:val="22"/>
          <w:szCs w:val="22"/>
        </w:rPr>
      </w:pPr>
      <w:r>
        <w:rPr>
          <w:rFonts w:ascii="PFCentroSerifPro-Regular" w:eastAsia="PFCentroSerifPro-Regular"/>
          <w:b/>
          <w:color w:val="00448A"/>
          <w:sz w:val="22"/>
          <w:szCs w:val="22"/>
        </w:rPr>
        <w:t xml:space="preserve">Session Objectives:  </w:t>
      </w:r>
    </w:p>
    <w:p>
      <w:pPr>
        <w:widowControl w:val="0"/>
        <w:autoSpaceDE w:val="0"/>
        <w:autoSpaceDN w:val="0"/>
        <w:spacing w:before="116" w:after="0" w:line="240" w:lineRule="auto"/>
        <w:rPr>
          <w:rFonts w:ascii="PFCentroSerifPro-Regular" w:hAnsi="Arial" w:eastAsia="PFCentroSerifPro-Regular" w:cs="Arial"/>
          <w:bCs/>
          <w:sz w:val="22"/>
          <w:szCs w:val="22"/>
        </w:rPr>
      </w:pPr>
      <w:r>
        <w:rPr>
          <w:rFonts w:ascii="PFCentroSerifPro-Regular" w:hAnsi="Arial" w:eastAsia="PFCentroSerifPro-Regular" w:cs="Arial"/>
          <w:bCs/>
          <w:sz w:val="22"/>
          <w:szCs w:val="22"/>
        </w:rPr>
        <w:t xml:space="preserve">By the end of this session participants should: </w:t>
      </w:r>
    </w:p>
    <w:p>
      <w:pPr>
        <w:pStyle w:val="37"/>
        <w:widowControl w:val="0"/>
        <w:numPr>
          <w:ilvl w:val="0"/>
          <w:numId w:val="76"/>
        </w:numPr>
        <w:autoSpaceDE w:val="0"/>
        <w:autoSpaceDN w:val="0"/>
        <w:spacing w:before="116" w:after="0" w:line="240" w:lineRule="auto"/>
        <w:ind w:left="1080"/>
        <w:rPr>
          <w:rFonts w:ascii="PFCentroSerifPro-Regular" w:hAnsi="Arial" w:eastAsia="PFCentroSerifPro-Regular" w:cs="Arial"/>
          <w:b/>
          <w:sz w:val="22"/>
          <w:szCs w:val="22"/>
        </w:rPr>
      </w:pPr>
      <w:r>
        <w:rPr>
          <w:rFonts w:hint="eastAsia" w:ascii="PFCentroSerifPro-Regular" w:hAnsi="Arial" w:eastAsia="PFCentroSerifPro-Regular" w:cs="Arial"/>
          <w:sz w:val="22"/>
          <w:szCs w:val="22"/>
        </w:rPr>
        <w:t xml:space="preserve"> </w:t>
      </w:r>
      <w:r>
        <w:rPr>
          <w:rFonts w:ascii="PFCentroSerifPro-Regular" w:hAnsi="Arial" w:eastAsia="PFCentroSerifPro-Regular" w:cs="Arial"/>
          <w:sz w:val="22"/>
          <w:szCs w:val="22"/>
        </w:rPr>
        <w:t>Can</w:t>
      </w:r>
      <w:r>
        <w:rPr>
          <w:rFonts w:hint="eastAsia" w:ascii="PFCentroSerifPro-Regular" w:hAnsi="Arial" w:eastAsia="PFCentroSerifPro-Regular" w:cs="Arial"/>
          <w:sz w:val="22"/>
          <w:szCs w:val="22"/>
        </w:rPr>
        <w:t xml:space="preserve"> practice </w:t>
      </w:r>
      <w:r>
        <w:rPr>
          <w:rFonts w:ascii="PFCentroSerifPro-Regular" w:hAnsi="Arial" w:eastAsia="PFCentroSerifPro-Regular" w:cs="Arial"/>
          <w:sz w:val="22"/>
          <w:szCs w:val="22"/>
        </w:rPr>
        <w:t>ethics</w:t>
      </w:r>
      <w:r>
        <w:rPr>
          <w:rFonts w:hint="eastAsia" w:ascii="PFCentroSerifPro-Regular" w:hAnsi="Arial" w:eastAsia="PFCentroSerifPro-Regular" w:cs="Arial"/>
          <w:sz w:val="22"/>
          <w:szCs w:val="22"/>
        </w:rPr>
        <w:t xml:space="preserve"> and observe values in and out of their workplace</w:t>
      </w:r>
    </w:p>
    <w:p>
      <w:pPr>
        <w:pStyle w:val="37"/>
        <w:widowControl w:val="0"/>
        <w:numPr>
          <w:ilvl w:val="0"/>
          <w:numId w:val="76"/>
        </w:numPr>
        <w:autoSpaceDE w:val="0"/>
        <w:autoSpaceDN w:val="0"/>
        <w:spacing w:before="116" w:after="0" w:line="240" w:lineRule="auto"/>
        <w:ind w:left="1080"/>
        <w:rPr>
          <w:rFonts w:ascii="PFCentroSerifPro-Regular" w:hAnsi="Arial" w:eastAsia="PFCentroSerifPro-Regular" w:cs="Arial"/>
          <w:b/>
          <w:sz w:val="22"/>
          <w:szCs w:val="22"/>
        </w:rPr>
      </w:pPr>
      <w:r>
        <w:rPr>
          <w:rFonts w:ascii="PFCentroSerifPro-Regular" w:hAnsi="Arial" w:eastAsia="PFCentroSerifPro-Regular" w:cs="Arial"/>
          <w:sz w:val="22"/>
          <w:szCs w:val="22"/>
        </w:rPr>
        <w:t>Be able to e</w:t>
      </w:r>
      <w:r>
        <w:rPr>
          <w:rFonts w:hint="eastAsia" w:ascii="PFCentroSerifPro-Regular" w:hAnsi="Arial" w:eastAsia="PFCentroSerifPro-Regular" w:cs="Arial"/>
          <w:sz w:val="22"/>
          <w:szCs w:val="22"/>
        </w:rPr>
        <w:t xml:space="preserve">ffectively manage their time and generate a working </w:t>
      </w:r>
      <w:r>
        <w:rPr>
          <w:rFonts w:ascii="PFCentroSerifPro-Regular" w:hAnsi="Arial" w:eastAsia="PFCentroSerifPro-Regular" w:cs="Arial"/>
          <w:sz w:val="22"/>
          <w:szCs w:val="22"/>
        </w:rPr>
        <w:t>timetable</w:t>
      </w:r>
      <w:r>
        <w:rPr>
          <w:rFonts w:hint="eastAsia" w:ascii="PFCentroSerifPro-Regular" w:hAnsi="Arial" w:eastAsia="PFCentroSerifPro-Regular" w:cs="Arial"/>
          <w:sz w:val="22"/>
          <w:szCs w:val="22"/>
        </w:rPr>
        <w:t xml:space="preserve"> and communicate it to their employers where necessary </w: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5"/>
        <w:gridCol w:w="7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restart"/>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b/>
                <w:bCs/>
              </w:rPr>
            </w:pPr>
            <w:r>
              <w:rPr>
                <w:rFonts w:hint="eastAsia" w:ascii="PFCentroSerifPro-Regular" w:hAnsi="Century Gothic" w:eastAsia="PFCentroSerifPro-Regular"/>
                <w:b/>
                <w:bCs/>
              </w:rPr>
              <w:t xml:space="preserve">Suggested Duration </w:t>
            </w:r>
          </w:p>
        </w:tc>
        <w:tc>
          <w:tcPr>
            <w:tcW w:w="7105" w:type="dxa"/>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b/>
                <w:bCs/>
              </w:rPr>
            </w:pPr>
            <w:r>
              <w:rPr>
                <w:rFonts w:ascii="PFCentroSerifPro-Regular" w:hAnsi="Century Gothic" w:eastAsia="PFCentroSerifPro-Regular"/>
                <w:b/>
                <w:bCs/>
              </w:rPr>
              <w:t xml:space="preserve">3 hrs.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continue"/>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p>
        </w:tc>
        <w:tc>
          <w:tcPr>
            <w:tcW w:w="7105" w:type="dxa"/>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ascii="PFCentroSerifPro-Regular" w:hAnsi="Century Gothic" w:eastAsia="PFCentroSerifPro-Regular"/>
                <w:b/>
                <w:bCs/>
              </w:rPr>
              <w:t>1hr</w:t>
            </w:r>
            <w:r>
              <w:rPr>
                <w:rFonts w:ascii="PFCentroSerifPro-Regular" w:hAnsi="Century Gothic" w:eastAsia="PFCentroSerifPro-Regular"/>
              </w:rPr>
              <w:t xml:space="preserve"> </w:t>
            </w:r>
            <w:r>
              <w:rPr>
                <w:rFonts w:hint="eastAsia" w:ascii="PFCentroSerifPro-Regular" w:hAnsi="Century Gothic" w:eastAsia="PFCentroSerifPro-Regular"/>
              </w:rPr>
              <w:t xml:space="preserve">  </w:t>
            </w:r>
            <w:r>
              <w:rPr>
                <w:rFonts w:ascii="PFCentroSerifPro-Regular" w:hAnsi="Century Gothic" w:eastAsia="PFCentroSerifPro-Regular"/>
              </w:rPr>
              <w:t xml:space="preserve">   Importance of Work Ethics     </w:t>
            </w:r>
          </w:p>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ascii="PFCentroSerifPro-Regular" w:hAnsi="Century Gothic" w:eastAsia="PFCentroSerifPro-Regular"/>
                <w:b/>
                <w:bCs/>
              </w:rPr>
              <w:t>I hr.</w:t>
            </w:r>
            <w:r>
              <w:rPr>
                <w:rFonts w:hint="eastAsia" w:ascii="PFCentroSerifPro-Regular" w:hAnsi="Century Gothic" w:eastAsia="PFCentroSerifPro-Regular"/>
              </w:rPr>
              <w:t xml:space="preserve">   </w:t>
            </w:r>
            <w:r>
              <w:rPr>
                <w:rFonts w:ascii="PFCentroSerifPro-Regular" w:hAnsi="Century Gothic" w:eastAsia="PFCentroSerifPro-Regular"/>
              </w:rPr>
              <w:t xml:space="preserve">   Work Ethical norms  </w:t>
            </w:r>
          </w:p>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ascii="PFCentroSerifPro-Regular" w:hAnsi="Century Gothic" w:eastAsia="PFCentroSerifPro-Regular"/>
                <w:b/>
                <w:bCs/>
              </w:rPr>
              <w:t>1 hr.</w:t>
            </w:r>
            <w:r>
              <w:rPr>
                <w:rFonts w:ascii="PFCentroSerifPro-Regular" w:hAnsi="Century Gothic" w:eastAsia="PFCentroSerifPro-Regular"/>
              </w:rPr>
              <w:t xml:space="preserve">     Time management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hint="eastAsia" w:ascii="PFCentroSerifPro-Regular" w:hAnsi="Century Gothic" w:eastAsia="PFCentroSerifPro-Regular"/>
                <w:b/>
                <w:bCs/>
              </w:rPr>
              <w:t>Methodology</w:t>
            </w:r>
            <w:r>
              <w:rPr>
                <w:rFonts w:hint="eastAsia" w:ascii="PFCentroSerifPro-Regular" w:hAnsi="Century Gothic" w:eastAsia="PFCentroSerifPro-Regular"/>
              </w:rPr>
              <w:t xml:space="preserve">                   </w:t>
            </w:r>
            <w:r>
              <w:rPr>
                <w:rFonts w:ascii="PFCentroSerifPro-Regular" w:hAnsi="Century Gothic" w:eastAsia="PFCentroSerifPro-Regular"/>
              </w:rPr>
              <w:t>Presentations,</w:t>
            </w:r>
            <w:r>
              <w:rPr>
                <w:rFonts w:hint="eastAsia" w:ascii="PFCentroSerifPro-Regular" w:hAnsi="Century Gothic" w:eastAsia="PFCentroSerifPro-Regular"/>
              </w:rPr>
              <w:t xml:space="preserve"> </w:t>
            </w:r>
            <w:r>
              <w:rPr>
                <w:rFonts w:ascii="PFCentroSerifPro-Regular" w:hAnsi="Century Gothic" w:eastAsia="PFCentroSerifPro-Regular"/>
              </w:rPr>
              <w:t xml:space="preserve">Brainstorming, Discussion.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ascii="PFCentroSerifPro-Regular" w:hAnsi="Century Gothic" w:eastAsia="PFCentroSerifPro-Regular"/>
                <w:b/>
                <w:bCs/>
              </w:rPr>
              <w:t>Facilitator Materials</w:t>
            </w:r>
            <w:r>
              <w:rPr>
                <w:rFonts w:hint="eastAsia" w:ascii="PFCentroSerifPro-Regular" w:hAnsi="Century Gothic" w:eastAsia="PFCentroSerifPro-Regular"/>
              </w:rPr>
              <w:t xml:space="preserve">        Flip charts, </w:t>
            </w:r>
            <w:r>
              <w:rPr>
                <w:rFonts w:ascii="PFCentroSerifPro-Regular" w:hAnsi="Century Gothic" w:eastAsia="PFCentroSerifPro-Regular"/>
              </w:rPr>
              <w:t>markers and video clips</w:t>
            </w:r>
            <w:r>
              <w:rPr>
                <w:rFonts w:hint="eastAsia" w:ascii="PFCentroSerifPro-Regular" w:hAnsi="Century Gothic" w:eastAsia="PFCentroSerifPro-Regul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rPr>
                <w:rFonts w:ascii="PFCentroSerifPro-Regular" w:hAnsi="Century Gothic" w:eastAsia="PFCentroSerifPro-Regular"/>
              </w:rPr>
            </w:pPr>
            <w:r>
              <w:rPr>
                <w:rFonts w:hint="eastAsia" w:ascii="PFCentroSerifPro-Regular" w:hAnsi="Century Gothic" w:eastAsia="PFCentroSerifPro-Regular"/>
                <w:b/>
                <w:bCs/>
              </w:rPr>
              <w:t xml:space="preserve">Participants </w:t>
            </w:r>
            <w:r>
              <w:rPr>
                <w:rFonts w:ascii="PFCentroSerifPro-Regular" w:hAnsi="Century Gothic" w:eastAsia="PFCentroSerifPro-Regular"/>
                <w:b/>
                <w:bCs/>
              </w:rPr>
              <w:t>Materials</w:t>
            </w:r>
            <w:r>
              <w:rPr>
                <w:rFonts w:hint="eastAsia" w:ascii="PFCentroSerifPro-Regular" w:hAnsi="Century Gothic" w:eastAsia="PFCentroSerifPro-Regular"/>
              </w:rPr>
              <w:t xml:space="preserve">      Copies of the slides or take away notes </w:t>
            </w:r>
          </w:p>
        </w:tc>
      </w:tr>
    </w:tbl>
    <w:p>
      <w:pPr>
        <w:autoSpaceDE w:val="0"/>
        <w:autoSpaceDN w:val="0"/>
        <w:adjustRightInd w:val="0"/>
        <w:spacing w:after="0" w:line="240" w:lineRule="auto"/>
        <w:rPr>
          <w:rFonts w:ascii="PFCentroSerifPro-Regular" w:eastAsia="PFCentroSerifPro-Regular"/>
          <w:b/>
          <w:color w:val="00448A"/>
          <w:sz w:val="24"/>
        </w:rPr>
      </w:pPr>
    </w:p>
    <w:p>
      <w:pPr>
        <w:rPr>
          <w:rFonts w:ascii="PFCentroSerifPro-Regular" w:eastAsia="PFCentroSerifPro-Regular"/>
          <w:b/>
          <w:color w:val="00448A"/>
          <w:sz w:val="22"/>
          <w:szCs w:val="22"/>
        </w:rPr>
      </w:pPr>
      <w:r>
        <w:rPr>
          <w:rFonts w:ascii="PFCentroSerifPro-Regular" w:eastAsia="PFCentroSerifPro-Regular"/>
          <w:b/>
          <w:color w:val="00448A"/>
          <w:sz w:val="22"/>
          <w:szCs w:val="22"/>
        </w:rPr>
        <w:t>Session Activities</w:t>
      </w:r>
    </w:p>
    <w:p>
      <w:pPr>
        <w:pStyle w:val="37"/>
        <w:numPr>
          <w:ilvl w:val="0"/>
          <w:numId w:val="77"/>
        </w:numPr>
        <w:rPr>
          <w:rFonts w:ascii="PFCentroSerifPro-Regular" w:eastAsia="PFCentroSerifPro-Regular"/>
          <w:bCs/>
          <w:color w:val="00448A"/>
          <w:sz w:val="22"/>
          <w:szCs w:val="22"/>
        </w:rPr>
      </w:pPr>
      <w:r>
        <w:rPr>
          <w:rFonts w:hint="eastAsia" w:ascii="PFCentroSerifPro-Regular" w:eastAsia="PFCentroSerifPro-Regular"/>
          <w:bCs/>
          <w:color w:val="00448A"/>
          <w:sz w:val="22"/>
          <w:szCs w:val="22"/>
        </w:rPr>
        <w:t>Discuss the tips needed to develop a strong works ethics</w:t>
      </w:r>
    </w:p>
    <w:p>
      <w:pPr>
        <w:pStyle w:val="37"/>
        <w:numPr>
          <w:ilvl w:val="0"/>
          <w:numId w:val="77"/>
        </w:numPr>
        <w:rPr>
          <w:rFonts w:ascii="PFCentroSerifPro-Regular" w:eastAsia="PFCentroSerifPro-Regular"/>
          <w:bCs/>
          <w:color w:val="00448A"/>
          <w:sz w:val="22"/>
          <w:szCs w:val="22"/>
        </w:rPr>
      </w:pPr>
      <w:r>
        <w:rPr>
          <w:rFonts w:ascii="PFCentroSerifPro-Regular" w:eastAsia="PFCentroSerifPro-Regular"/>
          <w:bCs/>
          <w:color w:val="00448A"/>
          <w:sz w:val="22"/>
          <w:szCs w:val="22"/>
        </w:rPr>
        <w:t>Brainstorm the salient time management skills for successful career life.</w:t>
      </w:r>
    </w:p>
    <w:p>
      <w:pPr>
        <w:pStyle w:val="37"/>
        <w:numPr>
          <w:ilvl w:val="0"/>
          <w:numId w:val="77"/>
        </w:numPr>
        <w:rPr>
          <w:rFonts w:ascii="PFCentroSerifPro-Regular" w:eastAsia="PFCentroSerifPro-Regular"/>
          <w:b/>
          <w:color w:val="00448A"/>
          <w:sz w:val="22"/>
          <w:szCs w:val="22"/>
        </w:rPr>
      </w:pPr>
      <w:r>
        <w:rPr>
          <w:rFonts w:ascii="PFCentroSerifPro-Regular" w:eastAsia="PFCentroSerifPro-Regular"/>
          <w:bCs/>
          <w:color w:val="00448A"/>
          <w:sz w:val="22"/>
          <w:szCs w:val="22"/>
        </w:rPr>
        <w:t>Explain the benefits of appropriate time management in one’s work life</w:t>
      </w:r>
      <w:r>
        <w:rPr>
          <w:rFonts w:ascii="PFCentroSerifPro-Regular" w:eastAsia="PFCentroSerifPro-Regular"/>
          <w:b/>
          <w:color w:val="00448A"/>
          <w:sz w:val="22"/>
          <w:szCs w:val="22"/>
        </w:rPr>
        <w:t xml:space="preserve">. </w:t>
      </w:r>
    </w:p>
    <w:p>
      <w:pPr>
        <w:spacing w:before="233"/>
        <w:rPr>
          <w:rFonts w:ascii="PFCentroSerifPro-Regular" w:eastAsia="PFCentroSerifPro-Regular"/>
          <w:b/>
          <w:color w:val="00448A"/>
          <w:sz w:val="24"/>
        </w:rPr>
      </w:pPr>
    </w:p>
    <w:p>
      <w:pPr>
        <w:rPr>
          <w:rFonts w:ascii="PFCentroSerifPro-Regular" w:eastAsia="PFCentroSerifPro-Regular"/>
          <w:b/>
          <w:color w:val="00448A"/>
          <w:sz w:val="24"/>
        </w:rPr>
      </w:pPr>
      <w:r>
        <w:rPr>
          <w:rFonts w:ascii="PFCentroSerifPro-Regular" w:eastAsia="PFCentroSerifPro-Regular"/>
          <w:b/>
          <w:color w:val="00448A"/>
          <w:sz w:val="24"/>
        </w:rPr>
        <w:br w:type="page"/>
      </w:r>
    </w:p>
    <w:p>
      <w:pPr>
        <w:spacing w:before="233"/>
        <w:rPr>
          <w:rFonts w:ascii="PFCentroSerifPro-Regular" w:eastAsia="PFCentroSerifPro-Regular"/>
          <w:b/>
          <w:color w:val="00448A"/>
          <w:sz w:val="24"/>
        </w:rPr>
      </w:pPr>
      <w:r>
        <w:rPr>
          <w:rFonts w:ascii="PFCentroSerifPro-Regular" w:eastAsia="PFCentroSerifPro-Regular"/>
          <w:b/>
          <w:color w:val="00448A"/>
          <w:sz w:val="24"/>
        </w:rPr>
        <w:t>KEY SESSION READING MATERIALS</w:t>
      </w:r>
    </w:p>
    <w:p>
      <w:pPr>
        <w:spacing w:before="233"/>
        <w:rPr>
          <w:rFonts w:ascii="PFCentroSerifPro-Regular" w:eastAsia="PFCentroSerifPro-Regular"/>
          <w:b/>
          <w:sz w:val="22"/>
          <w:szCs w:val="22"/>
        </w:rPr>
      </w:pPr>
      <w:r>
        <w:rPr>
          <w:rFonts w:ascii="PFCentroSerifPro-Regular" w:eastAsia="PFCentroSerifPro-Regular"/>
          <w:b/>
          <w:color w:val="00448A"/>
          <w:sz w:val="22"/>
          <w:szCs w:val="22"/>
        </w:rPr>
        <w:t xml:space="preserve">What is Work ethics </w:t>
      </w:r>
    </w:p>
    <w:p>
      <w:pPr>
        <w:autoSpaceDE w:val="0"/>
        <w:autoSpaceDN w:val="0"/>
        <w:adjustRightInd w:val="0"/>
        <w:spacing w:after="0" w:line="240" w:lineRule="auto"/>
        <w:rPr>
          <w:rFonts w:ascii="PFCentroSerifPro-Regular" w:eastAsia="PFCentroSerifPro-Regular"/>
          <w:color w:val="00448A"/>
          <w:sz w:val="22"/>
          <w:szCs w:val="22"/>
        </w:rPr>
      </w:pPr>
      <w:r>
        <w:rPr>
          <w:rFonts w:ascii="PFCentroSerifPro-Regular" w:eastAsia="PFCentroSerifPro-Regular"/>
          <w:sz w:val="22"/>
          <w:szCs w:val="22"/>
        </w:rPr>
        <w:t>A person with a good work ethics is one that has the ability to focus on the tasks for as long as it necessary requires them to get the work done. Focus is equally as important as persistence when it comes to work ethics. Focusing will allow you finish your contract more efficiently while avoiding distractions.</w:t>
      </w:r>
    </w:p>
    <w:p>
      <w:pPr>
        <w:rPr>
          <w:rFonts w:ascii="PFCentroSerifPro-Regular" w:eastAsia="PFCentroSerifPro-Regular"/>
          <w:color w:val="00448A"/>
          <w:sz w:val="22"/>
          <w:szCs w:val="22"/>
        </w:rPr>
      </w:pPr>
    </w:p>
    <w:p>
      <w:pPr>
        <w:rPr>
          <w:rFonts w:ascii="PFCentroSerifPro-Regular" w:eastAsia="PFCentroSerifPro-Regular"/>
          <w:b/>
          <w:bCs/>
          <w:color w:val="00448A"/>
          <w:sz w:val="22"/>
          <w:szCs w:val="22"/>
        </w:rPr>
      </w:pPr>
      <w:r>
        <w:rPr>
          <w:rFonts w:ascii="PFCentroSerifPro-Regular" w:eastAsia="PFCentroSerifPro-Regular"/>
          <w:b/>
          <w:bCs/>
          <w:color w:val="00448A"/>
          <w:sz w:val="22"/>
          <w:szCs w:val="22"/>
        </w:rPr>
        <w:t xml:space="preserve">Developing a strong work ethics </w:t>
      </w:r>
    </w:p>
    <w:p>
      <w:pPr>
        <w:pStyle w:val="37"/>
        <w:numPr>
          <w:ilvl w:val="0"/>
          <w:numId w:val="78"/>
        </w:numPr>
        <w:ind w:left="720"/>
        <w:rPr>
          <w:rFonts w:ascii="PFCentroSerifPro-Regular" w:eastAsia="PFCentroSerifPro-Regular"/>
          <w:color w:val="00448A"/>
          <w:sz w:val="22"/>
          <w:szCs w:val="22"/>
        </w:rPr>
      </w:pPr>
      <w:r>
        <w:rPr>
          <w:rFonts w:hint="eastAsia" w:ascii="PFCentroSerifPro-Regular" w:eastAsia="PFCentroSerifPro-Regular"/>
          <w:sz w:val="22"/>
          <w:szCs w:val="22"/>
        </w:rPr>
        <w:t xml:space="preserve">Show up on time for duty. </w:t>
      </w:r>
      <w:r>
        <w:rPr>
          <w:rFonts w:ascii="PFCentroSerifPro-Regular" w:eastAsia="PFCentroSerifPro-Regular"/>
          <w:sz w:val="22"/>
          <w:szCs w:val="22"/>
        </w:rPr>
        <w:t>Always be punctual.</w:t>
      </w:r>
    </w:p>
    <w:p>
      <w:pPr>
        <w:pStyle w:val="37"/>
        <w:numPr>
          <w:ilvl w:val="0"/>
          <w:numId w:val="78"/>
        </w:numPr>
        <w:ind w:left="720"/>
        <w:rPr>
          <w:rFonts w:ascii="PFCentroSerifPro-Regular" w:eastAsia="PFCentroSerifPro-Regular"/>
          <w:color w:val="00448A"/>
          <w:sz w:val="22"/>
          <w:szCs w:val="22"/>
        </w:rPr>
      </w:pPr>
      <w:r>
        <w:rPr>
          <w:rFonts w:ascii="PFCentroSerifPro-Regular" w:eastAsia="PFCentroSerifPro-Regular"/>
          <w:sz w:val="22"/>
          <w:szCs w:val="22"/>
        </w:rPr>
        <w:t xml:space="preserve">Dress appropriately </w:t>
      </w:r>
    </w:p>
    <w:p>
      <w:pPr>
        <w:pStyle w:val="37"/>
        <w:numPr>
          <w:ilvl w:val="0"/>
          <w:numId w:val="78"/>
        </w:numPr>
        <w:ind w:left="720"/>
        <w:rPr>
          <w:rFonts w:ascii="PFCentroSerifPro-Regular" w:eastAsia="PFCentroSerifPro-Regular"/>
          <w:color w:val="00448A"/>
          <w:sz w:val="22"/>
          <w:szCs w:val="22"/>
        </w:rPr>
      </w:pPr>
      <w:r>
        <w:rPr>
          <w:rFonts w:ascii="PFCentroSerifPro-Regular" w:eastAsia="PFCentroSerifPro-Regular"/>
          <w:sz w:val="22"/>
          <w:szCs w:val="22"/>
        </w:rPr>
        <w:t xml:space="preserve">Finish task in a timely and in an efficient manner </w:t>
      </w:r>
    </w:p>
    <w:p>
      <w:pPr>
        <w:pStyle w:val="37"/>
        <w:numPr>
          <w:ilvl w:val="0"/>
          <w:numId w:val="78"/>
        </w:numPr>
        <w:ind w:left="720"/>
        <w:rPr>
          <w:rFonts w:ascii="PFCentroSerifPro-Regular" w:eastAsia="PFCentroSerifPro-Regular"/>
          <w:color w:val="00448A"/>
          <w:sz w:val="22"/>
          <w:szCs w:val="22"/>
        </w:rPr>
      </w:pPr>
      <w:r>
        <w:rPr>
          <w:rFonts w:ascii="PFCentroSerifPro-Regular" w:eastAsia="PFCentroSerifPro-Regular"/>
          <w:sz w:val="22"/>
          <w:szCs w:val="22"/>
        </w:rPr>
        <w:t xml:space="preserve">Be professional </w:t>
      </w:r>
    </w:p>
    <w:p>
      <w:pPr>
        <w:pStyle w:val="37"/>
        <w:numPr>
          <w:ilvl w:val="0"/>
          <w:numId w:val="78"/>
        </w:numPr>
        <w:ind w:left="720"/>
        <w:rPr>
          <w:rFonts w:ascii="PFCentroSerifPro-Regular" w:eastAsia="PFCentroSerifPro-Regular"/>
          <w:color w:val="00448A"/>
          <w:sz w:val="22"/>
          <w:szCs w:val="22"/>
        </w:rPr>
      </w:pPr>
      <w:r>
        <w:rPr>
          <w:rFonts w:ascii="PFCentroSerifPro-Regular" w:eastAsia="PFCentroSerifPro-Regular"/>
          <w:sz w:val="22"/>
          <w:szCs w:val="22"/>
        </w:rPr>
        <w:t xml:space="preserve">Create a work life balance </w:t>
      </w:r>
    </w:p>
    <w:p>
      <w:pPr>
        <w:pStyle w:val="37"/>
        <w:numPr>
          <w:ilvl w:val="0"/>
          <w:numId w:val="78"/>
        </w:numPr>
        <w:ind w:left="720"/>
        <w:rPr>
          <w:rFonts w:ascii="PFCentroSerifPro-Regular" w:eastAsia="PFCentroSerifPro-Regular"/>
          <w:color w:val="00448A"/>
          <w:sz w:val="22"/>
          <w:szCs w:val="22"/>
        </w:rPr>
      </w:pPr>
      <w:r>
        <w:rPr>
          <w:rFonts w:ascii="PFCentroSerifPro-Regular" w:eastAsia="PFCentroSerifPro-Regular"/>
          <w:sz w:val="22"/>
          <w:szCs w:val="22"/>
        </w:rPr>
        <w:t>Respect for your employer and coworkers</w:t>
      </w:r>
    </w:p>
    <w:p>
      <w:pPr>
        <w:pStyle w:val="37"/>
        <w:numPr>
          <w:ilvl w:val="0"/>
          <w:numId w:val="78"/>
        </w:numPr>
        <w:ind w:left="720"/>
        <w:rPr>
          <w:rFonts w:ascii="PFCentroSerifPro-Regular" w:eastAsia="PFCentroSerifPro-Regular"/>
          <w:color w:val="00448A"/>
          <w:sz w:val="22"/>
          <w:szCs w:val="22"/>
        </w:rPr>
      </w:pPr>
      <w:r>
        <w:rPr>
          <w:rFonts w:ascii="PFCentroSerifPro-Regular" w:eastAsia="PFCentroSerifPro-Regular"/>
          <w:sz w:val="22"/>
          <w:szCs w:val="22"/>
        </w:rPr>
        <w:t xml:space="preserve">Avoid unnecessary complaints  </w:t>
      </w:r>
    </w:p>
    <w:p>
      <w:pPr>
        <w:rPr>
          <w:rFonts w:ascii="PFCentroSerifPro-Regular" w:eastAsia="PFCentroSerifPro-Regular"/>
          <w:b/>
          <w:bCs/>
          <w:color w:val="00448A"/>
          <w:sz w:val="22"/>
          <w:szCs w:val="22"/>
        </w:rPr>
      </w:pPr>
      <w:r>
        <w:rPr>
          <w:rFonts w:ascii="PFCentroSerifPro-Regular" w:eastAsia="PFCentroSerifPro-Regular"/>
          <w:b/>
          <w:bCs/>
          <w:color w:val="00448A"/>
          <w:sz w:val="22"/>
          <w:szCs w:val="22"/>
        </w:rPr>
        <w:t xml:space="preserve">Time Management </w:t>
      </w:r>
    </w:p>
    <w:p>
      <w:pPr>
        <w:rPr>
          <w:rFonts w:ascii="PFCentroSerifPro-Regular" w:eastAsia="PFCentroSerifPro-Regular"/>
          <w:sz w:val="22"/>
          <w:szCs w:val="22"/>
        </w:rPr>
      </w:pPr>
      <w:r>
        <w:rPr>
          <w:rFonts w:ascii="PFCentroSerifPro-Regular" w:eastAsia="PFCentroSerifPro-Regular"/>
          <w:sz w:val="22"/>
          <w:szCs w:val="22"/>
        </w:rPr>
        <w:t>The ability to use one’s time effectively and productively especially while at work.</w:t>
      </w:r>
    </w:p>
    <w:p>
      <w:pPr>
        <w:rPr>
          <w:rFonts w:ascii="PFCentroSerifPro-Regular" w:eastAsia="PFCentroSerifPro-Regular"/>
          <w:b/>
          <w:bCs/>
          <w:color w:val="00448A"/>
          <w:sz w:val="22"/>
          <w:szCs w:val="22"/>
        </w:rPr>
      </w:pPr>
      <w:r>
        <w:rPr>
          <w:rFonts w:ascii="PFCentroSerifPro-Regular" w:eastAsia="PFCentroSerifPro-Regular"/>
          <w:b/>
          <w:bCs/>
          <w:color w:val="00448A"/>
          <w:sz w:val="22"/>
          <w:szCs w:val="22"/>
        </w:rPr>
        <w:t xml:space="preserve">Purpose of Time Management </w:t>
      </w:r>
    </w:p>
    <w:p>
      <w:pPr>
        <w:rPr>
          <w:rFonts w:ascii="PFCentroSerifPro-Regular" w:eastAsia="PFCentroSerifPro-Regular"/>
          <w:sz w:val="22"/>
          <w:szCs w:val="22"/>
        </w:rPr>
      </w:pPr>
      <w:r>
        <w:rPr>
          <w:rFonts w:ascii="PFCentroSerifPro-Regular" w:eastAsia="PFCentroSerifPro-Regular"/>
          <w:sz w:val="22"/>
          <w:szCs w:val="22"/>
        </w:rPr>
        <w:t>The essential purpose of time management is to enable people get more and better work done in less time or within the required time.</w:t>
      </w:r>
    </w:p>
    <w:p>
      <w:pPr>
        <w:rPr>
          <w:rFonts w:ascii="PFCentroSerifPro-Regular" w:eastAsia="PFCentroSerifPro-Regular"/>
          <w:b/>
          <w:bCs/>
          <w:color w:val="00448A"/>
          <w:sz w:val="22"/>
          <w:szCs w:val="22"/>
        </w:rPr>
      </w:pPr>
      <w:r>
        <w:rPr>
          <w:rFonts w:ascii="PFCentroSerifPro-Regular" w:eastAsia="PFCentroSerifPro-Regular"/>
          <w:b/>
          <w:bCs/>
          <w:color w:val="00448A"/>
          <w:sz w:val="22"/>
          <w:szCs w:val="22"/>
        </w:rPr>
        <w:t xml:space="preserve">Time management Skills </w:t>
      </w:r>
    </w:p>
    <w:p>
      <w:pPr>
        <w:pStyle w:val="37"/>
        <w:numPr>
          <w:ilvl w:val="0"/>
          <w:numId w:val="79"/>
        </w:numPr>
        <w:rPr>
          <w:rFonts w:ascii="PFCentroSerifPro-Regular" w:eastAsia="PFCentroSerifPro-Regular"/>
          <w:sz w:val="22"/>
          <w:szCs w:val="22"/>
        </w:rPr>
      </w:pPr>
      <w:r>
        <w:rPr>
          <w:rFonts w:hint="eastAsia" w:ascii="PFCentroSerifPro-Regular" w:eastAsia="PFCentroSerifPro-Regular"/>
          <w:b/>
          <w:bCs/>
          <w:color w:val="00448A"/>
          <w:sz w:val="22"/>
          <w:szCs w:val="22"/>
        </w:rPr>
        <w:t>Prioritizing –</w:t>
      </w:r>
      <w:r>
        <w:rPr>
          <w:rFonts w:hint="eastAsia" w:ascii="PFCentroSerifPro-Regular" w:eastAsia="PFCentroSerifPro-Regular"/>
          <w:color w:val="00448A"/>
          <w:sz w:val="22"/>
          <w:szCs w:val="22"/>
        </w:rPr>
        <w:t xml:space="preserve"> </w:t>
      </w:r>
      <w:r>
        <w:rPr>
          <w:rFonts w:ascii="PFCentroSerifPro-Regular" w:eastAsia="PFCentroSerifPro-Regular"/>
          <w:sz w:val="22"/>
          <w:szCs w:val="22"/>
        </w:rPr>
        <w:t>prioritize wisely this is should be based</w:t>
      </w:r>
      <w:r>
        <w:rPr>
          <w:rFonts w:hint="eastAsia" w:ascii="PFCentroSerifPro-Regular" w:eastAsia="PFCentroSerifPro-Regular"/>
          <w:sz w:val="22"/>
          <w:szCs w:val="22"/>
        </w:rPr>
        <w:t xml:space="preserve"> on importance and urgency for example look at your daily tasks and determine which are</w:t>
      </w:r>
    </w:p>
    <w:p>
      <w:pPr>
        <w:pStyle w:val="37"/>
        <w:numPr>
          <w:ilvl w:val="0"/>
          <w:numId w:val="80"/>
        </w:numPr>
        <w:rPr>
          <w:rFonts w:ascii="PFCentroSerifPro-Regular" w:eastAsia="PFCentroSerifPro-Regular"/>
          <w:sz w:val="22"/>
          <w:szCs w:val="22"/>
        </w:rPr>
      </w:pPr>
      <w:r>
        <w:rPr>
          <w:rFonts w:ascii="PFCentroSerifPro-Regular" w:eastAsia="PFCentroSerifPro-Regular"/>
          <w:sz w:val="22"/>
          <w:szCs w:val="22"/>
        </w:rPr>
        <w:t xml:space="preserve">Important and urgent: do these tasks right away </w:t>
      </w:r>
    </w:p>
    <w:p>
      <w:pPr>
        <w:pStyle w:val="37"/>
        <w:numPr>
          <w:ilvl w:val="0"/>
          <w:numId w:val="80"/>
        </w:numPr>
        <w:rPr>
          <w:rFonts w:ascii="PFCentroSerifPro-Regular" w:eastAsia="PFCentroSerifPro-Regular"/>
          <w:sz w:val="22"/>
          <w:szCs w:val="22"/>
        </w:rPr>
      </w:pPr>
      <w:r>
        <w:rPr>
          <w:rFonts w:ascii="PFCentroSerifPro-Regular" w:eastAsia="PFCentroSerifPro-Regular"/>
          <w:sz w:val="22"/>
          <w:szCs w:val="22"/>
        </w:rPr>
        <w:t xml:space="preserve">Important but not urgent: decide when to do these tasks </w:t>
      </w:r>
    </w:p>
    <w:p>
      <w:pPr>
        <w:pStyle w:val="37"/>
        <w:numPr>
          <w:ilvl w:val="0"/>
          <w:numId w:val="80"/>
        </w:numPr>
        <w:rPr>
          <w:rFonts w:ascii="PFCentroSerifPro-Regular" w:eastAsia="PFCentroSerifPro-Regular"/>
          <w:sz w:val="22"/>
          <w:szCs w:val="22"/>
        </w:rPr>
      </w:pPr>
      <w:r>
        <w:rPr>
          <w:rFonts w:ascii="PFCentroSerifPro-Regular" w:eastAsia="PFCentroSerifPro-Regular"/>
          <w:sz w:val="22"/>
          <w:szCs w:val="22"/>
        </w:rPr>
        <w:t xml:space="preserve">Urgent but not important: Delegate these tasks if possible </w:t>
      </w:r>
    </w:p>
    <w:p>
      <w:pPr>
        <w:pStyle w:val="37"/>
        <w:numPr>
          <w:ilvl w:val="0"/>
          <w:numId w:val="80"/>
        </w:numPr>
        <w:rPr>
          <w:rFonts w:ascii="PFCentroSerifPro-Regular" w:eastAsia="PFCentroSerifPro-Regular"/>
          <w:sz w:val="22"/>
          <w:szCs w:val="22"/>
        </w:rPr>
      </w:pPr>
      <w:r>
        <w:rPr>
          <w:rFonts w:ascii="PFCentroSerifPro-Regular" w:eastAsia="PFCentroSerifPro-Regular"/>
          <w:sz w:val="22"/>
          <w:szCs w:val="22"/>
        </w:rPr>
        <w:t xml:space="preserve">Not urgent and not important: set these aside to do later </w:t>
      </w:r>
    </w:p>
    <w:p>
      <w:pPr>
        <w:pStyle w:val="37"/>
        <w:numPr>
          <w:ilvl w:val="0"/>
          <w:numId w:val="79"/>
        </w:numPr>
        <w:rPr>
          <w:rFonts w:ascii="PFCentroSerifPro-Regular" w:eastAsia="PFCentroSerifPro-Regular"/>
          <w:color w:val="00448A"/>
          <w:sz w:val="22"/>
          <w:szCs w:val="22"/>
        </w:rPr>
      </w:pPr>
      <w:r>
        <w:rPr>
          <w:rFonts w:ascii="PFCentroSerifPro-Regular" w:eastAsia="PFCentroSerifPro-Regular"/>
          <w:b/>
          <w:bCs/>
          <w:color w:val="00448A"/>
          <w:sz w:val="22"/>
          <w:szCs w:val="22"/>
        </w:rPr>
        <w:t>Delegation</w:t>
      </w:r>
      <w:r>
        <w:rPr>
          <w:rFonts w:ascii="PFCentroSerifPro-Regular" w:eastAsia="PFCentroSerifPro-Regular"/>
          <w:color w:val="00448A"/>
          <w:sz w:val="22"/>
          <w:szCs w:val="22"/>
        </w:rPr>
        <w:t xml:space="preserve"> – </w:t>
      </w:r>
      <w:r>
        <w:rPr>
          <w:rFonts w:ascii="PFCentroSerifPro-Regular" w:eastAsia="PFCentroSerifPro-Regular"/>
          <w:sz w:val="22"/>
          <w:szCs w:val="22"/>
        </w:rPr>
        <w:t>distribute tasks to other people that can do them properly and in the required time</w:t>
      </w:r>
    </w:p>
    <w:p>
      <w:pPr>
        <w:pStyle w:val="37"/>
        <w:numPr>
          <w:ilvl w:val="0"/>
          <w:numId w:val="79"/>
        </w:numPr>
        <w:rPr>
          <w:rFonts w:ascii="PFCentroSerifPro-Regular" w:eastAsia="PFCentroSerifPro-Regular"/>
          <w:color w:val="00448A"/>
          <w:sz w:val="22"/>
          <w:szCs w:val="22"/>
        </w:rPr>
      </w:pPr>
      <w:r>
        <w:rPr>
          <w:rFonts w:ascii="PFCentroSerifPro-Regular" w:eastAsia="PFCentroSerifPro-Regular"/>
          <w:b/>
          <w:bCs/>
          <w:color w:val="00448A"/>
          <w:sz w:val="22"/>
          <w:szCs w:val="22"/>
        </w:rPr>
        <w:t>Decision-making</w:t>
      </w:r>
      <w:r>
        <w:rPr>
          <w:rFonts w:ascii="PFCentroSerifPro-Regular" w:eastAsia="PFCentroSerifPro-Regular"/>
          <w:color w:val="00448A"/>
          <w:sz w:val="22"/>
          <w:szCs w:val="22"/>
        </w:rPr>
        <w:t xml:space="preserve"> – </w:t>
      </w:r>
      <w:r>
        <w:rPr>
          <w:rFonts w:ascii="PFCentroSerifPro-Regular" w:eastAsia="PFCentroSerifPro-Regular"/>
          <w:sz w:val="22"/>
          <w:szCs w:val="22"/>
        </w:rPr>
        <w:t xml:space="preserve">Decide on the tasks and how best you are going to do them </w:t>
      </w:r>
    </w:p>
    <w:p>
      <w:pPr>
        <w:pStyle w:val="37"/>
        <w:numPr>
          <w:ilvl w:val="0"/>
          <w:numId w:val="79"/>
        </w:numPr>
        <w:rPr>
          <w:rFonts w:ascii="PFCentroSerifPro-Regular" w:eastAsia="PFCentroSerifPro-Regular"/>
          <w:color w:val="00448A"/>
          <w:sz w:val="22"/>
          <w:szCs w:val="22"/>
        </w:rPr>
      </w:pPr>
      <w:r>
        <w:rPr>
          <w:rFonts w:ascii="PFCentroSerifPro-Regular" w:eastAsia="PFCentroSerifPro-Regular"/>
          <w:b/>
          <w:bCs/>
          <w:color w:val="00448A"/>
          <w:sz w:val="22"/>
          <w:szCs w:val="22"/>
        </w:rPr>
        <w:t>Goal setting</w:t>
      </w:r>
      <w:r>
        <w:rPr>
          <w:rFonts w:ascii="PFCentroSerifPro-Regular" w:eastAsia="PFCentroSerifPro-Regular"/>
          <w:color w:val="00448A"/>
          <w:sz w:val="22"/>
          <w:szCs w:val="22"/>
        </w:rPr>
        <w:t xml:space="preserve"> – </w:t>
      </w:r>
      <w:r>
        <w:rPr>
          <w:rFonts w:ascii="PFCentroSerifPro-Regular" w:eastAsia="PFCentroSerifPro-Regular"/>
          <w:sz w:val="22"/>
          <w:szCs w:val="22"/>
        </w:rPr>
        <w:t xml:space="preserve">set goals that are achievable </w:t>
      </w:r>
    </w:p>
    <w:p>
      <w:pPr>
        <w:pStyle w:val="37"/>
        <w:numPr>
          <w:ilvl w:val="0"/>
          <w:numId w:val="79"/>
        </w:numPr>
        <w:rPr>
          <w:rFonts w:ascii="PFCentroSerifPro-Regular" w:eastAsia="PFCentroSerifPro-Regular"/>
          <w:color w:val="00448A"/>
          <w:sz w:val="22"/>
          <w:szCs w:val="22"/>
        </w:rPr>
      </w:pPr>
      <w:r>
        <w:rPr>
          <w:rFonts w:ascii="PFCentroSerifPro-Regular" w:eastAsia="PFCentroSerifPro-Regular"/>
          <w:b/>
          <w:bCs/>
          <w:color w:val="00448A"/>
          <w:sz w:val="22"/>
          <w:szCs w:val="22"/>
        </w:rPr>
        <w:t xml:space="preserve">Multitasking </w:t>
      </w:r>
      <w:r>
        <w:rPr>
          <w:rFonts w:ascii="PFCentroSerifPro-Regular" w:eastAsia="PFCentroSerifPro-Regular"/>
          <w:color w:val="00448A"/>
          <w:sz w:val="22"/>
          <w:szCs w:val="22"/>
        </w:rPr>
        <w:t xml:space="preserve">– </w:t>
      </w:r>
      <w:r>
        <w:rPr>
          <w:rFonts w:ascii="PFCentroSerifPro-Regular" w:eastAsia="PFCentroSerifPro-Regular"/>
          <w:sz w:val="22"/>
          <w:szCs w:val="22"/>
        </w:rPr>
        <w:t xml:space="preserve">Identify tasks that you can do concurrently and do them at once e.g. cleaning while cooking  </w:t>
      </w:r>
    </w:p>
    <w:p>
      <w:pPr>
        <w:pStyle w:val="37"/>
        <w:numPr>
          <w:ilvl w:val="0"/>
          <w:numId w:val="79"/>
        </w:numPr>
        <w:rPr>
          <w:rFonts w:ascii="PFCentroSerifPro-Regular" w:eastAsia="PFCentroSerifPro-Regular"/>
          <w:sz w:val="22"/>
          <w:szCs w:val="22"/>
        </w:rPr>
      </w:pPr>
      <w:r>
        <w:rPr>
          <w:rFonts w:ascii="PFCentroSerifPro-Regular" w:eastAsia="PFCentroSerifPro-Regular"/>
          <w:b/>
          <w:bCs/>
          <w:color w:val="00448A"/>
          <w:sz w:val="22"/>
          <w:szCs w:val="22"/>
        </w:rPr>
        <w:t>Problem solving</w:t>
      </w:r>
      <w:r>
        <w:rPr>
          <w:rFonts w:ascii="PFCentroSerifPro-Regular" w:eastAsia="PFCentroSerifPro-Regular"/>
          <w:color w:val="00448A"/>
          <w:sz w:val="22"/>
          <w:szCs w:val="22"/>
        </w:rPr>
        <w:t xml:space="preserve"> – </w:t>
      </w:r>
      <w:r>
        <w:rPr>
          <w:rFonts w:ascii="PFCentroSerifPro-Regular" w:eastAsia="PFCentroSerifPro-Regular"/>
          <w:sz w:val="22"/>
          <w:szCs w:val="22"/>
        </w:rPr>
        <w:t xml:space="preserve">learn to deal with conflict that might affect your time in doing your work </w:t>
      </w:r>
    </w:p>
    <w:p>
      <w:pPr>
        <w:pStyle w:val="37"/>
        <w:numPr>
          <w:ilvl w:val="0"/>
          <w:numId w:val="79"/>
        </w:numPr>
        <w:rPr>
          <w:rFonts w:ascii="PFCentroSerifPro-Regular" w:eastAsia="PFCentroSerifPro-Regular"/>
          <w:color w:val="00448A"/>
          <w:sz w:val="22"/>
          <w:szCs w:val="22"/>
        </w:rPr>
      </w:pPr>
      <w:r>
        <w:rPr>
          <w:rFonts w:ascii="PFCentroSerifPro-Regular" w:eastAsia="PFCentroSerifPro-Regular"/>
          <w:b/>
          <w:bCs/>
          <w:color w:val="00448A"/>
          <w:sz w:val="22"/>
          <w:szCs w:val="22"/>
        </w:rPr>
        <w:t>Strategic thinking</w:t>
      </w:r>
      <w:r>
        <w:rPr>
          <w:rFonts w:ascii="PFCentroSerifPro-Regular" w:eastAsia="PFCentroSerifPro-Regular"/>
          <w:color w:val="00448A"/>
          <w:sz w:val="22"/>
          <w:szCs w:val="22"/>
        </w:rPr>
        <w:t xml:space="preserve"> – </w:t>
      </w:r>
      <w:r>
        <w:rPr>
          <w:rFonts w:ascii="PFCentroSerifPro-Regular" w:eastAsia="PFCentroSerifPro-Regular"/>
          <w:sz w:val="22"/>
          <w:szCs w:val="22"/>
        </w:rPr>
        <w:t xml:space="preserve">carefully plan your duties and program </w:t>
      </w:r>
    </w:p>
    <w:p>
      <w:pPr>
        <w:pStyle w:val="37"/>
        <w:numPr>
          <w:ilvl w:val="0"/>
          <w:numId w:val="79"/>
        </w:numPr>
        <w:rPr>
          <w:rFonts w:ascii="PFCentroSerifPro-Regular" w:eastAsia="PFCentroSerifPro-Regular"/>
          <w:sz w:val="22"/>
          <w:szCs w:val="22"/>
        </w:rPr>
      </w:pPr>
      <w:r>
        <w:rPr>
          <w:rFonts w:ascii="PFCentroSerifPro-Regular" w:eastAsia="PFCentroSerifPro-Regular"/>
          <w:b/>
          <w:bCs/>
          <w:color w:val="00448A"/>
          <w:sz w:val="22"/>
          <w:szCs w:val="22"/>
        </w:rPr>
        <w:t xml:space="preserve">Scheduling </w:t>
      </w:r>
      <w:r>
        <w:rPr>
          <w:rFonts w:ascii="PFCentroSerifPro-Regular" w:eastAsia="PFCentroSerifPro-Regular"/>
          <w:color w:val="00448A"/>
          <w:sz w:val="22"/>
          <w:szCs w:val="22"/>
        </w:rPr>
        <w:t xml:space="preserve">– </w:t>
      </w:r>
      <w:r>
        <w:rPr>
          <w:rFonts w:ascii="PFCentroSerifPro-Regular" w:eastAsia="PFCentroSerifPro-Regular"/>
          <w:sz w:val="22"/>
          <w:szCs w:val="22"/>
        </w:rPr>
        <w:t>this is the same as organize yourself, utilize your calendar for more long-term time management. List down your tasks and know when you are supposed to do them</w:t>
      </w:r>
    </w:p>
    <w:p>
      <w:pPr>
        <w:pStyle w:val="37"/>
        <w:numPr>
          <w:ilvl w:val="0"/>
          <w:numId w:val="79"/>
        </w:numPr>
        <w:rPr>
          <w:rFonts w:ascii="PFCentroSerifPro-Regular" w:eastAsia="PFCentroSerifPro-Regular"/>
          <w:color w:val="00448A"/>
          <w:sz w:val="22"/>
          <w:szCs w:val="22"/>
        </w:rPr>
      </w:pPr>
      <w:r>
        <w:rPr>
          <w:rFonts w:ascii="PFCentroSerifPro-Regular" w:eastAsia="PFCentroSerifPro-Regular"/>
          <w:b/>
          <w:bCs/>
          <w:color w:val="00448A"/>
          <w:sz w:val="22"/>
          <w:szCs w:val="22"/>
        </w:rPr>
        <w:t>Managing appointments</w:t>
      </w:r>
      <w:r>
        <w:rPr>
          <w:rFonts w:ascii="PFCentroSerifPro-Regular" w:eastAsia="PFCentroSerifPro-Regular"/>
          <w:color w:val="00448A"/>
          <w:sz w:val="22"/>
          <w:szCs w:val="22"/>
        </w:rPr>
        <w:t xml:space="preserve"> – </w:t>
      </w:r>
      <w:r>
        <w:rPr>
          <w:rFonts w:ascii="PFCentroSerifPro-Regular" w:eastAsia="PFCentroSerifPro-Regular"/>
          <w:sz w:val="22"/>
          <w:szCs w:val="22"/>
        </w:rPr>
        <w:t>keep time for your appointment</w:t>
      </w:r>
    </w:p>
    <w:p>
      <w:pPr>
        <w:pStyle w:val="37"/>
        <w:numPr>
          <w:ilvl w:val="0"/>
          <w:numId w:val="79"/>
        </w:numPr>
        <w:rPr>
          <w:rFonts w:ascii="PFCentroSerifPro-Regular" w:eastAsia="PFCentroSerifPro-Regular"/>
          <w:color w:val="00448A"/>
          <w:sz w:val="22"/>
          <w:szCs w:val="22"/>
        </w:rPr>
      </w:pPr>
      <w:r>
        <w:rPr>
          <w:rFonts w:ascii="PFCentroSerifPro-Regular" w:eastAsia="PFCentroSerifPro-Regular"/>
          <w:b/>
          <w:bCs/>
          <w:color w:val="00448A"/>
          <w:sz w:val="22"/>
          <w:szCs w:val="22"/>
        </w:rPr>
        <w:t>Record keeping</w:t>
      </w:r>
      <w:r>
        <w:rPr>
          <w:rFonts w:ascii="PFCentroSerifPro-Regular" w:eastAsia="PFCentroSerifPro-Regular"/>
          <w:color w:val="00448A"/>
          <w:sz w:val="22"/>
          <w:szCs w:val="22"/>
        </w:rPr>
        <w:t xml:space="preserve"> – </w:t>
      </w:r>
      <w:r>
        <w:rPr>
          <w:rFonts w:ascii="PFCentroSerifPro-Regular" w:eastAsia="PFCentroSerifPro-Regular"/>
          <w:sz w:val="22"/>
          <w:szCs w:val="22"/>
        </w:rPr>
        <w:t xml:space="preserve">proper record keeping saves you time in looking for the documents when they are required </w:t>
      </w:r>
    </w:p>
    <w:p>
      <w:pPr>
        <w:rPr>
          <w:rFonts w:ascii="PFCentroSerifPro-Regular" w:eastAsia="PFCentroSerifPro-Regular"/>
          <w:b/>
          <w:bCs/>
          <w:color w:val="00448A"/>
          <w:sz w:val="22"/>
          <w:szCs w:val="22"/>
        </w:rPr>
      </w:pPr>
      <w:r>
        <w:rPr>
          <w:rFonts w:ascii="PFCentroSerifPro-Regular" w:eastAsia="PFCentroSerifPro-Regular"/>
          <w:b/>
          <w:bCs/>
          <w:color w:val="00448A"/>
          <w:sz w:val="22"/>
          <w:szCs w:val="22"/>
        </w:rPr>
        <w:t xml:space="preserve">Benefits of Time management </w:t>
      </w:r>
    </w:p>
    <w:p>
      <w:pPr>
        <w:pStyle w:val="37"/>
        <w:numPr>
          <w:ilvl w:val="0"/>
          <w:numId w:val="81"/>
        </w:numPr>
        <w:rPr>
          <w:rFonts w:ascii="PFCentroSerifPro-Regular" w:eastAsia="PFCentroSerifPro-Regular"/>
          <w:color w:val="00448A"/>
          <w:sz w:val="22"/>
          <w:szCs w:val="22"/>
        </w:rPr>
      </w:pPr>
      <w:r>
        <w:rPr>
          <w:rFonts w:hint="eastAsia" w:ascii="PFCentroSerifPro-Regular" w:eastAsia="PFCentroSerifPro-Regular"/>
          <w:b/>
          <w:bCs/>
          <w:color w:val="00448A"/>
          <w:sz w:val="22"/>
          <w:szCs w:val="22"/>
        </w:rPr>
        <w:t>Stress relief</w:t>
      </w:r>
      <w:r>
        <w:rPr>
          <w:rFonts w:hint="eastAsia" w:ascii="PFCentroSerifPro-Regular" w:eastAsia="PFCentroSerifPro-Regular"/>
          <w:color w:val="00448A"/>
          <w:sz w:val="22"/>
          <w:szCs w:val="22"/>
        </w:rPr>
        <w:t xml:space="preserve"> –</w:t>
      </w:r>
      <w:r>
        <w:rPr>
          <w:rFonts w:ascii="PFCentroSerifPro-Regular" w:eastAsia="PFCentroSerifPro-Regular"/>
          <w:color w:val="00448A"/>
          <w:sz w:val="22"/>
          <w:szCs w:val="22"/>
        </w:rPr>
        <w:t xml:space="preserve"> </w:t>
      </w:r>
      <w:r>
        <w:rPr>
          <w:rFonts w:ascii="PFCentroSerifPro-Regular" w:eastAsia="PFCentroSerifPro-Regular"/>
          <w:sz w:val="22"/>
          <w:szCs w:val="22"/>
        </w:rPr>
        <w:t>making and following a task schedule reduces anxiety and stress, as</w:t>
      </w:r>
      <w:r>
        <w:rPr>
          <w:rFonts w:hint="eastAsia" w:ascii="PFCentroSerifPro-Regular" w:eastAsia="PFCentroSerifPro-Regular"/>
          <w:sz w:val="22"/>
          <w:szCs w:val="22"/>
        </w:rPr>
        <w:t xml:space="preserve"> you check off items on </w:t>
      </w:r>
      <w:r>
        <w:rPr>
          <w:rFonts w:ascii="PFCentroSerifPro-Regular" w:eastAsia="PFCentroSerifPro-Regular"/>
          <w:sz w:val="22"/>
          <w:szCs w:val="22"/>
        </w:rPr>
        <w:t>your list you can see you are making tangible progress this helps you avoid feeling stressed out.</w:t>
      </w:r>
    </w:p>
    <w:p>
      <w:pPr>
        <w:pStyle w:val="37"/>
        <w:numPr>
          <w:ilvl w:val="0"/>
          <w:numId w:val="81"/>
        </w:numPr>
        <w:rPr>
          <w:rFonts w:ascii="PFCentroSerifPro-Regular" w:eastAsia="PFCentroSerifPro-Regular"/>
          <w:color w:val="00448A"/>
          <w:sz w:val="22"/>
          <w:szCs w:val="22"/>
        </w:rPr>
      </w:pPr>
      <w:r>
        <w:rPr>
          <w:rFonts w:ascii="PFCentroSerifPro-Regular" w:eastAsia="PFCentroSerifPro-Regular"/>
          <w:b/>
          <w:bCs/>
          <w:color w:val="00448A"/>
          <w:sz w:val="22"/>
          <w:szCs w:val="22"/>
        </w:rPr>
        <w:t>More time</w:t>
      </w:r>
      <w:r>
        <w:rPr>
          <w:rFonts w:ascii="PFCentroSerifPro-Regular" w:eastAsia="PFCentroSerifPro-Regular"/>
          <w:sz w:val="22"/>
          <w:szCs w:val="22"/>
        </w:rPr>
        <w:t xml:space="preserve"> – Good time management gives you extra time to spend in your daily life. People who can time manage effectively enjoy having more time to spend</w:t>
      </w:r>
    </w:p>
    <w:p>
      <w:pPr>
        <w:pStyle w:val="37"/>
        <w:numPr>
          <w:ilvl w:val="0"/>
          <w:numId w:val="81"/>
        </w:numPr>
        <w:rPr>
          <w:rFonts w:ascii="PFCentroSerifPro-Regular" w:eastAsia="PFCentroSerifPro-Regular"/>
          <w:color w:val="00448A"/>
          <w:sz w:val="22"/>
          <w:szCs w:val="22"/>
        </w:rPr>
      </w:pPr>
      <w:r>
        <w:rPr>
          <w:rFonts w:ascii="PFCentroSerifPro-Regular" w:eastAsia="PFCentroSerifPro-Regular"/>
          <w:b/>
          <w:bCs/>
          <w:color w:val="00448A"/>
          <w:sz w:val="22"/>
          <w:szCs w:val="22"/>
        </w:rPr>
        <w:t>More opportunities</w:t>
      </w:r>
      <w:r>
        <w:rPr>
          <w:rFonts w:ascii="PFCentroSerifPro-Regular" w:eastAsia="PFCentroSerifPro-Regular"/>
          <w:sz w:val="22"/>
          <w:szCs w:val="22"/>
        </w:rPr>
        <w:t xml:space="preserve"> – Managing time well leads to more opportunities and less time wasted good time management skills are key qualities that employers look for.</w:t>
      </w:r>
    </w:p>
    <w:p>
      <w:pPr>
        <w:pStyle w:val="37"/>
        <w:numPr>
          <w:ilvl w:val="0"/>
          <w:numId w:val="81"/>
        </w:numPr>
        <w:rPr>
          <w:rFonts w:ascii="PFCentroSerifPro-Regular" w:eastAsia="PFCentroSerifPro-Regular"/>
          <w:color w:val="00448A"/>
          <w:sz w:val="22"/>
          <w:szCs w:val="22"/>
        </w:rPr>
      </w:pPr>
      <w:r>
        <w:rPr>
          <w:rFonts w:ascii="PFCentroSerifPro-Regular" w:eastAsia="PFCentroSerifPro-Regular"/>
          <w:b/>
          <w:bCs/>
          <w:color w:val="00448A"/>
          <w:sz w:val="22"/>
          <w:szCs w:val="22"/>
        </w:rPr>
        <w:t>Ability to realize goals</w:t>
      </w:r>
      <w:r>
        <w:rPr>
          <w:rFonts w:ascii="PFCentroSerifPro-Regular" w:eastAsia="PFCentroSerifPro-Regular"/>
          <w:sz w:val="22"/>
          <w:szCs w:val="22"/>
        </w:rPr>
        <w:t xml:space="preserve"> – individuals who practice good time management can better achieve their goals and objectives and do so in a shorter period</w:t>
      </w:r>
    </w:p>
    <w:p>
      <w:pPr>
        <w:rPr>
          <w:rFonts w:ascii="PFCentroSerifPro-Regular" w:eastAsia="PFCentroSerifPro-Regular"/>
          <w:color w:val="00448A"/>
          <w:sz w:val="22"/>
          <w:szCs w:val="22"/>
        </w:rPr>
      </w:pPr>
      <w:r>
        <w:rPr>
          <w:rFonts w:ascii="PFCentroSerifPro-Regular" w:eastAsia="PFCentroSerifPro-Regular"/>
          <w:color w:val="00448A"/>
          <w:sz w:val="22"/>
          <w:szCs w:val="22"/>
        </w:rPr>
        <w:br w:type="page"/>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eastAsia="PFCentroSerifPro-Regular"/>
        </w:rPr>
        <mc:AlternateContent>
          <mc:Choice Requires="wps">
            <w:drawing>
              <wp:anchor distT="0" distB="0" distL="114300" distR="114300" simplePos="0" relativeHeight="251684864" behindDoc="0" locked="0" layoutInCell="1" allowOverlap="1">
                <wp:simplePos x="0" y="0"/>
                <wp:positionH relativeFrom="page">
                  <wp:posOffset>698500</wp:posOffset>
                </wp:positionH>
                <wp:positionV relativeFrom="margin">
                  <wp:posOffset>10795</wp:posOffset>
                </wp:positionV>
                <wp:extent cx="6984365" cy="762000"/>
                <wp:effectExtent l="0" t="0" r="6985" b="0"/>
                <wp:wrapNone/>
                <wp:docPr id="5" name="Rectangle 7844"/>
                <wp:cNvGraphicFramePr/>
                <a:graphic xmlns:a="http://schemas.openxmlformats.org/drawingml/2006/main">
                  <a:graphicData uri="http://schemas.microsoft.com/office/word/2010/wordprocessingShape">
                    <wps:wsp>
                      <wps:cNvSpPr>
                        <a:spLocks noChangeArrowheads="1"/>
                      </wps:cNvSpPr>
                      <wps:spPr bwMode="auto">
                        <a:xfrm>
                          <a:off x="0" y="0"/>
                          <a:ext cx="6984365" cy="762000"/>
                        </a:xfrm>
                        <a:prstGeom prst="rect">
                          <a:avLst/>
                        </a:prstGeom>
                        <a:solidFill>
                          <a:srgbClr val="00448A"/>
                        </a:solidFill>
                        <a:ln>
                          <a:noFill/>
                        </a:ln>
                      </wps:spPr>
                      <wps:txbx>
                        <w:txbxContent>
                          <w:p>
                            <w:pPr>
                              <w:rPr>
                                <w:sz w:val="44"/>
                                <w:szCs w:val="44"/>
                              </w:rPr>
                            </w:pPr>
                            <w:r>
                              <w:rPr>
                                <w:sz w:val="44"/>
                                <w:szCs w:val="44"/>
                              </w:rPr>
                              <w:t xml:space="preserve">PROGRAM UNIT  PDO 203 </w:t>
                            </w:r>
                          </w:p>
                          <w:p>
                            <w:pPr>
                              <w:jc w:val="center"/>
                            </w:pPr>
                          </w:p>
                        </w:txbxContent>
                      </wps:txbx>
                      <wps:bodyPr rot="0" vert="horz" wrap="square" lIns="91440" tIns="45720" rIns="91440" bIns="45720" anchor="t" anchorCtr="0" upright="1">
                        <a:noAutofit/>
                      </wps:bodyPr>
                    </wps:wsp>
                  </a:graphicData>
                </a:graphic>
              </wp:anchor>
            </w:drawing>
          </mc:Choice>
          <mc:Fallback>
            <w:pict>
              <v:rect id="Rectangle 7844" o:spid="_x0000_s1026" o:spt="1" style="position:absolute;left:0pt;margin-left:55pt;margin-top:0.85pt;height:60pt;width:549.95pt;mso-position-horizontal-relative:page;mso-position-vertical-relative:margin;z-index:251684864;mso-width-relative:page;mso-height-relative:page;" fillcolor="#00448A" filled="t" stroked="f" coordsize="21600,21600" o:gfxdata="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Tp4BdYAAAAKAQAA&#10;DwAAAAAAAAABACAAAAAiAAAAZHJzL2Rvd25yZXYueG1sUEsBAhQAFAAAAAgAh07iQNGhMAIbAgAA&#10;NwQAAA4AAAAAAAAAAQAgAAAAJQEAAGRycy9lMm9Eb2MueG1sUEsFBgAAAAAGAAYAWQEAALIFAAAA&#10;AA==&#10;">
                <v:fill on="t" focussize="0,0"/>
                <v:stroke on="f"/>
                <v:imagedata o:title=""/>
                <o:lock v:ext="edit" aspectratio="f"/>
                <v:textbox>
                  <w:txbxContent>
                    <w:p>
                      <w:pPr>
                        <w:rPr>
                          <w:sz w:val="44"/>
                          <w:szCs w:val="44"/>
                        </w:rPr>
                      </w:pPr>
                      <w:r>
                        <w:rPr>
                          <w:sz w:val="44"/>
                          <w:szCs w:val="44"/>
                        </w:rPr>
                        <w:t xml:space="preserve">PROGRAM UNIT  PDO 203 </w:t>
                      </w:r>
                    </w:p>
                    <w:p>
                      <w:pPr>
                        <w:jc w:val="center"/>
                      </w:pPr>
                    </w:p>
                  </w:txbxContent>
                </v:textbox>
              </v:rect>
            </w:pict>
          </mc:Fallback>
        </mc:AlternateConten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eastAsia="PFCentroSerifPro-Regular"/>
        </w:rPr>
        <mc:AlternateContent>
          <mc:Choice Requires="wps">
            <w:drawing>
              <wp:anchor distT="0" distB="0" distL="114300" distR="114300" simplePos="0" relativeHeight="251664384" behindDoc="1" locked="0" layoutInCell="1" allowOverlap="1">
                <wp:simplePos x="0" y="0"/>
                <wp:positionH relativeFrom="page">
                  <wp:posOffset>704850</wp:posOffset>
                </wp:positionH>
                <wp:positionV relativeFrom="page">
                  <wp:posOffset>1536700</wp:posOffset>
                </wp:positionV>
                <wp:extent cx="6952615" cy="7189470"/>
                <wp:effectExtent l="0" t="0" r="635" b="0"/>
                <wp:wrapNone/>
                <wp:docPr id="8646" name="Rectangle 7845"/>
                <wp:cNvGraphicFramePr/>
                <a:graphic xmlns:a="http://schemas.openxmlformats.org/drawingml/2006/main">
                  <a:graphicData uri="http://schemas.microsoft.com/office/word/2010/wordprocessingShape">
                    <wps:wsp>
                      <wps:cNvSpPr>
                        <a:spLocks noChangeArrowheads="1"/>
                      </wps:cNvSpPr>
                      <wps:spPr bwMode="auto">
                        <a:xfrm>
                          <a:off x="0" y="0"/>
                          <a:ext cx="6952615" cy="7189470"/>
                        </a:xfrm>
                        <a:prstGeom prst="rect">
                          <a:avLst/>
                        </a:prstGeom>
                        <a:solidFill>
                          <a:srgbClr val="DEDEEC"/>
                        </a:solidFill>
                        <a:ln>
                          <a:noFill/>
                        </a:ln>
                      </wps:spPr>
                      <wps:txbx>
                        <w:txbxContent>
                          <w:p>
                            <w:pPr>
                              <w:jc w:val="center"/>
                            </w:pPr>
                          </w:p>
                          <w:p>
                            <w:pPr>
                              <w:jc w:val="center"/>
                            </w:pPr>
                          </w:p>
                          <w:p>
                            <w:pPr>
                              <w:jc w:val="center"/>
                            </w:pPr>
                          </w:p>
                          <w:p>
                            <w:pPr>
                              <w:jc w:val="center"/>
                            </w:pPr>
                          </w:p>
                          <w:p>
                            <w:pPr>
                              <w:jc w:val="center"/>
                            </w:pPr>
                          </w:p>
                          <w:p>
                            <w:pPr>
                              <w:jc w:val="center"/>
                            </w:pPr>
                          </w:p>
                          <w:p>
                            <w:pPr>
                              <w:ind w:left="1350"/>
                            </w:pPr>
                          </w:p>
                          <w:p>
                            <w:pPr>
                              <w:jc w:val="center"/>
                              <w:rPr>
                                <w:b/>
                                <w:bCs/>
                                <w:color w:val="4472C4" w:themeColor="accent1"/>
                                <w:sz w:val="52"/>
                                <w:szCs w:val="52"/>
                                <w14:textFill>
                                  <w14:solidFill>
                                    <w14:schemeClr w14:val="accent1"/>
                                  </w14:solidFill>
                                </w14:textFill>
                              </w:rPr>
                            </w:pPr>
                            <w:r>
                              <w:rPr>
                                <w:b/>
                                <w:bCs/>
                                <w:color w:val="4472C4" w:themeColor="accent1"/>
                                <w:sz w:val="52"/>
                                <w:szCs w:val="52"/>
                                <w14:textFill>
                                  <w14:solidFill>
                                    <w14:schemeClr w14:val="accent1"/>
                                  </w14:solidFill>
                                </w14:textFill>
                              </w:rPr>
                              <w:t>EMPLOYMENT CONTRACT, LAWS AND REGULATION</w:t>
                            </w:r>
                          </w:p>
                        </w:txbxContent>
                      </wps:txbx>
                      <wps:bodyPr rot="0" vert="horz" wrap="square" lIns="91440" tIns="45720" rIns="91440" bIns="45720" anchor="t" anchorCtr="0" upright="1">
                        <a:noAutofit/>
                      </wps:bodyPr>
                    </wps:wsp>
                  </a:graphicData>
                </a:graphic>
              </wp:anchor>
            </w:drawing>
          </mc:Choice>
          <mc:Fallback>
            <w:pict>
              <v:rect id="Rectangle 7845" o:spid="_x0000_s1026" o:spt="1" style="position:absolute;left:0pt;margin-left:55.5pt;margin-top:121pt;height:566.1pt;width:547.45pt;mso-position-horizontal-relative:page;mso-position-vertical-relative:page;z-index:-251652096;mso-width-relative:page;mso-height-relative:page;" fillcolor="#DEDEEC" filled="t" stroked="f" coordsize="21600,21600" o:gfxdata="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RlX&#10;JtkAAAANAQAADwAAAAAAAAABACAAAAAiAAAAZHJzL2Rvd25yZXYueG1sUEsBAhQAFAAAAAgAh07i&#10;QOp+lughAgAAOwQAAA4AAAAAAAAAAQAgAAAAKAEAAGRycy9lMm9Eb2MueG1sUEsFBgAAAAAGAAYA&#10;WQEAALsFAAAAAA==&#10;">
                <v:fill on="t" focussize="0,0"/>
                <v:stroke on="f"/>
                <v:imagedata o:title=""/>
                <o:lock v:ext="edit" aspectratio="f"/>
                <v:textbox>
                  <w:txbxContent>
                    <w:p>
                      <w:pPr>
                        <w:jc w:val="center"/>
                      </w:pPr>
                    </w:p>
                    <w:p>
                      <w:pPr>
                        <w:jc w:val="center"/>
                      </w:pPr>
                    </w:p>
                    <w:p>
                      <w:pPr>
                        <w:jc w:val="center"/>
                      </w:pPr>
                    </w:p>
                    <w:p>
                      <w:pPr>
                        <w:jc w:val="center"/>
                      </w:pPr>
                    </w:p>
                    <w:p>
                      <w:pPr>
                        <w:jc w:val="center"/>
                      </w:pPr>
                    </w:p>
                    <w:p>
                      <w:pPr>
                        <w:jc w:val="center"/>
                      </w:pPr>
                    </w:p>
                    <w:p>
                      <w:pPr>
                        <w:ind w:left="1350"/>
                      </w:pPr>
                    </w:p>
                    <w:p>
                      <w:pPr>
                        <w:jc w:val="center"/>
                        <w:rPr>
                          <w:b/>
                          <w:bCs/>
                          <w:color w:val="4472C4" w:themeColor="accent1"/>
                          <w:sz w:val="52"/>
                          <w:szCs w:val="52"/>
                          <w14:textFill>
                            <w14:solidFill>
                              <w14:schemeClr w14:val="accent1"/>
                            </w14:solidFill>
                          </w14:textFill>
                        </w:rPr>
                      </w:pPr>
                      <w:r>
                        <w:rPr>
                          <w:b/>
                          <w:bCs/>
                          <w:color w:val="4472C4" w:themeColor="accent1"/>
                          <w:sz w:val="52"/>
                          <w:szCs w:val="52"/>
                          <w14:textFill>
                            <w14:solidFill>
                              <w14:schemeClr w14:val="accent1"/>
                            </w14:solidFill>
                          </w14:textFill>
                        </w:rPr>
                        <w:t>EMPLOYMENT CONTRACT, LAWS AND REGULATION</w:t>
                      </w:r>
                    </w:p>
                  </w:txbxContent>
                </v:textbox>
              </v:rect>
            </w:pict>
          </mc:Fallback>
        </mc:AlternateConten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rPr>
          <w:rFonts w:ascii="PFCentroSerifPro-Regular" w:hAnsi="PFCentroSerifPro-Bold" w:eastAsia="PFCentroSerifPro-Regular" w:cs="PFCentroSerifPro-Regular"/>
          <w:sz w:val="19"/>
          <w:szCs w:val="19"/>
        </w:rPr>
      </w:pPr>
      <w:r>
        <w:rPr>
          <w:rFonts w:ascii="PFCentroSerifPro-Regular" w:hAnsi="PFCentroSerifPro-Bold" w:eastAsia="PFCentroSerifPro-Regular" w:cs="PFCentroSerifPro-Regular"/>
          <w:sz w:val="19"/>
          <w:szCs w:val="19"/>
        </w:rPr>
        <w:br w:type="page"/>
      </w:r>
    </w:p>
    <w:p>
      <w:pPr>
        <w:pStyle w:val="2"/>
        <w:rPr>
          <w:rFonts w:ascii="PFCentroSerifPro-Regular" w:eastAsia="PFCentroSerifPro-Regular"/>
          <w:b/>
          <w:bCs/>
          <w:color w:val="00448A"/>
          <w:sz w:val="36"/>
          <w:szCs w:val="36"/>
        </w:rPr>
      </w:pPr>
      <w:bookmarkStart w:id="21" w:name="_Toc75951994"/>
      <w:r>
        <w:rPr>
          <w:rFonts w:ascii="PFCentroSerifPro-Regular" w:eastAsia="PFCentroSerifPro-Regular"/>
          <w:b/>
          <w:bCs/>
          <w:color w:val="00448A"/>
          <w:sz w:val="36"/>
          <w:szCs w:val="36"/>
        </w:rPr>
        <w:t>PROGRAM UNIT PDO 203: Employment Contract, Laws and Regulations</w:t>
      </w:r>
      <w:bookmarkEnd w:id="21"/>
      <w:r>
        <w:rPr>
          <w:rFonts w:ascii="PFCentroSerifPro-Regular" w:eastAsia="PFCentroSerifPro-Regular"/>
          <w:b/>
          <w:bCs/>
          <w:color w:val="00448A"/>
          <w:sz w:val="36"/>
          <w:szCs w:val="36"/>
        </w:rPr>
        <w:t xml:space="preserve"> </w:t>
      </w:r>
    </w:p>
    <w:p/>
    <w:tbl>
      <w:tblPr>
        <w:tblStyle w:val="43"/>
        <w:tblW w:w="0" w:type="auto"/>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autofit"/>
        <w:tblCellMar>
          <w:top w:w="0" w:type="dxa"/>
          <w:left w:w="108" w:type="dxa"/>
          <w:bottom w:w="0" w:type="dxa"/>
          <w:right w:w="108" w:type="dxa"/>
        </w:tblCellMar>
      </w:tblPr>
      <w:tblGrid>
        <w:gridCol w:w="2695"/>
        <w:gridCol w:w="5850"/>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57" w:hRule="atLeast"/>
        </w:trPr>
        <w:tc>
          <w:tcPr>
            <w:tcW w:w="8545" w:type="dxa"/>
            <w:gridSpan w:val="2"/>
            <w:tcBorders>
              <w:top w:val="single" w:color="FFFFFF" w:themeColor="background1" w:sz="4" w:space="0"/>
              <w:left w:val="single" w:color="FFFFFF" w:themeColor="background1" w:sz="4" w:space="0"/>
              <w:right w:val="single" w:color="FFFFFF" w:themeColor="background1" w:sz="4" w:space="0"/>
              <w:insideV w:val="nil"/>
            </w:tcBorders>
            <w:shd w:val="clear" w:color="auto" w:fill="5B9BD5" w:themeFill="accent5"/>
          </w:tcPr>
          <w:p>
            <w:pPr>
              <w:spacing w:after="0" w:line="240" w:lineRule="auto"/>
              <w:rPr>
                <w:rFonts w:ascii="PFCentroSerifPro-Regular" w:eastAsia="PFCentroSerifPro-Regular" w:hAnsiTheme="majorHAnsi" w:cstheme="majorBidi"/>
                <w:b/>
                <w:bCs/>
                <w:color w:val="00448A"/>
                <w:sz w:val="24"/>
                <w:szCs w:val="24"/>
              </w:rPr>
            </w:pPr>
            <w:r>
              <w:rPr>
                <w:rFonts w:hint="eastAsia" w:ascii="PFCentroSerifPro-Regular" w:eastAsia="PFCentroSerifPro-Regular" w:hAnsiTheme="majorHAnsi" w:cstheme="majorBidi"/>
                <w:b/>
                <w:bCs/>
                <w:color w:val="00448A"/>
                <w:sz w:val="24"/>
                <w:szCs w:val="24"/>
              </w:rPr>
              <w:t xml:space="preserve">Suggested Total </w:t>
            </w:r>
            <w:r>
              <w:rPr>
                <w:rFonts w:ascii="PFCentroSerifPro-Regular" w:eastAsia="PFCentroSerifPro-Regular" w:hAnsiTheme="majorHAnsi" w:cstheme="majorBidi"/>
                <w:b/>
                <w:bCs/>
                <w:color w:val="00448A"/>
                <w:sz w:val="24"/>
                <w:szCs w:val="24"/>
              </w:rPr>
              <w:t>Duration:</w:t>
            </w:r>
            <w:r>
              <w:rPr>
                <w:rFonts w:hint="eastAsia" w:ascii="PFCentroSerifPro-Regular" w:eastAsia="PFCentroSerifPro-Regular" w:hAnsiTheme="majorHAnsi" w:cstheme="majorBidi"/>
                <w:b/>
                <w:bCs/>
                <w:color w:val="00448A"/>
                <w:sz w:val="24"/>
                <w:szCs w:val="24"/>
              </w:rPr>
              <w:t xml:space="preserve"> 12</w:t>
            </w:r>
            <w:r>
              <w:rPr>
                <w:rFonts w:ascii="PFCentroSerifPro-Regular" w:eastAsia="PFCentroSerifPro-Regular" w:hAnsiTheme="majorHAnsi" w:cstheme="majorBidi"/>
                <w:b/>
                <w:bCs/>
                <w:color w:val="00448A"/>
                <w:sz w:val="24"/>
                <w:szCs w:val="24"/>
              </w:rPr>
              <w:t xml:space="preserve"> hrs.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782" w:hRule="atLeast"/>
        </w:trPr>
        <w:tc>
          <w:tcPr>
            <w:tcW w:w="2695" w:type="dxa"/>
            <w:tcBorders>
              <w:left w:val="single" w:color="FFFFFF" w:themeColor="background1" w:sz="4" w:space="0"/>
            </w:tcBorders>
            <w:shd w:val="clear" w:color="auto" w:fill="5B9BD5" w:themeFill="accent5"/>
          </w:tcPr>
          <w:p>
            <w:pPr>
              <w:spacing w:after="0" w:line="240" w:lineRule="auto"/>
              <w:rPr>
                <w:rFonts w:ascii="PFCentroSerifPro-Regular" w:eastAsia="PFCentroSerifPro-Regular" w:hAnsiTheme="majorHAnsi" w:cstheme="majorBidi"/>
                <w:b/>
                <w:bCs/>
                <w:color w:val="00448A"/>
                <w:sz w:val="24"/>
                <w:szCs w:val="24"/>
              </w:rPr>
            </w:pPr>
          </w:p>
          <w:p>
            <w:pPr>
              <w:spacing w:after="0" w:line="240" w:lineRule="auto"/>
              <w:rPr>
                <w:rFonts w:ascii="PFCentroSerifPro-Regular" w:eastAsia="PFCentroSerifPro-Regular" w:hAnsiTheme="majorHAnsi" w:cstheme="majorBidi"/>
                <w:b/>
                <w:bCs/>
                <w:color w:val="00448A"/>
                <w:sz w:val="24"/>
                <w:szCs w:val="24"/>
              </w:rPr>
            </w:pPr>
            <w:r>
              <w:rPr>
                <w:rFonts w:ascii="PFCentroSerifPro-Regular" w:eastAsia="PFCentroSerifPro-Regular" w:hAnsiTheme="majorHAnsi" w:cstheme="majorBidi"/>
                <w:b/>
                <w:bCs/>
                <w:color w:val="00448A"/>
                <w:sz w:val="24"/>
                <w:szCs w:val="24"/>
              </w:rPr>
              <w:t xml:space="preserve">Suggested Duration </w:t>
            </w:r>
          </w:p>
        </w:tc>
        <w:tc>
          <w:tcPr>
            <w:tcW w:w="5850" w:type="dxa"/>
            <w:shd w:val="clear" w:color="auto" w:fill="BDD6EE" w:themeFill="accent5" w:themeFillTint="66"/>
          </w:tcPr>
          <w:p>
            <w:pPr>
              <w:spacing w:after="0" w:line="240" w:lineRule="auto"/>
              <w:rPr>
                <w:rFonts w:ascii="PFCentroSerifPro-Regular" w:eastAsia="PFCentroSerifPro-Regular" w:hAnsiTheme="majorHAnsi" w:cstheme="majorBidi"/>
                <w:b/>
                <w:bCs/>
                <w:color w:val="00448A"/>
                <w:sz w:val="24"/>
                <w:szCs w:val="24"/>
              </w:rPr>
            </w:pPr>
          </w:p>
          <w:p>
            <w:pPr>
              <w:spacing w:after="0" w:line="240" w:lineRule="auto"/>
              <w:rPr>
                <w:rFonts w:ascii="PFCentroSerifPro-Regular" w:eastAsia="PFCentroSerifPro-Regular" w:hAnsiTheme="majorHAnsi" w:cstheme="majorBidi"/>
                <w:b/>
                <w:bCs/>
                <w:color w:val="00448A"/>
                <w:sz w:val="24"/>
                <w:szCs w:val="24"/>
              </w:rPr>
            </w:pPr>
            <w:r>
              <w:rPr>
                <w:rFonts w:ascii="PFCentroSerifPro-Regular" w:eastAsia="PFCentroSerifPro-Regular" w:hAnsiTheme="majorHAnsi" w:cstheme="majorBidi"/>
                <w:b/>
                <w:bCs/>
                <w:color w:val="00448A"/>
                <w:sz w:val="24"/>
                <w:szCs w:val="24"/>
              </w:rPr>
              <w:t xml:space="preserve">Session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39" w:hRule="atLeast"/>
        </w:trPr>
        <w:tc>
          <w:tcPr>
            <w:tcW w:w="2695" w:type="dxa"/>
            <w:tcBorders>
              <w:left w:val="single" w:color="FFFFFF" w:themeColor="background1" w:sz="4" w:space="0"/>
            </w:tcBorders>
            <w:shd w:val="clear" w:color="auto" w:fill="5B9BD5" w:themeFill="accent5"/>
          </w:tcPr>
          <w:p>
            <w:pPr>
              <w:spacing w:after="0" w:line="240" w:lineRule="auto"/>
              <w:rPr>
                <w:rFonts w:ascii="PFCentroSerifPro-Regular" w:eastAsia="PFCentroSerifPro-Regular" w:hAnsiTheme="majorHAnsi" w:cstheme="majorBidi"/>
                <w:b w:val="0"/>
                <w:bCs w:val="0"/>
                <w:color w:val="00448A"/>
                <w:sz w:val="24"/>
                <w:szCs w:val="24"/>
              </w:rPr>
            </w:pPr>
          </w:p>
        </w:tc>
        <w:tc>
          <w:tcPr>
            <w:tcW w:w="5850" w:type="dxa"/>
            <w:shd w:val="clear" w:color="auto" w:fill="DEEAF6" w:themeFill="accent5" w:themeFillTint="33"/>
          </w:tcPr>
          <w:p>
            <w:pPr>
              <w:spacing w:after="0" w:line="240" w:lineRule="auto"/>
              <w:rPr>
                <w:rFonts w:ascii="PFCentroSerifPro-Regular" w:eastAsia="PFCentroSerifPro-Regular" w:hAnsiTheme="majorHAnsi" w:cstheme="majorBidi"/>
                <w:color w:val="00448A"/>
                <w:sz w:val="24"/>
                <w:szCs w:val="24"/>
              </w:rPr>
            </w:pPr>
            <w:r>
              <w:rPr>
                <w:rFonts w:ascii="PFCentroSerifPro-Regular" w:eastAsia="PFCentroSerifPro-Regular" w:hAnsiTheme="majorHAnsi" w:cstheme="majorBidi"/>
                <w:b/>
                <w:bCs/>
                <w:color w:val="00448A"/>
                <w:sz w:val="24"/>
                <w:szCs w:val="24"/>
              </w:rPr>
              <w:t>Session 1 :</w:t>
            </w:r>
            <w:r>
              <w:rPr>
                <w:rFonts w:ascii="PFCentroSerifPro-Regular" w:eastAsia="PFCentroSerifPro-Regular" w:hAnsiTheme="majorHAnsi" w:cstheme="majorBidi"/>
                <w:color w:val="00448A"/>
                <w:sz w:val="24"/>
                <w:szCs w:val="24"/>
              </w:rPr>
              <w:t xml:space="preserve"> Terms and Conditions of Employment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21" w:hRule="atLeast"/>
        </w:trPr>
        <w:tc>
          <w:tcPr>
            <w:tcW w:w="2695" w:type="dxa"/>
            <w:tcBorders>
              <w:left w:val="single" w:color="FFFFFF" w:themeColor="background1" w:sz="4" w:space="0"/>
            </w:tcBorders>
            <w:shd w:val="clear" w:color="auto" w:fill="5B9BD5" w:themeFill="accent5"/>
          </w:tcPr>
          <w:p>
            <w:pPr>
              <w:spacing w:after="0" w:line="240" w:lineRule="auto"/>
              <w:rPr>
                <w:rFonts w:ascii="PFCentroSerifPro-Regular" w:eastAsia="PFCentroSerifPro-Regular" w:hAnsiTheme="majorHAnsi" w:cstheme="majorBidi"/>
                <w:b w:val="0"/>
                <w:bCs w:val="0"/>
                <w:color w:val="00448A"/>
                <w:sz w:val="24"/>
                <w:szCs w:val="24"/>
              </w:rPr>
            </w:pPr>
          </w:p>
        </w:tc>
        <w:tc>
          <w:tcPr>
            <w:tcW w:w="5850" w:type="dxa"/>
            <w:shd w:val="clear" w:color="auto" w:fill="BDD6EE" w:themeFill="accent5" w:themeFillTint="66"/>
          </w:tcPr>
          <w:p>
            <w:pPr>
              <w:spacing w:after="0" w:line="240" w:lineRule="auto"/>
              <w:rPr>
                <w:rFonts w:ascii="PFCentroSerifPro-Regular" w:eastAsia="PFCentroSerifPro-Regular" w:hAnsiTheme="majorHAnsi" w:cstheme="majorBidi"/>
                <w:color w:val="00448A"/>
                <w:sz w:val="24"/>
                <w:szCs w:val="24"/>
              </w:rPr>
            </w:pPr>
            <w:r>
              <w:rPr>
                <w:rFonts w:ascii="PFCentroSerifPro-Regular" w:eastAsia="PFCentroSerifPro-Regular" w:hAnsiTheme="majorHAnsi" w:cstheme="majorBidi"/>
                <w:b/>
                <w:bCs/>
                <w:color w:val="00448A"/>
                <w:sz w:val="24"/>
                <w:szCs w:val="24"/>
              </w:rPr>
              <w:t>Session 2 :</w:t>
            </w:r>
            <w:r>
              <w:rPr>
                <w:rFonts w:ascii="PFCentroSerifPro-Regular" w:eastAsia="PFCentroSerifPro-Regular" w:hAnsiTheme="majorHAnsi" w:cstheme="majorBidi"/>
                <w:color w:val="00448A"/>
                <w:sz w:val="24"/>
                <w:szCs w:val="24"/>
              </w:rPr>
              <w:t xml:space="preserve"> Laws and Regulation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710" w:hRule="atLeast"/>
        </w:trPr>
        <w:tc>
          <w:tcPr>
            <w:tcW w:w="2695" w:type="dxa"/>
            <w:tcBorders>
              <w:left w:val="single" w:color="FFFFFF" w:themeColor="background1" w:sz="4" w:space="0"/>
              <w:bottom w:val="single" w:color="FFFFFF" w:themeColor="background1" w:sz="4" w:space="0"/>
            </w:tcBorders>
            <w:shd w:val="clear" w:color="auto" w:fill="5B9BD5" w:themeFill="accent5"/>
          </w:tcPr>
          <w:p>
            <w:pPr>
              <w:spacing w:after="0" w:line="240" w:lineRule="auto"/>
              <w:rPr>
                <w:rFonts w:ascii="PFCentroSerifPro-Regular" w:eastAsia="PFCentroSerifPro-Regular" w:hAnsiTheme="majorHAnsi" w:cstheme="majorBidi"/>
                <w:b w:val="0"/>
                <w:bCs w:val="0"/>
                <w:color w:val="00448A"/>
                <w:sz w:val="24"/>
                <w:szCs w:val="24"/>
              </w:rPr>
            </w:pPr>
          </w:p>
        </w:tc>
        <w:tc>
          <w:tcPr>
            <w:tcW w:w="5850" w:type="dxa"/>
            <w:shd w:val="clear" w:color="auto" w:fill="DEEAF6" w:themeFill="accent5" w:themeFillTint="33"/>
          </w:tcPr>
          <w:p>
            <w:pPr>
              <w:spacing w:after="0" w:line="240" w:lineRule="auto"/>
              <w:ind w:left="1237" w:hanging="1260"/>
              <w:rPr>
                <w:rFonts w:ascii="PFCentroSerifPro-Regular" w:eastAsia="PFCentroSerifPro-Regular" w:hAnsiTheme="majorHAnsi" w:cstheme="majorBidi"/>
                <w:color w:val="00448A"/>
                <w:sz w:val="24"/>
                <w:szCs w:val="24"/>
              </w:rPr>
            </w:pPr>
            <w:r>
              <w:rPr>
                <w:rFonts w:ascii="PFCentroSerifPro-Regular" w:eastAsia="PFCentroSerifPro-Regular" w:hAnsiTheme="majorHAnsi" w:cstheme="majorBidi"/>
                <w:b/>
                <w:bCs/>
                <w:color w:val="00448A"/>
                <w:sz w:val="24"/>
                <w:szCs w:val="24"/>
              </w:rPr>
              <w:t>Session 3:</w:t>
            </w:r>
            <w:r>
              <w:rPr>
                <w:rFonts w:ascii="PFCentroSerifPro-Regular" w:eastAsia="PFCentroSerifPro-Regular" w:hAnsiTheme="majorHAnsi" w:cstheme="majorBidi"/>
                <w:color w:val="00448A"/>
                <w:sz w:val="24"/>
                <w:szCs w:val="24"/>
              </w:rPr>
              <w:t xml:space="preserve"> Complaints and Grievance management  </w:t>
            </w:r>
          </w:p>
        </w:tc>
      </w:tr>
    </w:tbl>
    <w:p>
      <w:pPr>
        <w:rPr>
          <w:rFonts w:ascii="PFCentroSerifPro-Regular" w:eastAsia="PFCentroSerifPro-Regular"/>
          <w:b/>
          <w:bCs/>
          <w:sz w:val="22"/>
          <w:szCs w:val="22"/>
        </w:rPr>
      </w:pPr>
      <w:r>
        <w:rPr>
          <w:rFonts w:hint="eastAsia" w:ascii="PFCentroSerifPro-Regular" w:eastAsia="PFCentroSerifPro-Regular" w:hAnsiTheme="majorHAnsi" w:cstheme="majorBidi"/>
          <w:b/>
          <w:bCs/>
          <w:color w:val="00448A"/>
          <w:sz w:val="22"/>
          <w:szCs w:val="22"/>
        </w:rPr>
        <w:t>Module Aims</w:t>
      </w:r>
      <w:r>
        <w:rPr>
          <w:rFonts w:hint="eastAsia" w:ascii="PFCentroSerifPro-Regular" w:eastAsia="PFCentroSerifPro-Regular"/>
          <w:b/>
          <w:bCs/>
          <w:sz w:val="22"/>
          <w:szCs w:val="22"/>
        </w:rPr>
        <w:t xml:space="preserve">: </w:t>
      </w:r>
    </w:p>
    <w:p>
      <w:pPr>
        <w:pStyle w:val="37"/>
        <w:numPr>
          <w:ilvl w:val="0"/>
          <w:numId w:val="40"/>
        </w:numPr>
        <w:autoSpaceDE w:val="0"/>
        <w:autoSpaceDN w:val="0"/>
        <w:adjustRightInd w:val="0"/>
        <w:spacing w:after="0" w:line="240" w:lineRule="auto"/>
        <w:rPr>
          <w:rFonts w:ascii="PFCentroSerifPro-Regular" w:hAnsi="PFCentroSerifPro-Bold" w:eastAsia="PFCentroSerifPro-Regular" w:cs="PFCentroSerifPro-Regular"/>
          <w:sz w:val="22"/>
          <w:szCs w:val="22"/>
        </w:rPr>
      </w:pPr>
      <w:r>
        <w:rPr>
          <w:rFonts w:hint="eastAsia" w:ascii="PFCentroSerifPro-Regular" w:hAnsi="PFCentroSerifPro-Bold" w:eastAsia="PFCentroSerifPro-Regular" w:cs="PFCentroSerifPro-Regular"/>
          <w:sz w:val="22"/>
          <w:szCs w:val="22"/>
        </w:rPr>
        <w:t xml:space="preserve">Know the responsibility and laws governing their migration from Uganda </w:t>
      </w:r>
    </w:p>
    <w:p>
      <w:pPr>
        <w:pStyle w:val="37"/>
        <w:numPr>
          <w:ilvl w:val="0"/>
          <w:numId w:val="40"/>
        </w:numPr>
        <w:autoSpaceDE w:val="0"/>
        <w:autoSpaceDN w:val="0"/>
        <w:adjustRightInd w:val="0"/>
        <w:spacing w:after="0" w:line="240" w:lineRule="auto"/>
        <w:rPr>
          <w:rFonts w:ascii="PFCentroSerifPro-Regular" w:eastAsia="PFCentroSerifPro-Regular"/>
          <w:color w:val="00448A"/>
          <w:sz w:val="22"/>
          <w:szCs w:val="22"/>
        </w:rPr>
      </w:pPr>
      <w:r>
        <w:rPr>
          <w:rFonts w:hint="eastAsia" w:ascii="PFCentroSerifPro-Regular" w:hAnsi="PFCentroSerifPro-Bold" w:eastAsia="PFCentroSerifPro-Regular" w:cs="PFCentroSerifPro-Regular"/>
          <w:sz w:val="22"/>
          <w:szCs w:val="22"/>
        </w:rPr>
        <w:t xml:space="preserve">Understand the laws governing his/her migration in the destination country </w:t>
      </w:r>
    </w:p>
    <w:p>
      <w:pPr>
        <w:pStyle w:val="37"/>
        <w:numPr>
          <w:ilvl w:val="0"/>
          <w:numId w:val="40"/>
        </w:numPr>
        <w:autoSpaceDE w:val="0"/>
        <w:autoSpaceDN w:val="0"/>
        <w:adjustRightInd w:val="0"/>
        <w:spacing w:after="0" w:line="240" w:lineRule="auto"/>
        <w:rPr>
          <w:rFonts w:ascii="PFCentroSerifPro-Regular" w:eastAsia="PFCentroSerifPro-Regular"/>
          <w:color w:val="00448A"/>
          <w:sz w:val="22"/>
          <w:szCs w:val="22"/>
        </w:rPr>
      </w:pPr>
      <w:r>
        <w:rPr>
          <w:rFonts w:hint="eastAsia" w:ascii="PFCentroSerifPro-Regular" w:hAnsi="PFCentroSerifPro-Bold" w:eastAsia="PFCentroSerifPro-Regular" w:cs="PFCentroSerifPro-Regular"/>
          <w:sz w:val="22"/>
          <w:szCs w:val="22"/>
        </w:rPr>
        <w:t xml:space="preserve">Be aware of the international labor standards and laws </w:t>
      </w:r>
    </w:p>
    <w:p>
      <w:pPr>
        <w:pStyle w:val="37"/>
        <w:numPr>
          <w:ilvl w:val="0"/>
          <w:numId w:val="40"/>
        </w:numPr>
        <w:autoSpaceDE w:val="0"/>
        <w:autoSpaceDN w:val="0"/>
        <w:adjustRightInd w:val="0"/>
        <w:spacing w:after="0" w:line="240" w:lineRule="auto"/>
        <w:rPr>
          <w:rFonts w:ascii="PFCentroSerifPro-Regular" w:eastAsia="PFCentroSerifPro-Regular"/>
          <w:color w:val="00448A"/>
          <w:sz w:val="22"/>
          <w:szCs w:val="22"/>
        </w:rPr>
      </w:pPr>
      <w:r>
        <w:rPr>
          <w:rFonts w:hint="eastAsia" w:ascii="PFCentroSerifPro-Regular" w:hAnsi="PFCentroSerifPro-Bold" w:eastAsia="PFCentroSerifPro-Regular" w:cs="PFCentroSerifPro-Regular"/>
          <w:sz w:val="22"/>
          <w:szCs w:val="22"/>
        </w:rPr>
        <w:t xml:space="preserve">Understand the ways of dealing with complaints </w:t>
      </w:r>
    </w:p>
    <w:p>
      <w:pPr>
        <w:pStyle w:val="37"/>
        <w:numPr>
          <w:ilvl w:val="0"/>
          <w:numId w:val="40"/>
        </w:numPr>
        <w:autoSpaceDE w:val="0"/>
        <w:autoSpaceDN w:val="0"/>
        <w:adjustRightInd w:val="0"/>
        <w:spacing w:after="0" w:line="240" w:lineRule="auto"/>
        <w:rPr>
          <w:rFonts w:ascii="PFCentroSerifPro-Regular" w:eastAsia="PFCentroSerifPro-Regular"/>
          <w:color w:val="00448A"/>
          <w:sz w:val="22"/>
          <w:szCs w:val="22"/>
        </w:rPr>
      </w:pPr>
      <w:r>
        <w:rPr>
          <w:rFonts w:hint="eastAsia" w:ascii="PFCentroSerifPro-Regular" w:hAnsi="PFCentroSerifPro-Bold" w:eastAsia="PFCentroSerifPro-Regular" w:cs="PFCentroSerifPro-Regular"/>
          <w:sz w:val="22"/>
          <w:szCs w:val="22"/>
        </w:rPr>
        <w:t>Understand the terms and conditions of employment</w:t>
      </w:r>
      <w:r>
        <w:rPr>
          <w:rFonts w:ascii="PFCentroSerifPro-Regular" w:hAnsi="PFCentroSerifPro-Bold" w:eastAsia="PFCentroSerifPro-Regular" w:cs="PFCentroSerifPro-Regular"/>
          <w:sz w:val="22"/>
          <w:szCs w:val="22"/>
        </w:rPr>
        <w:t>.</w:t>
      </w:r>
    </w:p>
    <w:p>
      <w:pPr>
        <w:pStyle w:val="37"/>
        <w:autoSpaceDE w:val="0"/>
        <w:autoSpaceDN w:val="0"/>
        <w:adjustRightInd w:val="0"/>
        <w:spacing w:after="0" w:line="240" w:lineRule="auto"/>
        <w:rPr>
          <w:rFonts w:ascii="PFCentroSerifPro-Regular" w:eastAsia="PFCentroSerifPro-Regular"/>
          <w:color w:val="00448A"/>
          <w:sz w:val="22"/>
          <w:szCs w:val="22"/>
        </w:rPr>
      </w:pPr>
    </w:p>
    <w:p>
      <w:pPr>
        <w:rPr>
          <w:rFonts w:ascii="PFCentroSerifPro-Regular" w:eastAsia="PFCentroSerifPro-Regular"/>
          <w:color w:val="00448A"/>
          <w:sz w:val="24"/>
        </w:rPr>
      </w:pPr>
      <w:r>
        <w:rPr>
          <w:rFonts w:hint="eastAsia" w:ascii="PFCentroSerifPro-Regular" w:eastAsia="PFCentroSerifPro-Regular"/>
          <w:color w:val="00448A"/>
          <w:sz w:val="24"/>
        </w:rPr>
        <w:br w:type="page"/>
      </w:r>
    </w:p>
    <w:p>
      <w:pPr>
        <w:pStyle w:val="3"/>
        <w:rPr>
          <w:rFonts w:eastAsia="PFCentroSerifPro-Regular"/>
          <w:b/>
          <w:bCs/>
        </w:rPr>
      </w:pPr>
      <w:bookmarkStart w:id="22" w:name="_Toc75951995"/>
      <w:r>
        <w:rPr>
          <w:rFonts w:hint="eastAsia" w:eastAsia="PFCentroSerifPro-Regular"/>
          <w:b/>
          <w:bCs/>
        </w:rPr>
        <w:t xml:space="preserve">Session </w:t>
      </w:r>
      <w:r>
        <w:rPr>
          <w:rFonts w:eastAsia="PFCentroSerifPro-Regular"/>
          <w:b/>
          <w:bCs/>
        </w:rPr>
        <w:t>1</w:t>
      </w:r>
      <w:r>
        <w:rPr>
          <w:rFonts w:hint="eastAsia" w:eastAsia="PFCentroSerifPro-Regular"/>
          <w:b/>
          <w:bCs/>
        </w:rPr>
        <w:t xml:space="preserve">: </w:t>
      </w:r>
      <w:r>
        <w:rPr>
          <w:rFonts w:eastAsia="PFCentroSerifPro-Regular"/>
          <w:b/>
          <w:bCs/>
        </w:rPr>
        <w:t>Terms of Condition of Employment</w:t>
      </w:r>
      <w:bookmarkEnd w:id="22"/>
      <w:r>
        <w:rPr>
          <w:rFonts w:eastAsia="PFCentroSerifPro-Regular"/>
          <w:b/>
          <w:bCs/>
        </w:rPr>
        <w:t xml:space="preserve">      </w:t>
      </w:r>
    </w:p>
    <w:p>
      <w:pPr>
        <w:autoSpaceDE w:val="0"/>
        <w:autoSpaceDN w:val="0"/>
        <w:adjustRightInd w:val="0"/>
        <w:spacing w:after="0" w:line="240" w:lineRule="auto"/>
        <w:rPr>
          <w:rFonts w:ascii="PFCentroSerifPro-Regular" w:eastAsia="PFCentroSerifPro-Regular"/>
          <w:b/>
          <w:bCs/>
          <w:color w:val="00448A"/>
        </w:rPr>
      </w:pPr>
    </w:p>
    <w:p>
      <w:pPr>
        <w:autoSpaceDE w:val="0"/>
        <w:autoSpaceDN w:val="0"/>
        <w:adjustRightInd w:val="0"/>
        <w:spacing w:after="0" w:line="240" w:lineRule="auto"/>
        <w:rPr>
          <w:rFonts w:ascii="PFCentroSerifPro-Regular" w:eastAsia="PFCentroSerifPro-Regular"/>
          <w:b/>
          <w:bCs/>
          <w:color w:val="00448A"/>
          <w:sz w:val="22"/>
          <w:szCs w:val="22"/>
        </w:rPr>
      </w:pPr>
      <w:r>
        <w:rPr>
          <w:rFonts w:ascii="PFCentroSerifPro-Regular" w:eastAsia="PFCentroSerifPro-Regular"/>
          <w:b/>
          <w:bCs/>
          <w:color w:val="00448A"/>
          <w:sz w:val="22"/>
          <w:szCs w:val="22"/>
        </w:rPr>
        <w:t xml:space="preserve">Session Objectives: </w:t>
      </w:r>
    </w:p>
    <w:p>
      <w:p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By the end of this session participants should be able to </w:t>
      </w:r>
      <w:r>
        <w:rPr>
          <w:rFonts w:ascii="PFCentroSerifPro-Regular" w:hAnsi="PFCentroSerifPro-Bold" w:eastAsia="PFCentroSerifPro-Regular" w:cs="PFCentroSerifPro-Regular"/>
          <w:sz w:val="22"/>
          <w:szCs w:val="22"/>
        </w:rPr>
        <w:tab/>
      </w:r>
    </w:p>
    <w:p>
      <w:pPr>
        <w:pStyle w:val="37"/>
        <w:numPr>
          <w:ilvl w:val="0"/>
          <w:numId w:val="82"/>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hint="eastAsia" w:ascii="PFCentroSerifPro-Regular" w:hAnsi="PFCentroSerifPro-Bold" w:eastAsia="PFCentroSerifPro-Regular" w:cs="PFCentroSerifPro-Regular"/>
          <w:sz w:val="22"/>
          <w:szCs w:val="22"/>
        </w:rPr>
        <w:t xml:space="preserve">Explain the content of their employment contract </w:t>
      </w:r>
    </w:p>
    <w:p>
      <w:pPr>
        <w:pStyle w:val="37"/>
        <w:numPr>
          <w:ilvl w:val="0"/>
          <w:numId w:val="82"/>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Demonstrate their understanding of salary computation </w:t>
      </w:r>
    </w:p>
    <w:p>
      <w:pPr>
        <w:pStyle w:val="37"/>
        <w:numPr>
          <w:ilvl w:val="0"/>
          <w:numId w:val="82"/>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Interpret the meaning and length of probation period </w:t>
      </w:r>
    </w:p>
    <w:p>
      <w:pPr>
        <w:pStyle w:val="37"/>
        <w:numPr>
          <w:ilvl w:val="0"/>
          <w:numId w:val="82"/>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Explain the terms and conditions of terminating a contract and its implication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5"/>
        <w:gridCol w:w="7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restart"/>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rPr>
            </w:pPr>
            <w:r>
              <w:rPr>
                <w:rFonts w:hint="eastAsia" w:ascii="PFCentroSerifPro-Regular" w:hAnsi="Century Gothic" w:eastAsia="PFCentroSerifPro-Regular"/>
                <w:b/>
                <w:bCs/>
              </w:rPr>
              <w:t xml:space="preserve">Suggested Duration </w:t>
            </w:r>
          </w:p>
        </w:tc>
        <w:tc>
          <w:tcPr>
            <w:tcW w:w="710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rPr>
            </w:pPr>
            <w:r>
              <w:rPr>
                <w:rFonts w:ascii="PFCentroSerifPro-Regular" w:hAnsi="Century Gothic" w:eastAsia="PFCentroSerifPro-Regular"/>
                <w:b/>
                <w:bCs/>
              </w:rPr>
              <w:t>4hrs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continue"/>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p>
        </w:tc>
        <w:tc>
          <w:tcPr>
            <w:tcW w:w="710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2hrs</w:t>
            </w:r>
            <w:r>
              <w:rPr>
                <w:rFonts w:hint="eastAsia" w:ascii="PFCentroSerifPro-Regular" w:hAnsi="Century Gothic" w:eastAsia="PFCentroSerifPro-Regular"/>
              </w:rPr>
              <w:t xml:space="preserve"> </w:t>
            </w:r>
            <w:r>
              <w:rPr>
                <w:rFonts w:ascii="PFCentroSerifPro-Regular" w:hAnsi="Century Gothic" w:eastAsia="PFCentroSerifPro-Regular"/>
              </w:rPr>
              <w:t xml:space="preserve">              Terms of the Offer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1hr 3</w:t>
            </w:r>
            <w:r>
              <w:rPr>
                <w:rFonts w:hint="eastAsia" w:ascii="PFCentroSerifPro-Regular" w:hAnsi="Century Gothic" w:eastAsia="PFCentroSerifPro-Regular"/>
                <w:b/>
                <w:bCs/>
              </w:rPr>
              <w:t>0min</w:t>
            </w:r>
            <w:r>
              <w:rPr>
                <w:rFonts w:hint="eastAsia" w:ascii="PFCentroSerifPro-Regular" w:hAnsi="Century Gothic" w:eastAsia="PFCentroSerifPro-Regular"/>
              </w:rPr>
              <w:t xml:space="preserve">   </w:t>
            </w:r>
            <w:r>
              <w:rPr>
                <w:rFonts w:ascii="PFCentroSerifPro-Regular" w:hAnsi="Century Gothic" w:eastAsia="PFCentroSerifPro-Regular"/>
              </w:rPr>
              <w:t xml:space="preserve">   Probation, Termination and Penalties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1hr 30 min</w:t>
            </w:r>
            <w:r>
              <w:rPr>
                <w:rFonts w:ascii="PFCentroSerifPro-Regular" w:hAnsi="Century Gothic" w:eastAsia="PFCentroSerifPro-Regular"/>
              </w:rPr>
              <w:t xml:space="preserve">     Leave Procedures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hint="eastAsia" w:ascii="PFCentroSerifPro-Regular" w:hAnsi="Century Gothic" w:eastAsia="PFCentroSerifPro-Regular"/>
                <w:b/>
                <w:bCs/>
              </w:rPr>
              <w:t xml:space="preserve">Methodology </w:t>
            </w:r>
            <w:r>
              <w:rPr>
                <w:rFonts w:hint="eastAsia" w:ascii="PFCentroSerifPro-Regular" w:hAnsi="Century Gothic" w:eastAsia="PFCentroSerifPro-Regular"/>
              </w:rPr>
              <w:t xml:space="preserve">                  </w:t>
            </w:r>
            <w:r>
              <w:rPr>
                <w:rFonts w:ascii="PFCentroSerifPro-Regular" w:hAnsi="Century Gothic" w:eastAsia="PFCentroSerifPro-Regular"/>
              </w:rPr>
              <w:t>Presentations,</w:t>
            </w:r>
            <w:r>
              <w:rPr>
                <w:rFonts w:hint="eastAsia" w:ascii="PFCentroSerifPro-Regular" w:hAnsi="Century Gothic" w:eastAsia="PFCentroSerifPro-Regular"/>
              </w:rPr>
              <w:t xml:space="preserve"> </w:t>
            </w:r>
            <w:r>
              <w:rPr>
                <w:rFonts w:ascii="PFCentroSerifPro-Regular" w:hAnsi="Century Gothic" w:eastAsia="PFCentroSerifPro-Regular"/>
              </w:rPr>
              <w:t xml:space="preserve">Case study, Brainstorming, Discussions, </w:t>
            </w:r>
            <w:r>
              <w:rPr>
                <w:rFonts w:hint="eastAsia" w:ascii="PFCentroSerifPro-Regular" w:hAnsi="Century Gothic" w:eastAsia="PFCentroSerifPro-Regular"/>
              </w:rPr>
              <w:t xml:space="preserve">Guest speakers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Facilitator Materials</w:t>
            </w:r>
            <w:r>
              <w:rPr>
                <w:rFonts w:hint="eastAsia" w:ascii="PFCentroSerifPro-Regular" w:hAnsi="Century Gothic" w:eastAsia="PFCentroSerifPro-Regular"/>
              </w:rPr>
              <w:t xml:space="preserve">        Flip charts, </w:t>
            </w:r>
            <w:r>
              <w:rPr>
                <w:rFonts w:ascii="PFCentroSerifPro-Regular" w:hAnsi="Century Gothic" w:eastAsia="PFCentroSerifPro-Regular"/>
              </w:rPr>
              <w:t>markers and video clips, sample of employment contract</w:t>
            </w:r>
            <w:r>
              <w:rPr>
                <w:rFonts w:hint="eastAsia" w:ascii="PFCentroSerifPro-Regular" w:hAnsi="Century Gothic" w:eastAsia="PFCentroSerifPro-Regul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hint="eastAsia" w:ascii="PFCentroSerifPro-Regular" w:hAnsi="Century Gothic" w:eastAsia="PFCentroSerifPro-Regular"/>
                <w:b/>
                <w:bCs/>
              </w:rPr>
              <w:t xml:space="preserve">Participants </w:t>
            </w:r>
            <w:r>
              <w:rPr>
                <w:rFonts w:ascii="PFCentroSerifPro-Regular" w:hAnsi="Century Gothic" w:eastAsia="PFCentroSerifPro-Regular"/>
                <w:b/>
                <w:bCs/>
              </w:rPr>
              <w:t>Materials</w:t>
            </w:r>
            <w:r>
              <w:rPr>
                <w:rFonts w:hint="eastAsia" w:ascii="PFCentroSerifPro-Regular" w:hAnsi="Century Gothic" w:eastAsia="PFCentroSerifPro-Regular"/>
              </w:rPr>
              <w:t xml:space="preserve">      Copies of the slides or take away notes </w:t>
            </w:r>
          </w:p>
        </w:tc>
      </w:tr>
    </w:tbl>
    <w:p>
      <w:pPr>
        <w:autoSpaceDE w:val="0"/>
        <w:autoSpaceDN w:val="0"/>
        <w:adjustRightInd w:val="0"/>
        <w:spacing w:after="0" w:line="240" w:lineRule="auto"/>
        <w:rPr>
          <w:rFonts w:ascii="PFCentroSerifPro-Regular" w:eastAsia="PFCentroSerifPro-Regular"/>
          <w:b/>
          <w:bCs/>
          <w:color w:val="00448A"/>
        </w:rPr>
      </w:pPr>
    </w:p>
    <w:p>
      <w:pPr>
        <w:autoSpaceDE w:val="0"/>
        <w:autoSpaceDN w:val="0"/>
        <w:adjustRightInd w:val="0"/>
        <w:spacing w:after="0" w:line="240" w:lineRule="auto"/>
        <w:rPr>
          <w:rFonts w:ascii="PFCentroSerifPro-Regular" w:eastAsia="PFCentroSerifPro-Regular"/>
          <w:b/>
          <w:bCs/>
          <w:color w:val="00448A"/>
          <w:sz w:val="22"/>
          <w:szCs w:val="22"/>
        </w:rPr>
      </w:pPr>
      <w:r>
        <w:rPr>
          <w:rFonts w:ascii="PFCentroSerifPro-Regular" w:eastAsia="PFCentroSerifPro-Regular"/>
          <w:b/>
          <w:bCs/>
          <w:color w:val="00448A"/>
          <w:sz w:val="22"/>
          <w:szCs w:val="22"/>
        </w:rPr>
        <w:t>Session Activities</w:t>
      </w:r>
    </w:p>
    <w:p>
      <w:pPr>
        <w:pStyle w:val="37"/>
        <w:numPr>
          <w:ilvl w:val="0"/>
          <w:numId w:val="83"/>
        </w:numPr>
        <w:autoSpaceDE w:val="0"/>
        <w:autoSpaceDN w:val="0"/>
        <w:adjustRightInd w:val="0"/>
        <w:spacing w:after="0" w:line="240" w:lineRule="auto"/>
        <w:rPr>
          <w:rFonts w:ascii="PFCentroSerifPro-Regular" w:eastAsia="PFCentroSerifPro-Regular"/>
          <w:color w:val="00448A"/>
          <w:sz w:val="22"/>
          <w:szCs w:val="22"/>
        </w:rPr>
      </w:pPr>
      <w:r>
        <w:rPr>
          <w:rFonts w:hint="eastAsia" w:ascii="PFCentroSerifPro-Regular" w:eastAsia="PFCentroSerifPro-Regular"/>
          <w:color w:val="00448A"/>
          <w:sz w:val="22"/>
          <w:szCs w:val="22"/>
        </w:rPr>
        <w:t>Ask participants if they have already signed the employment contract?</w:t>
      </w:r>
    </w:p>
    <w:p>
      <w:pPr>
        <w:pStyle w:val="37"/>
        <w:numPr>
          <w:ilvl w:val="0"/>
          <w:numId w:val="83"/>
        </w:numPr>
        <w:autoSpaceDE w:val="0"/>
        <w:autoSpaceDN w:val="0"/>
        <w:adjustRightInd w:val="0"/>
        <w:spacing w:after="0" w:line="240" w:lineRule="auto"/>
        <w:rPr>
          <w:rFonts w:ascii="PFCentroSerifPro-Regular" w:eastAsia="PFCentroSerifPro-Regular"/>
          <w:color w:val="00448A"/>
          <w:sz w:val="22"/>
          <w:szCs w:val="22"/>
        </w:rPr>
      </w:pPr>
      <w:r>
        <w:rPr>
          <w:rFonts w:ascii="PFCentroSerifPro-Regular" w:eastAsia="PFCentroSerifPro-Regular"/>
          <w:color w:val="00448A"/>
          <w:sz w:val="22"/>
          <w:szCs w:val="22"/>
        </w:rPr>
        <w:t>Ask participants if they know the details of their employer or recruitment agency.</w:t>
      </w:r>
    </w:p>
    <w:p>
      <w:pPr>
        <w:pStyle w:val="37"/>
        <w:numPr>
          <w:ilvl w:val="0"/>
          <w:numId w:val="83"/>
        </w:numPr>
        <w:autoSpaceDE w:val="0"/>
        <w:autoSpaceDN w:val="0"/>
        <w:adjustRightInd w:val="0"/>
        <w:spacing w:after="0" w:line="240" w:lineRule="auto"/>
        <w:rPr>
          <w:rFonts w:ascii="PFCentroSerifPro-Regular" w:eastAsia="PFCentroSerifPro-Regular"/>
          <w:color w:val="00448A"/>
          <w:sz w:val="22"/>
          <w:szCs w:val="22"/>
        </w:rPr>
      </w:pPr>
      <w:r>
        <w:rPr>
          <w:rFonts w:ascii="PFCentroSerifPro-Regular" w:eastAsia="PFCentroSerifPro-Regular"/>
          <w:color w:val="00448A"/>
          <w:sz w:val="22"/>
          <w:szCs w:val="22"/>
        </w:rPr>
        <w:t xml:space="preserve">Deliver the lecture on what should be in the employment contract and the different types and implications of the contracts </w:t>
      </w:r>
    </w:p>
    <w:p>
      <w:pPr>
        <w:pStyle w:val="37"/>
        <w:numPr>
          <w:ilvl w:val="0"/>
          <w:numId w:val="83"/>
        </w:numPr>
        <w:autoSpaceDE w:val="0"/>
        <w:autoSpaceDN w:val="0"/>
        <w:adjustRightInd w:val="0"/>
        <w:spacing w:after="0" w:line="240" w:lineRule="auto"/>
        <w:rPr>
          <w:rFonts w:ascii="PFCentroSerifPro-Regular" w:eastAsia="PFCentroSerifPro-Regular"/>
          <w:color w:val="00448A"/>
          <w:sz w:val="22"/>
          <w:szCs w:val="22"/>
        </w:rPr>
      </w:pPr>
      <w:r>
        <w:rPr>
          <w:rFonts w:ascii="PFCentroSerifPro-Regular" w:eastAsia="PFCentroSerifPro-Regular"/>
          <w:color w:val="00448A"/>
          <w:sz w:val="22"/>
          <w:szCs w:val="22"/>
        </w:rPr>
        <w:t>Deliver the lecture on the obligation of both the employer and employee.</w:t>
      </w:r>
    </w:p>
    <w:p>
      <w:pPr>
        <w:pStyle w:val="37"/>
        <w:numPr>
          <w:ilvl w:val="0"/>
          <w:numId w:val="83"/>
        </w:numPr>
        <w:autoSpaceDE w:val="0"/>
        <w:autoSpaceDN w:val="0"/>
        <w:adjustRightInd w:val="0"/>
        <w:spacing w:after="0" w:line="240" w:lineRule="auto"/>
        <w:rPr>
          <w:rFonts w:ascii="PFCentroSerifPro-Regular" w:eastAsia="PFCentroSerifPro-Regular"/>
          <w:color w:val="00448A"/>
          <w:sz w:val="22"/>
          <w:szCs w:val="22"/>
        </w:rPr>
      </w:pPr>
      <w:r>
        <w:rPr>
          <w:rFonts w:ascii="PFCentroSerifPro-Regular" w:eastAsia="PFCentroSerifPro-Regular"/>
          <w:color w:val="00448A"/>
          <w:sz w:val="22"/>
          <w:szCs w:val="22"/>
        </w:rPr>
        <w:t>Brainstorm on the key features of the employment contract (see Annex)</w:t>
      </w:r>
    </w:p>
    <w:p>
      <w:pPr>
        <w:spacing w:before="233"/>
        <w:jc w:val="both"/>
        <w:rPr>
          <w:rFonts w:ascii="PFCentroSerifPro-Regular" w:eastAsia="PFCentroSerifPro-Regular"/>
          <w:b/>
          <w:color w:val="00448A"/>
          <w:sz w:val="22"/>
          <w:szCs w:val="22"/>
        </w:rPr>
      </w:pPr>
      <w:r>
        <w:rPr>
          <w:rFonts w:ascii="PFCentroSerifPro-Regular" w:eastAsia="PFCentroSerifPro-Regular"/>
          <w:color w:val="00448A"/>
          <w:sz w:val="22"/>
          <w:szCs w:val="22"/>
        </w:rPr>
        <w:t>NOTE: Have and use examples for each document that will be discussed. Check with all participants that they have all the documents and understand the importance of each.</w:t>
      </w:r>
    </w:p>
    <w:p>
      <w:pPr>
        <w:rPr>
          <w:rFonts w:ascii="PFCentroSerifPro-Regular" w:eastAsia="PFCentroSerifPro-Regular"/>
          <w:b/>
          <w:color w:val="00448A"/>
          <w:sz w:val="24"/>
        </w:rPr>
      </w:pPr>
      <w:r>
        <w:rPr>
          <w:rFonts w:ascii="PFCentroSerifPro-Regular" w:eastAsia="PFCentroSerifPro-Regular"/>
          <w:b/>
          <w:color w:val="00448A"/>
          <w:sz w:val="24"/>
        </w:rPr>
        <w:br w:type="page"/>
      </w:r>
    </w:p>
    <w:p>
      <w:pPr>
        <w:spacing w:before="233"/>
        <w:jc w:val="both"/>
        <w:rPr>
          <w:rFonts w:ascii="PFCentroSerifPro-Regular" w:eastAsia="PFCentroSerifPro-Regular"/>
          <w:b/>
          <w:color w:val="00448A"/>
          <w:sz w:val="24"/>
        </w:rPr>
      </w:pPr>
      <w:r>
        <w:rPr>
          <w:rFonts w:ascii="PFCentroSerifPro-Regular" w:eastAsia="PFCentroSerifPro-Regular"/>
          <w:b/>
          <w:color w:val="00448A"/>
          <w:sz w:val="24"/>
        </w:rPr>
        <w:t>KEY SESSION READING MATERIALS</w:t>
      </w:r>
    </w:p>
    <w:p>
      <w:pPr>
        <w:spacing w:before="233"/>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Employment Contract</w:t>
      </w:r>
    </w:p>
    <w:p>
      <w:pPr>
        <w:spacing w:before="233"/>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This is a document that you have to sign with your employer. This is an agreement between you and your employer with respect to the conditions of work, wages and rest period, among other things. It is legal document that lays down the duties and obligations you must fulfill for your employer and the corresponding obligations that the employer must abide by in return for your services.</w:t>
      </w:r>
    </w:p>
    <w:p>
      <w:pPr>
        <w:spacing w:before="233"/>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Make sure you obtain a copy of your contract while still in Uganda.</w:t>
      </w:r>
    </w:p>
    <w:p>
      <w:pPr>
        <w:spacing w:before="233"/>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You can get someone you trust to explain the details of the contract in your local language in case of any doubt</w:t>
      </w:r>
      <w:r>
        <w:rPr>
          <w:rFonts w:ascii="PFCentroSerifPro-Regular" w:eastAsia="PFCentroSerifPro-Regular"/>
          <w:bCs/>
          <w:color w:val="000000" w:themeColor="text1"/>
          <w:sz w:val="22"/>
          <w:szCs w:val="22"/>
          <w14:textFill>
            <w14:solidFill>
              <w14:schemeClr w14:val="tx1"/>
            </w14:solidFill>
          </w14:textFill>
        </w:rPr>
        <w:t xml:space="preserve"> before signing</w:t>
      </w:r>
      <w:r>
        <w:rPr>
          <w:rFonts w:hint="eastAsia" w:ascii="PFCentroSerifPro-Regular" w:eastAsia="PFCentroSerifPro-Regular"/>
          <w:bCs/>
          <w:color w:val="000000" w:themeColor="text1"/>
          <w:sz w:val="22"/>
          <w:szCs w:val="22"/>
          <w14:textFill>
            <w14:solidFill>
              <w14:schemeClr w14:val="tx1"/>
            </w14:solidFill>
          </w14:textFill>
        </w:rPr>
        <w:t>.</w:t>
      </w:r>
    </w:p>
    <w:p>
      <w:pPr>
        <w:spacing w:before="233"/>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Be certain that you understand exactly what your contract says and where your workplace will be- the address of your workplace should be written </w:t>
      </w:r>
      <w:r>
        <w:rPr>
          <w:rFonts w:ascii="PFCentroSerifPro-Regular" w:eastAsia="PFCentroSerifPro-Regular"/>
          <w:bCs/>
          <w:color w:val="000000" w:themeColor="text1"/>
          <w:sz w:val="22"/>
          <w:szCs w:val="22"/>
          <w14:textFill>
            <w14:solidFill>
              <w14:schemeClr w14:val="tx1"/>
            </w14:solidFill>
          </w14:textFill>
        </w:rPr>
        <w:t>in your</w:t>
      </w:r>
      <w:r>
        <w:rPr>
          <w:rFonts w:hint="eastAsia" w:ascii="PFCentroSerifPro-Regular" w:eastAsia="PFCentroSerifPro-Regular"/>
          <w:bCs/>
          <w:color w:val="000000" w:themeColor="text1"/>
          <w:sz w:val="22"/>
          <w:szCs w:val="22"/>
          <w14:textFill>
            <w14:solidFill>
              <w14:schemeClr w14:val="tx1"/>
            </w14:solidFill>
          </w14:textFill>
        </w:rPr>
        <w:t xml:space="preserve"> contract.</w:t>
      </w:r>
    </w:p>
    <w:p>
      <w:pPr>
        <w:spacing w:before="233"/>
        <w:jc w:val="both"/>
        <w:rPr>
          <w:rFonts w:ascii="PFCentroSerifPro-Regular" w:eastAsia="PFCentroSerifPro-Regular"/>
          <w:b/>
          <w:color w:val="00448A"/>
          <w:sz w:val="22"/>
          <w:szCs w:val="22"/>
        </w:rPr>
      </w:pPr>
      <w:r>
        <w:rPr>
          <w:rFonts w:hint="eastAsia" w:ascii="PFCentroSerifPro-Regular" w:eastAsia="PFCentroSerifPro-Regular"/>
          <w:bCs/>
          <w:color w:val="000000" w:themeColor="text1"/>
          <w:sz w:val="22"/>
          <w:szCs w:val="22"/>
          <w14:textFill>
            <w14:solidFill>
              <w14:schemeClr w14:val="tx1"/>
            </w14:solidFill>
          </w14:textFill>
        </w:rPr>
        <w:t>When you arrive at the destination country if the work is into in line with what is stated in your contract, you should contact your recruitment agency or authorities for help.</w:t>
      </w:r>
      <w:r>
        <w:rPr>
          <w:rFonts w:hint="eastAsia" w:ascii="PFCentroSerifPro-Regular" w:eastAsia="PFCentroSerifPro-Regular"/>
          <w:b/>
          <w:color w:val="00448A"/>
          <w:sz w:val="22"/>
          <w:szCs w:val="22"/>
        </w:rPr>
        <w:t xml:space="preserve"> </w:t>
      </w:r>
    </w:p>
    <w:p>
      <w:pPr>
        <w:spacing w:before="233"/>
        <w:jc w:val="both"/>
        <w:rPr>
          <w:rFonts w:ascii="PFCentroSerifPro-Regular" w:eastAsia="PFCentroSerifPro-Regular"/>
          <w:b/>
          <w:sz w:val="22"/>
          <w:szCs w:val="22"/>
        </w:rPr>
      </w:pPr>
      <w:r>
        <w:rPr>
          <w:rFonts w:hint="eastAsia" w:ascii="PFCentroSerifPro-Regular" w:eastAsia="PFCentroSerifPro-Regular"/>
          <w:b/>
          <w:color w:val="00448A"/>
          <w:sz w:val="22"/>
          <w:szCs w:val="22"/>
        </w:rPr>
        <w:t xml:space="preserve">Role/Obligation of the Employer </w:t>
      </w:r>
    </w:p>
    <w:p>
      <w:pPr>
        <w:pStyle w:val="37"/>
        <w:numPr>
          <w:ilvl w:val="0"/>
          <w:numId w:val="84"/>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Your employer is expected to cover all your recruitment cost working with the </w:t>
      </w:r>
      <w:r>
        <w:rPr>
          <w:rFonts w:ascii="PFCentroSerifPro-Regular" w:eastAsia="PFCentroSerifPro-Regular"/>
          <w:sz w:val="22"/>
          <w:szCs w:val="22"/>
        </w:rPr>
        <w:t xml:space="preserve">PRA in </w:t>
      </w:r>
      <w:r>
        <w:rPr>
          <w:rFonts w:hint="eastAsia" w:ascii="PFCentroSerifPro-Regular" w:eastAsia="PFCentroSerifPro-Regular"/>
          <w:sz w:val="22"/>
          <w:szCs w:val="22"/>
        </w:rPr>
        <w:t xml:space="preserve">case you have paid recruitment fees </w:t>
      </w:r>
    </w:p>
    <w:p>
      <w:pPr>
        <w:pStyle w:val="37"/>
        <w:numPr>
          <w:ilvl w:val="0"/>
          <w:numId w:val="84"/>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Employers </w:t>
      </w:r>
      <w:r>
        <w:rPr>
          <w:rFonts w:ascii="PFCentroSerifPro-Regular" w:eastAsia="PFCentroSerifPro-Regular"/>
          <w:sz w:val="22"/>
          <w:szCs w:val="22"/>
        </w:rPr>
        <w:t>can</w:t>
      </w:r>
      <w:r>
        <w:rPr>
          <w:rFonts w:hint="eastAsia" w:ascii="PFCentroSerifPro-Regular" w:eastAsia="PFCentroSerifPro-Regular"/>
          <w:sz w:val="22"/>
          <w:szCs w:val="22"/>
        </w:rPr>
        <w:t xml:space="preserve"> set a probation period, which is normally </w:t>
      </w:r>
      <w:r>
        <w:rPr>
          <w:rFonts w:ascii="PFCentroSerifPro-Regular" w:eastAsia="PFCentroSerifPro-Regular"/>
          <w:sz w:val="22"/>
          <w:szCs w:val="22"/>
        </w:rPr>
        <w:t>between</w:t>
      </w:r>
      <w:r>
        <w:rPr>
          <w:rFonts w:hint="eastAsia" w:ascii="PFCentroSerifPro-Regular" w:eastAsia="PFCentroSerifPro-Regular"/>
          <w:sz w:val="22"/>
          <w:szCs w:val="22"/>
        </w:rPr>
        <w:t xml:space="preserve"> three to six months. Your employment will be confirmed on successful completion of the probation. During the probation period, the employer can terminate the contract with a proper notice period as per the terms set in the agreement/contract.</w:t>
      </w:r>
    </w:p>
    <w:p>
      <w:pPr>
        <w:pStyle w:val="37"/>
        <w:numPr>
          <w:ilvl w:val="0"/>
          <w:numId w:val="84"/>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In case you wish to quit your job, find out about the notice period you </w:t>
      </w:r>
      <w:r>
        <w:rPr>
          <w:rFonts w:ascii="PFCentroSerifPro-Regular" w:eastAsia="PFCentroSerifPro-Regular"/>
          <w:sz w:val="22"/>
          <w:szCs w:val="22"/>
        </w:rPr>
        <w:t>must</w:t>
      </w:r>
      <w:r>
        <w:rPr>
          <w:rFonts w:hint="eastAsia" w:ascii="PFCentroSerifPro-Regular" w:eastAsia="PFCentroSerifPro-Regular"/>
          <w:sz w:val="22"/>
          <w:szCs w:val="22"/>
        </w:rPr>
        <w:t xml:space="preserve"> give your</w:t>
      </w:r>
    </w:p>
    <w:p>
      <w:pPr>
        <w:pStyle w:val="37"/>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employer, as well as benefits like repatriation tickets (repatriation is when you go back to your home country; your employer may have to pay for your ticket home, depending on when and why you resign, as well as on your contract and the labor laws of the country you are working in).</w:t>
      </w:r>
    </w:p>
    <w:p>
      <w:pPr>
        <w:pStyle w:val="37"/>
        <w:numPr>
          <w:ilvl w:val="0"/>
          <w:numId w:val="84"/>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Employees are entitled to paid leave and sick leave except during the probation period. Please check the terms and conditions of the contract/agreement.</w:t>
      </w:r>
    </w:p>
    <w:p>
      <w:pPr>
        <w:pStyle w:val="37"/>
        <w:numPr>
          <w:ilvl w:val="0"/>
          <w:numId w:val="84"/>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Employers may also provide housing facilities and, in some cases, food, which will be specified in the work contract. Accommodation is normally in dormitories or apartments. The employer might also deduct money from the salary of a worker for housing and food.</w:t>
      </w:r>
    </w:p>
    <w:p>
      <w:pPr>
        <w:pStyle w:val="37"/>
        <w:numPr>
          <w:ilvl w:val="0"/>
          <w:numId w:val="84"/>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The employer will also provide transport to and from work if your home is far away from the workplace.</w:t>
      </w:r>
    </w:p>
    <w:p>
      <w:pPr>
        <w:pStyle w:val="37"/>
        <w:numPr>
          <w:ilvl w:val="0"/>
          <w:numId w:val="84"/>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Provide a safe place of work and treat employee with respect </w:t>
      </w:r>
    </w:p>
    <w:p>
      <w:pPr>
        <w:pStyle w:val="37"/>
        <w:numPr>
          <w:ilvl w:val="0"/>
          <w:numId w:val="84"/>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Give </w:t>
      </w:r>
      <w:r>
        <w:rPr>
          <w:rFonts w:ascii="PFCentroSerifPro-Regular" w:eastAsia="PFCentroSerifPro-Regular"/>
          <w:sz w:val="22"/>
          <w:szCs w:val="22"/>
        </w:rPr>
        <w:t xml:space="preserve">you days of </w:t>
      </w:r>
      <w:r>
        <w:rPr>
          <w:rFonts w:hint="eastAsia" w:ascii="PFCentroSerifPro-Regular" w:eastAsia="PFCentroSerifPro-Regular"/>
          <w:sz w:val="22"/>
          <w:szCs w:val="22"/>
        </w:rPr>
        <w:t>rest  as per you working schedule with a minimum of a full day each week</w:t>
      </w:r>
    </w:p>
    <w:p>
      <w:pPr>
        <w:pStyle w:val="37"/>
        <w:numPr>
          <w:ilvl w:val="0"/>
          <w:numId w:val="84"/>
        </w:numPr>
        <w:tabs>
          <w:tab w:val="left" w:pos="2700"/>
        </w:tabs>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The employer should provide the employee with health insurance and provide compensation in case of death, injury and loss of wages in case of hospitalization caused by an accident during or outside working hours. </w:t>
      </w:r>
    </w:p>
    <w:p>
      <w:pPr>
        <w:spacing w:before="233"/>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Role/Obligation of the Employee</w:t>
      </w:r>
    </w:p>
    <w:p>
      <w:pPr>
        <w:pStyle w:val="37"/>
        <w:numPr>
          <w:ilvl w:val="0"/>
          <w:numId w:val="85"/>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Complete your work to a high standard, efficiently and quickly. Personal tasks like talking on phone calls during work hours are generally not permitted.</w:t>
      </w:r>
    </w:p>
    <w:p>
      <w:pPr>
        <w:pStyle w:val="37"/>
        <w:numPr>
          <w:ilvl w:val="0"/>
          <w:numId w:val="85"/>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Take care of equipment, machines and tools. Your employer has invested in this equipment and expects you to take care of them.</w:t>
      </w:r>
    </w:p>
    <w:p>
      <w:pPr>
        <w:pStyle w:val="37"/>
        <w:numPr>
          <w:ilvl w:val="0"/>
          <w:numId w:val="85"/>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Turn up to work neatly dressed, bathed and groomed.</w:t>
      </w:r>
    </w:p>
    <w:p>
      <w:pPr>
        <w:pStyle w:val="37"/>
        <w:numPr>
          <w:ilvl w:val="0"/>
          <w:numId w:val="85"/>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Clean up your workplace after your tasks are finished, clean up your tools and arrange them properly after your work.</w:t>
      </w:r>
    </w:p>
    <w:p>
      <w:pPr>
        <w:pStyle w:val="37"/>
        <w:numPr>
          <w:ilvl w:val="0"/>
          <w:numId w:val="85"/>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Obey the safety measures and other rules of your employer. You may otherwise be terminated for misconduct this can include </w:t>
      </w:r>
    </w:p>
    <w:p>
      <w:pPr>
        <w:pStyle w:val="37"/>
        <w:numPr>
          <w:ilvl w:val="0"/>
          <w:numId w:val="86"/>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Misconduct relating to your duties such as carelessness, putting yourself and others in danger, fraud, misappropriation, insubordination etc.</w:t>
      </w:r>
    </w:p>
    <w:p>
      <w:pPr>
        <w:pStyle w:val="37"/>
        <w:numPr>
          <w:ilvl w:val="0"/>
          <w:numId w:val="86"/>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Misconduct relating to your behavior such as fighting, assault, quarrelling, gambling damage to company property drug abuse etc.</w:t>
      </w:r>
    </w:p>
    <w:p>
      <w:pPr>
        <w:pStyle w:val="37"/>
        <w:numPr>
          <w:ilvl w:val="0"/>
          <w:numId w:val="86"/>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Misconduct relating to morality such as an indecent act e.g. sexual harassment</w:t>
      </w:r>
    </w:p>
    <w:p>
      <w:pPr>
        <w:pStyle w:val="37"/>
        <w:numPr>
          <w:ilvl w:val="0"/>
          <w:numId w:val="85"/>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A worker can only work with the employer and in the profession specified in the visa. It is illegal to work with another employer or in a profession other than the one specified in the visa.</w:t>
      </w:r>
    </w:p>
    <w:p>
      <w:pPr>
        <w:pStyle w:val="37"/>
        <w:numPr>
          <w:ilvl w:val="0"/>
          <w:numId w:val="85"/>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Change of profession is not allowed especially in the GCC countries. Other countries have different allowances and restrictions on the working permit restrictions.</w:t>
      </w:r>
    </w:p>
    <w:p>
      <w:pPr>
        <w:pStyle w:val="37"/>
        <w:numPr>
          <w:ilvl w:val="0"/>
          <w:numId w:val="85"/>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Change of employer can be done only through the Labor Ministry with the approval of the previous employer especially for the GCC countries.</w:t>
      </w:r>
    </w:p>
    <w:p>
      <w:pPr>
        <w:pStyle w:val="37"/>
        <w:numPr>
          <w:ilvl w:val="0"/>
          <w:numId w:val="85"/>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If you run away from your employer or refuse to work, you could be declared as </w:t>
      </w:r>
      <w:r>
        <w:rPr>
          <w:rFonts w:hint="eastAsia" w:ascii="PFCentroSerifPro-Regular" w:hAnsi="HelveticaNeue-Italic" w:eastAsia="PFCentroSerifPro-Regular" w:cs="HelveticaNeue-Italic"/>
          <w:i/>
          <w:iCs/>
          <w:sz w:val="22"/>
          <w:szCs w:val="22"/>
        </w:rPr>
        <w:t xml:space="preserve">huroob </w:t>
      </w:r>
      <w:r>
        <w:rPr>
          <w:rFonts w:ascii="PFCentroSerifPro-Regular" w:hAnsi="HelveticaNeue-Italic" w:eastAsia="PFCentroSerifPro-Regular" w:cs="HelveticaNeue-Italic"/>
          <w:i/>
          <w:iCs/>
          <w:sz w:val="22"/>
          <w:szCs w:val="22"/>
        </w:rPr>
        <w:t xml:space="preserve">(Away /absent from work) </w:t>
      </w:r>
      <w:r>
        <w:rPr>
          <w:rFonts w:hint="eastAsia" w:ascii="PFCentroSerifPro-Regular" w:hAnsi="HelveticaNeue-Italic" w:eastAsia="PFCentroSerifPro-Regular" w:cs="HelveticaNeue-Italic"/>
          <w:sz w:val="22"/>
          <w:szCs w:val="22"/>
        </w:rPr>
        <w:t>as per the GCC countries</w:t>
      </w:r>
      <w:r>
        <w:rPr>
          <w:rFonts w:hint="eastAsia" w:ascii="PFCentroSerifPro-Regular" w:hAnsi="HelveticaNeue-Italic" w:eastAsia="PFCentroSerifPro-Regular" w:cs="HelveticaNeue-Italic"/>
          <w:i/>
          <w:iCs/>
          <w:sz w:val="22"/>
          <w:szCs w:val="22"/>
        </w:rPr>
        <w:t xml:space="preserve"> </w:t>
      </w:r>
      <w:r>
        <w:rPr>
          <w:rFonts w:hint="eastAsia" w:ascii="PFCentroSerifPro-Regular" w:hAnsi="HelveticaNeue-Roman" w:eastAsia="PFCentroSerifPro-Regular" w:cs="HelveticaNeue-Roman"/>
          <w:sz w:val="22"/>
          <w:szCs w:val="22"/>
        </w:rPr>
        <w:t xml:space="preserve">or a runaway by your employer. As a result, your stay in the country will become </w:t>
      </w:r>
      <w:r>
        <w:rPr>
          <w:rFonts w:ascii="PFCentroSerifPro-Regular" w:hAnsi="HelveticaNeue-Roman" w:eastAsia="PFCentroSerifPro-Regular" w:cs="HelveticaNeue-Roman"/>
          <w:sz w:val="22"/>
          <w:szCs w:val="22"/>
        </w:rPr>
        <w:t>irregular and</w:t>
      </w:r>
      <w:r>
        <w:rPr>
          <w:rFonts w:hint="eastAsia" w:ascii="PFCentroSerifPro-Regular" w:hAnsi="HelveticaNeue-Roman" w:eastAsia="PFCentroSerifPro-Regular" w:cs="HelveticaNeue-Roman"/>
          <w:sz w:val="22"/>
          <w:szCs w:val="22"/>
        </w:rPr>
        <w:t xml:space="preserve"> you stand to lose all your legal rights. You will also face difficulties in leaving the country.</w:t>
      </w:r>
    </w:p>
    <w:p>
      <w:pPr>
        <w:pStyle w:val="37"/>
        <w:numPr>
          <w:ilvl w:val="0"/>
          <w:numId w:val="8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sz w:val="22"/>
          <w:szCs w:val="22"/>
        </w:rPr>
        <w:t>It is the duty of the worker to perform the work in accordance with the instructions of the employer</w:t>
      </w:r>
      <w:r>
        <w:rPr>
          <w:rFonts w:ascii="PFCentroSerifPro-Regular" w:hAnsi="HelveticaNeue-Roman" w:eastAsia="PFCentroSerifPro-Regular" w:cs="HelveticaNeue-Roman"/>
          <w:sz w:val="22"/>
          <w:szCs w:val="22"/>
        </w:rPr>
        <w:t xml:space="preserve">. </w:t>
      </w:r>
      <w:r>
        <w:rPr>
          <w:rFonts w:hint="eastAsia" w:ascii="PFCentroSerifPro-Regular" w:hAnsi="HelveticaNeue-Roman" w:eastAsia="PFCentroSerifPro-Regular" w:cs="HelveticaNeue-Roman"/>
          <w:sz w:val="22"/>
          <w:szCs w:val="22"/>
        </w:rPr>
        <w:t xml:space="preserve"> </w:t>
      </w:r>
      <w:r>
        <w:rPr>
          <w:rFonts w:ascii="PFCentroSerifPro-Regular" w:hAnsi="HelveticaNeue-Roman" w:eastAsia="PFCentroSerifPro-Regular" w:cs="HelveticaNeue-Roman"/>
          <w:sz w:val="22"/>
          <w:szCs w:val="22"/>
        </w:rPr>
        <w:t>T</w:t>
      </w:r>
      <w:r>
        <w:rPr>
          <w:rFonts w:hint="eastAsia" w:ascii="PFCentroSerifPro-Regular" w:hAnsi="HelveticaNeue-Roman" w:eastAsia="PFCentroSerifPro-Regular" w:cs="HelveticaNeue-Roman"/>
          <w:sz w:val="22"/>
          <w:szCs w:val="22"/>
        </w:rPr>
        <w:t>o take due care of the machinery, tools, supplies, and raw materials placed at his disposal, abide by proper conduct and ethical norms during work</w:t>
      </w:r>
      <w:r>
        <w:rPr>
          <w:rFonts w:ascii="PFCentroSerifPro-Regular" w:hAnsi="HelveticaNeue-Roman" w:eastAsia="PFCentroSerifPro-Regular" w:cs="HelveticaNeue-Roman"/>
          <w:sz w:val="22"/>
          <w:szCs w:val="22"/>
        </w:rPr>
        <w:t>.</w:t>
      </w:r>
      <w:r>
        <w:rPr>
          <w:rFonts w:hint="eastAsia" w:ascii="PFCentroSerifPro-Regular" w:hAnsi="HelveticaNeue-Roman" w:eastAsia="PFCentroSerifPro-Regular" w:cs="HelveticaNeue-Roman"/>
          <w:sz w:val="22"/>
          <w:szCs w:val="22"/>
        </w:rPr>
        <w:t xml:space="preserve"> </w:t>
      </w:r>
      <w:r>
        <w:rPr>
          <w:rFonts w:ascii="PFCentroSerifPro-Regular" w:hAnsi="HelveticaNeue-Roman" w:eastAsia="PFCentroSerifPro-Regular" w:cs="HelveticaNeue-Roman"/>
          <w:sz w:val="22"/>
          <w:szCs w:val="22"/>
        </w:rPr>
        <w:t>To e</w:t>
      </w:r>
      <w:r>
        <w:rPr>
          <w:rFonts w:hint="eastAsia" w:ascii="PFCentroSerifPro-Regular" w:hAnsi="HelveticaNeue-Roman" w:eastAsia="PFCentroSerifPro-Regular" w:cs="HelveticaNeue-Roman"/>
          <w:sz w:val="22"/>
          <w:szCs w:val="22"/>
        </w:rPr>
        <w:t xml:space="preserve">xtend all assistance in </w:t>
      </w:r>
      <w:r>
        <w:rPr>
          <w:rFonts w:hint="eastAsia" w:ascii="PFCentroSerifPro-Regular" w:hAnsi="HelveticaNeue-Roman" w:eastAsia="PFCentroSerifPro-Regular" w:cs="HelveticaNeue-Roman"/>
          <w:color w:val="000000"/>
          <w:sz w:val="22"/>
          <w:szCs w:val="22"/>
        </w:rPr>
        <w:t>cases of hazards threatening the workplace, undergo medical examinations required prior to or during employment to ensure that he is free from occupational or communicable diseases</w:t>
      </w:r>
      <w:r>
        <w:rPr>
          <w:rFonts w:ascii="PFCentroSerifPro-Regular" w:hAnsi="HelveticaNeue-Roman" w:eastAsia="PFCentroSerifPro-Regular" w:cs="HelveticaNeue-Roman"/>
          <w:color w:val="000000"/>
          <w:sz w:val="22"/>
          <w:szCs w:val="22"/>
        </w:rPr>
        <w:t>.</w:t>
      </w:r>
      <w:r>
        <w:rPr>
          <w:rFonts w:hint="eastAsia" w:ascii="PFCentroSerifPro-Regular" w:hAnsi="HelveticaNeue-Roman" w:eastAsia="PFCentroSerifPro-Regular" w:cs="HelveticaNeue-Roman"/>
          <w:color w:val="000000"/>
          <w:sz w:val="22"/>
          <w:szCs w:val="22"/>
        </w:rPr>
        <w:t xml:space="preserve"> </w:t>
      </w:r>
      <w:r>
        <w:rPr>
          <w:rFonts w:ascii="PFCentroSerifPro-Regular" w:hAnsi="HelveticaNeue-Roman" w:eastAsia="PFCentroSerifPro-Regular" w:cs="HelveticaNeue-Roman"/>
          <w:color w:val="000000"/>
          <w:sz w:val="22"/>
          <w:szCs w:val="22"/>
        </w:rPr>
        <w:t>A</w:t>
      </w:r>
      <w:r>
        <w:rPr>
          <w:rFonts w:hint="eastAsia" w:ascii="PFCentroSerifPro-Regular" w:hAnsi="HelveticaNeue-Roman" w:eastAsia="PFCentroSerifPro-Regular" w:cs="HelveticaNeue-Roman"/>
          <w:color w:val="000000"/>
          <w:sz w:val="22"/>
          <w:szCs w:val="22"/>
        </w:rPr>
        <w:t>nd not disclose any information related to the work or firm to a third party which may cause damage to the employer’s interests.</w:t>
      </w:r>
    </w:p>
    <w:p>
      <w:pPr>
        <w:pStyle w:val="37"/>
        <w:numPr>
          <w:ilvl w:val="0"/>
          <w:numId w:val="8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Workers </w:t>
      </w:r>
      <w:r>
        <w:rPr>
          <w:rFonts w:ascii="PFCentroSerifPro-Regular" w:hAnsi="HelveticaNeue-Roman" w:eastAsia="PFCentroSerifPro-Regular" w:cs="HelveticaNeue-Roman"/>
          <w:color w:val="000000"/>
          <w:sz w:val="22"/>
          <w:szCs w:val="22"/>
        </w:rPr>
        <w:t xml:space="preserve">in the GCC countries </w:t>
      </w:r>
      <w:r>
        <w:rPr>
          <w:rFonts w:hint="eastAsia" w:ascii="PFCentroSerifPro-Regular" w:hAnsi="HelveticaNeue-Roman" w:eastAsia="PFCentroSerifPro-Regular" w:cs="HelveticaNeue-Roman"/>
          <w:color w:val="000000"/>
          <w:sz w:val="22"/>
          <w:szCs w:val="22"/>
        </w:rPr>
        <w:t>have no right to strike work or resort to agitations. It is illegal to do so and one could be arrested, imprisoned and deported.</w:t>
      </w:r>
      <w:r>
        <w:rPr>
          <w:rFonts w:ascii="PFCentroSerifPro-Regular" w:hAnsi="HelveticaNeue-Roman" w:eastAsia="PFCentroSerifPro-Regular" w:cs="HelveticaNeue-Roman"/>
          <w:color w:val="000000"/>
          <w:sz w:val="22"/>
          <w:szCs w:val="22"/>
        </w:rPr>
        <w:t xml:space="preserve"> Workers Unions are not present in the GCC.</w:t>
      </w:r>
    </w:p>
    <w:p>
      <w:pPr>
        <w:spacing w:before="233"/>
        <w:jc w:val="both"/>
        <w:rPr>
          <w:rFonts w:ascii="PFCentroSerifPro-Regular" w:eastAsia="PFCentroSerifPro-Regular"/>
          <w:b/>
          <w:sz w:val="22"/>
          <w:szCs w:val="22"/>
        </w:rPr>
      </w:pPr>
      <w:r>
        <w:rPr>
          <w:rFonts w:hint="eastAsia" w:ascii="PFCentroSerifPro-Regular" w:eastAsia="PFCentroSerifPro-Regular"/>
          <w:b/>
          <w:color w:val="00448A"/>
          <w:sz w:val="22"/>
          <w:szCs w:val="22"/>
        </w:rPr>
        <w:t xml:space="preserve">Migrant have the following rights </w:t>
      </w:r>
    </w:p>
    <w:p>
      <w:pPr>
        <w:pStyle w:val="37"/>
        <w:numPr>
          <w:ilvl w:val="0"/>
          <w:numId w:val="87"/>
        </w:numPr>
        <w:spacing w:before="233"/>
        <w:jc w:val="both"/>
        <w:rPr>
          <w:rFonts w:ascii="PFCentroSerifPro-Regular" w:eastAsia="PFCentroSerifPro-Regular"/>
          <w:b/>
          <w:sz w:val="22"/>
          <w:szCs w:val="22"/>
        </w:rPr>
      </w:pPr>
      <w:r>
        <w:rPr>
          <w:rFonts w:hint="eastAsia" w:ascii="PFCentroSerifPro-Regular" w:eastAsia="PFCentroSerifPro-Regular"/>
          <w:sz w:val="22"/>
          <w:szCs w:val="22"/>
        </w:rPr>
        <w:t>The right to seek healthcare. Employers should provide you with health insurance. Depending on your contract you many have to pay charges for treatment. Government run clinics and hospitals are usually cheaper.</w:t>
      </w:r>
    </w:p>
    <w:p>
      <w:pPr>
        <w:pStyle w:val="37"/>
        <w:numPr>
          <w:ilvl w:val="0"/>
          <w:numId w:val="87"/>
        </w:numPr>
        <w:spacing w:before="233"/>
        <w:jc w:val="both"/>
        <w:rPr>
          <w:rFonts w:ascii="PFCentroSerifPro-Regular" w:eastAsia="PFCentroSerifPro-Regular"/>
          <w:b/>
          <w:sz w:val="22"/>
          <w:szCs w:val="22"/>
        </w:rPr>
      </w:pPr>
      <w:r>
        <w:rPr>
          <w:rFonts w:hint="eastAsia" w:ascii="PFCentroSerifPro-Regular" w:eastAsia="PFCentroSerifPro-Regular"/>
          <w:sz w:val="22"/>
          <w:szCs w:val="22"/>
        </w:rPr>
        <w:t>The right to seek justice. International convention</w:t>
      </w:r>
      <w:r>
        <w:rPr>
          <w:rFonts w:ascii="PFCentroSerifPro-Regular" w:eastAsia="PFCentroSerifPro-Regular"/>
          <w:sz w:val="22"/>
          <w:szCs w:val="22"/>
        </w:rPr>
        <w:t>s</w:t>
      </w:r>
      <w:r>
        <w:rPr>
          <w:rFonts w:hint="eastAsia" w:ascii="PFCentroSerifPro-Regular" w:eastAsia="PFCentroSerifPro-Regular"/>
          <w:sz w:val="22"/>
          <w:szCs w:val="22"/>
        </w:rPr>
        <w:t xml:space="preserve"> protect the right of everyone to seek justice. You have the right to a legal counsel, a fair and just trail, and the protection from baseless accusations.</w:t>
      </w:r>
    </w:p>
    <w:p>
      <w:pPr>
        <w:pStyle w:val="37"/>
        <w:numPr>
          <w:ilvl w:val="0"/>
          <w:numId w:val="87"/>
        </w:numPr>
        <w:spacing w:before="233"/>
        <w:jc w:val="both"/>
        <w:rPr>
          <w:rFonts w:ascii="PFCentroSerifPro-Regular" w:eastAsia="PFCentroSerifPro-Regular"/>
          <w:b/>
          <w:sz w:val="22"/>
          <w:szCs w:val="22"/>
        </w:rPr>
      </w:pPr>
      <w:r>
        <w:rPr>
          <w:rFonts w:hint="eastAsia" w:ascii="PFCentroSerifPro-Regular" w:eastAsia="PFCentroSerifPro-Regular"/>
          <w:sz w:val="22"/>
          <w:szCs w:val="22"/>
        </w:rPr>
        <w:t>You have a right to terminate your employment (resign) by giving notice in writing as per the days stipulated in your contract. You must prepare for the consequences of prematurely terminate your contract which may include (depending on the contract and how quickly the termination comes into effect) forfeiting one month’s wages and having to pay your return flight. Your employer may also ask you for compensation and/or for the cost of your recruitment.</w:t>
      </w:r>
    </w:p>
    <w:p>
      <w:pPr>
        <w:spacing w:before="233"/>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Probation Period</w:t>
      </w:r>
    </w:p>
    <w:p>
      <w:pPr>
        <w:spacing w:before="233"/>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Probation period is the duration an employee will work for the employer as a trial. During this period both the employee and employer are accessing their ability to execute the tasks given. It is the trail period. During this period either the employer or employee can terminate the contract after giving notice.</w:t>
      </w:r>
    </w:p>
    <w:p>
      <w:pPr>
        <w:spacing w:before="233"/>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Probation period varies from job to job however ever the period ranges from three (3) Months to six (6) months, and terms of resignation after that period differs. Details of these terms is usually stipulated in the contract.</w:t>
      </w:r>
    </w:p>
    <w:p>
      <w:pPr>
        <w:spacing w:before="233"/>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Note that every time you start a new job it’s a new contract and still </w:t>
      </w:r>
      <w:r>
        <w:rPr>
          <w:rFonts w:ascii="PFCentroSerifPro-Regular" w:eastAsia="PFCentroSerifPro-Regular"/>
          <w:bCs/>
          <w:color w:val="000000" w:themeColor="text1"/>
          <w:sz w:val="22"/>
          <w:szCs w:val="22"/>
          <w14:textFill>
            <w14:solidFill>
              <w14:schemeClr w14:val="tx1"/>
            </w14:solidFill>
          </w14:textFill>
        </w:rPr>
        <w:t>must</w:t>
      </w:r>
      <w:r>
        <w:rPr>
          <w:rFonts w:hint="eastAsia" w:ascii="PFCentroSerifPro-Regular" w:eastAsia="PFCentroSerifPro-Regular"/>
          <w:bCs/>
          <w:color w:val="000000" w:themeColor="text1"/>
          <w:sz w:val="22"/>
          <w:szCs w:val="22"/>
          <w14:textFill>
            <w14:solidFill>
              <w14:schemeClr w14:val="tx1"/>
            </w14:solidFill>
          </w14:textFill>
        </w:rPr>
        <w:t xml:space="preserve"> go through a probation period.</w:t>
      </w:r>
    </w:p>
    <w:p>
      <w:pPr>
        <w:spacing w:before="233"/>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Termination Terms and Conditions </w:t>
      </w:r>
    </w:p>
    <w:p>
      <w:pPr>
        <w:spacing w:before="233"/>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Termination of contract is when either the employer or employee cancel the contract. The employer decides he/she no longer wants the </w:t>
      </w:r>
      <w:r>
        <w:rPr>
          <w:rFonts w:ascii="PFCentroSerifPro-Regular" w:eastAsia="PFCentroSerifPro-Regular"/>
          <w:bCs/>
          <w:color w:val="000000" w:themeColor="text1"/>
          <w:sz w:val="22"/>
          <w:szCs w:val="22"/>
          <w14:textFill>
            <w14:solidFill>
              <w14:schemeClr w14:val="tx1"/>
            </w14:solidFill>
          </w14:textFill>
        </w:rPr>
        <w:t>employee,</w:t>
      </w:r>
      <w:r>
        <w:rPr>
          <w:rFonts w:hint="eastAsia" w:ascii="PFCentroSerifPro-Regular" w:eastAsia="PFCentroSerifPro-Regular"/>
          <w:bCs/>
          <w:color w:val="000000" w:themeColor="text1"/>
          <w:sz w:val="22"/>
          <w:szCs w:val="22"/>
          <w14:textFill>
            <w14:solidFill>
              <w14:schemeClr w14:val="tx1"/>
            </w14:solidFill>
          </w14:textFill>
        </w:rPr>
        <w:t xml:space="preserve"> or the employee decides he/she can no longer work for the employer.</w:t>
      </w:r>
    </w:p>
    <w:p>
      <w:pPr>
        <w:spacing w:before="233"/>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There </w:t>
      </w:r>
      <w:r>
        <w:rPr>
          <w:rFonts w:ascii="PFCentroSerifPro-Regular" w:eastAsia="PFCentroSerifPro-Regular"/>
          <w:bCs/>
          <w:color w:val="000000" w:themeColor="text1"/>
          <w:sz w:val="22"/>
          <w:szCs w:val="22"/>
          <w14:textFill>
            <w14:solidFill>
              <w14:schemeClr w14:val="tx1"/>
            </w14:solidFill>
          </w14:textFill>
        </w:rPr>
        <w:t xml:space="preserve">are </w:t>
      </w:r>
      <w:r>
        <w:rPr>
          <w:rFonts w:hint="eastAsia" w:ascii="PFCentroSerifPro-Regular" w:eastAsia="PFCentroSerifPro-Regular"/>
          <w:bCs/>
          <w:color w:val="000000" w:themeColor="text1"/>
          <w:sz w:val="22"/>
          <w:szCs w:val="22"/>
          <w14:textFill>
            <w14:solidFill>
              <w14:schemeClr w14:val="tx1"/>
            </w14:solidFill>
          </w14:textFill>
        </w:rPr>
        <w:t>many reasons why the employer can terminate the contract</w:t>
      </w:r>
    </w:p>
    <w:p>
      <w:pPr>
        <w:pStyle w:val="37"/>
        <w:numPr>
          <w:ilvl w:val="0"/>
          <w:numId w:val="88"/>
        </w:numPr>
        <w:spacing w:before="233"/>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Misconduct of the employee (general bad behavior and conduct including late coming, not doing their job right or on time, bad personality)</w:t>
      </w:r>
    </w:p>
    <w:p>
      <w:pPr>
        <w:pStyle w:val="37"/>
        <w:numPr>
          <w:ilvl w:val="0"/>
          <w:numId w:val="88"/>
        </w:numPr>
        <w:spacing w:before="233"/>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Theft </w:t>
      </w:r>
    </w:p>
    <w:p>
      <w:pPr>
        <w:pStyle w:val="37"/>
        <w:numPr>
          <w:ilvl w:val="0"/>
          <w:numId w:val="88"/>
        </w:numPr>
        <w:spacing w:before="233"/>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Insubordination </w:t>
      </w:r>
    </w:p>
    <w:p>
      <w:pPr>
        <w:pStyle w:val="37"/>
        <w:numPr>
          <w:ilvl w:val="0"/>
          <w:numId w:val="88"/>
        </w:numPr>
        <w:spacing w:before="233"/>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Financial hardship of the employer (no longer able to pay the salaries)</w:t>
      </w:r>
    </w:p>
    <w:p>
      <w:pPr>
        <w:pStyle w:val="37"/>
        <w:numPr>
          <w:ilvl w:val="0"/>
          <w:numId w:val="88"/>
        </w:numPr>
        <w:spacing w:before="233"/>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End of contract and there is mutual understanding not to continue working together.</w:t>
      </w:r>
    </w:p>
    <w:p>
      <w:pPr>
        <w:spacing w:before="233"/>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Reasons why employee can terminate the contract </w:t>
      </w:r>
    </w:p>
    <w:p>
      <w:pPr>
        <w:pStyle w:val="37"/>
        <w:numPr>
          <w:ilvl w:val="0"/>
          <w:numId w:val="89"/>
        </w:numPr>
        <w:spacing w:before="233"/>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Mistreatment of the employer </w:t>
      </w:r>
    </w:p>
    <w:p>
      <w:pPr>
        <w:pStyle w:val="37"/>
        <w:numPr>
          <w:ilvl w:val="0"/>
          <w:numId w:val="89"/>
        </w:numPr>
        <w:spacing w:before="233"/>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Failure to pay salaries </w:t>
      </w:r>
    </w:p>
    <w:p>
      <w:pPr>
        <w:pStyle w:val="37"/>
        <w:numPr>
          <w:ilvl w:val="0"/>
          <w:numId w:val="89"/>
        </w:numPr>
        <w:spacing w:before="233"/>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Having got a better opportunity </w:t>
      </w:r>
    </w:p>
    <w:p>
      <w:pPr>
        <w:pStyle w:val="37"/>
        <w:numPr>
          <w:ilvl w:val="0"/>
          <w:numId w:val="89"/>
        </w:numPr>
        <w:spacing w:before="233"/>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Failure to handle the workload or obligations of the job.</w:t>
      </w:r>
    </w:p>
    <w:p>
      <w:pPr>
        <w:spacing w:before="233"/>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How to terminate the contract </w:t>
      </w:r>
    </w:p>
    <w:p>
      <w:pPr>
        <w:pStyle w:val="37"/>
        <w:numPr>
          <w:ilvl w:val="0"/>
          <w:numId w:val="90"/>
        </w:numPr>
        <w:spacing w:before="233"/>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Review your contract to know the terms of termination of the contract.</w:t>
      </w:r>
    </w:p>
    <w:p>
      <w:pPr>
        <w:pStyle w:val="37"/>
        <w:numPr>
          <w:ilvl w:val="0"/>
          <w:numId w:val="90"/>
        </w:numPr>
        <w:spacing w:before="233"/>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Give notice as per the contract </w:t>
      </w:r>
    </w:p>
    <w:p>
      <w:pPr>
        <w:pStyle w:val="37"/>
        <w:numPr>
          <w:ilvl w:val="0"/>
          <w:numId w:val="90"/>
        </w:numPr>
        <w:spacing w:before="233"/>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If you are in breach of the contract you should be ready to pay as per the contract.</w:t>
      </w:r>
    </w:p>
    <w:p>
      <w:pPr>
        <w:spacing w:before="233"/>
        <w:jc w:val="both"/>
        <w:rPr>
          <w:rFonts w:ascii="PFCentroSerifPro-Regular" w:hAnsi="Century Gothic" w:eastAsia="PFCentroSerifPro-Regular"/>
        </w:rPr>
      </w:pPr>
      <w:r>
        <w:rPr>
          <w:rFonts w:ascii="PFCentroSerifPro-Regular" w:eastAsia="PFCentroSerifPro-Regular"/>
          <w:b/>
          <w:color w:val="00448A"/>
          <w:sz w:val="24"/>
        </w:rPr>
        <w:t>Penalties</w:t>
      </w:r>
      <w:r>
        <w:rPr>
          <w:rFonts w:ascii="PFCentroSerifPro-Regular" w:hAnsi="Century Gothic" w:eastAsia="PFCentroSerifPro-Regular"/>
        </w:rPr>
        <w:t xml:space="preserve">  </w:t>
      </w:r>
    </w:p>
    <w:p>
      <w:pPr>
        <w:spacing w:before="233"/>
        <w:jc w:val="both"/>
        <w:rPr>
          <w:rFonts w:ascii="PFCentroSerifPro-Regular" w:hAnsi="Century Gothic" w:eastAsia="PFCentroSerifPro-Regular"/>
        </w:rPr>
      </w:pPr>
      <w:r>
        <w:rPr>
          <w:rFonts w:ascii="PFCentroSerifPro-Regular" w:hAnsi="Century Gothic" w:eastAsia="PFCentroSerifPro-Regular"/>
        </w:rPr>
        <w:t xml:space="preserve">Penalties is money you pay for breach of contract. This is usually when an employee or employer doesn’t abide to the terms set out in the contract and terminate the contact. </w:t>
      </w:r>
    </w:p>
    <w:p>
      <w:pPr>
        <w:spacing w:before="233"/>
        <w:jc w:val="both"/>
        <w:rPr>
          <w:rFonts w:ascii="PFCentroSerifPro-Regular" w:hAnsi="Century Gothic" w:eastAsia="PFCentroSerifPro-Regular"/>
        </w:rPr>
      </w:pPr>
      <w:r>
        <w:rPr>
          <w:rFonts w:ascii="PFCentroSerifPro-Regular" w:hAnsi="Century Gothic" w:eastAsia="PFCentroSerifPro-Regular"/>
        </w:rPr>
        <w:t>In some cases, one is expected to pay an equivalent of one month’s salary. For domestic workers they are expected to pay the cost of their recruitment.</w:t>
      </w:r>
    </w:p>
    <w:p>
      <w:pPr>
        <w:spacing w:before="233"/>
        <w:jc w:val="both"/>
        <w:rPr>
          <w:rFonts w:ascii="PFCentroSerifPro-Regular" w:hAnsi="Century Gothic" w:eastAsia="PFCentroSerifPro-Regular"/>
        </w:rPr>
      </w:pPr>
      <w:r>
        <w:rPr>
          <w:rFonts w:ascii="PFCentroSerifPro-Regular" w:hAnsi="Century Gothic" w:eastAsia="PFCentroSerifPro-Regular"/>
        </w:rPr>
        <w:t>If you are in breach of contract a migrant is expected to pay for their own flight tickets back home.</w:t>
      </w:r>
    </w:p>
    <w:p>
      <w:pPr>
        <w:rPr>
          <w:rFonts w:ascii="PFCentroSerifPro-Regular" w:eastAsia="PFCentroSerifPro-Regular"/>
          <w:b/>
          <w:color w:val="00448A"/>
          <w:sz w:val="24"/>
        </w:rPr>
      </w:pPr>
      <w:r>
        <w:rPr>
          <w:rFonts w:ascii="PFCentroSerifPro-Regular" w:eastAsia="PFCentroSerifPro-Regular"/>
          <w:b/>
          <w:color w:val="00448A"/>
          <w:sz w:val="24"/>
        </w:rPr>
        <w:t>Exercise 1</w:t>
      </w:r>
    </w:p>
    <w:p>
      <w:pPr>
        <w:rPr>
          <w:rFonts w:ascii="PFCentroSerifPro-Regular" w:hAnsi="Arial" w:eastAsia="PFCentroSerifPro-Regular" w:cs="Arial"/>
          <w:bCs/>
        </w:rPr>
      </w:pPr>
      <w:r>
        <w:rPr>
          <w:rFonts w:ascii="PFCentroSerifPro-Regular" w:hAnsi="Arial" w:eastAsia="PFCentroSerifPro-Regular" w:cs="Arial"/>
          <w:bCs/>
        </w:rPr>
        <w:t>Use a large sheet of paper or flip chart and stick A5 pictures representing the minimum terms on to its as you explain what should be included and understood in any contract.</w:t>
      </w:r>
    </w:p>
    <w:p>
      <w:pPr>
        <w:pStyle w:val="37"/>
        <w:numPr>
          <w:ilvl w:val="0"/>
          <w:numId w:val="91"/>
        </w:numPr>
        <w:rPr>
          <w:rFonts w:ascii="PFCentroSerifPro-Regular" w:hAnsi="Arial" w:eastAsia="PFCentroSerifPro-Regular" w:cs="Arial"/>
          <w:bCs/>
        </w:rPr>
      </w:pPr>
      <w:r>
        <w:rPr>
          <w:rFonts w:hint="eastAsia" w:ascii="PFCentroSerifPro-Regular" w:hAnsi="Arial" w:eastAsia="PFCentroSerifPro-Regular" w:cs="Arial"/>
          <w:bCs/>
        </w:rPr>
        <w:t>Names – your name and the employer</w:t>
      </w:r>
      <w:r>
        <w:rPr>
          <w:rFonts w:ascii="PFCentroSerifPro-Regular" w:hAnsi="Arial" w:eastAsia="PFCentroSerifPro-Regular" w:cs="Arial"/>
          <w:bCs/>
        </w:rPr>
        <w:t>’s name or recruitment agency name;</w:t>
      </w:r>
    </w:p>
    <w:p>
      <w:pPr>
        <w:pStyle w:val="37"/>
        <w:numPr>
          <w:ilvl w:val="0"/>
          <w:numId w:val="91"/>
        </w:numPr>
        <w:rPr>
          <w:rFonts w:ascii="PFCentroSerifPro-Regular" w:hAnsi="Arial" w:eastAsia="PFCentroSerifPro-Regular" w:cs="Arial"/>
          <w:bCs/>
        </w:rPr>
      </w:pPr>
      <w:r>
        <w:rPr>
          <w:rFonts w:ascii="PFCentroSerifPro-Regular" w:hAnsi="Arial" w:eastAsia="PFCentroSerifPro-Regular" w:cs="Arial"/>
          <w:bCs/>
        </w:rPr>
        <w:t xml:space="preserve">Where you are going to work </w:t>
      </w:r>
    </w:p>
    <w:p>
      <w:pPr>
        <w:pStyle w:val="37"/>
        <w:numPr>
          <w:ilvl w:val="0"/>
          <w:numId w:val="91"/>
        </w:numPr>
        <w:rPr>
          <w:rFonts w:ascii="PFCentroSerifPro-Regular" w:hAnsi="Arial" w:eastAsia="PFCentroSerifPro-Regular" w:cs="Arial"/>
          <w:bCs/>
        </w:rPr>
      </w:pPr>
      <w:r>
        <w:rPr>
          <w:rFonts w:ascii="PFCentroSerifPro-Regular" w:hAnsi="Arial" w:eastAsia="PFCentroSerifPro-Regular" w:cs="Arial"/>
          <w:bCs/>
        </w:rPr>
        <w:t xml:space="preserve">What duties you will be expected to perform </w:t>
      </w:r>
    </w:p>
    <w:p>
      <w:pPr>
        <w:pStyle w:val="37"/>
        <w:numPr>
          <w:ilvl w:val="0"/>
          <w:numId w:val="91"/>
        </w:numPr>
        <w:rPr>
          <w:rFonts w:ascii="PFCentroSerifPro-Regular" w:hAnsi="Arial" w:eastAsia="PFCentroSerifPro-Regular" w:cs="Arial"/>
          <w:bCs/>
        </w:rPr>
      </w:pPr>
      <w:r>
        <w:rPr>
          <w:rFonts w:ascii="PFCentroSerifPro-Regular" w:hAnsi="Arial" w:eastAsia="PFCentroSerifPro-Regular" w:cs="Arial"/>
          <w:bCs/>
        </w:rPr>
        <w:t>How much you will be paid, how overtime will be calculated and any deductions to be made</w:t>
      </w:r>
    </w:p>
    <w:p>
      <w:pPr>
        <w:pStyle w:val="37"/>
        <w:numPr>
          <w:ilvl w:val="0"/>
          <w:numId w:val="91"/>
        </w:numPr>
        <w:rPr>
          <w:rFonts w:ascii="PFCentroSerifPro-Regular" w:hAnsi="Arial" w:eastAsia="PFCentroSerifPro-Regular" w:cs="Arial"/>
          <w:bCs/>
        </w:rPr>
      </w:pPr>
      <w:r>
        <w:rPr>
          <w:rFonts w:ascii="PFCentroSerifPro-Regular" w:hAnsi="Arial" w:eastAsia="PFCentroSerifPro-Regular" w:cs="Arial"/>
          <w:bCs/>
        </w:rPr>
        <w:t xml:space="preserve">What holidays, leave or time off you will receive </w:t>
      </w:r>
    </w:p>
    <w:p>
      <w:pPr>
        <w:pStyle w:val="37"/>
        <w:numPr>
          <w:ilvl w:val="0"/>
          <w:numId w:val="91"/>
        </w:numPr>
        <w:rPr>
          <w:rFonts w:ascii="PFCentroSerifPro-Regular" w:hAnsi="Arial" w:eastAsia="PFCentroSerifPro-Regular" w:cs="Arial"/>
          <w:bCs/>
        </w:rPr>
      </w:pPr>
      <w:r>
        <w:rPr>
          <w:rFonts w:ascii="PFCentroSerifPro-Regular" w:hAnsi="Arial" w:eastAsia="PFCentroSerifPro-Regular" w:cs="Arial"/>
          <w:bCs/>
        </w:rPr>
        <w:t xml:space="preserve">Your employer’s address and phone number </w:t>
      </w:r>
    </w:p>
    <w:p>
      <w:pPr>
        <w:pStyle w:val="37"/>
        <w:numPr>
          <w:ilvl w:val="0"/>
          <w:numId w:val="91"/>
        </w:numPr>
        <w:rPr>
          <w:rFonts w:ascii="PFCentroSerifPro-Regular" w:hAnsi="Arial" w:eastAsia="PFCentroSerifPro-Regular" w:cs="Arial"/>
          <w:bCs/>
        </w:rPr>
      </w:pPr>
      <w:r>
        <w:rPr>
          <w:rFonts w:ascii="PFCentroSerifPro-Regular" w:hAnsi="Arial" w:eastAsia="PFCentroSerifPro-Regular" w:cs="Arial"/>
          <w:bCs/>
        </w:rPr>
        <w:t xml:space="preserve">Terminations guidelines- what happens at the end of your contract </w:t>
      </w:r>
    </w:p>
    <w:p>
      <w:pPr>
        <w:pStyle w:val="37"/>
        <w:numPr>
          <w:ilvl w:val="0"/>
          <w:numId w:val="91"/>
        </w:numPr>
        <w:rPr>
          <w:rFonts w:ascii="PFCentroSerifPro-Regular" w:hAnsi="Arial" w:eastAsia="PFCentroSerifPro-Regular" w:cs="Arial"/>
          <w:bCs/>
        </w:rPr>
      </w:pPr>
      <w:r>
        <w:rPr>
          <w:rFonts w:ascii="PFCentroSerifPro-Regular" w:hAnsi="Arial" w:eastAsia="PFCentroSerifPro-Regular" w:cs="Arial"/>
          <w:bCs/>
        </w:rPr>
        <w:t xml:space="preserve">Dispute settlement procedures </w:t>
      </w:r>
    </w:p>
    <w:p>
      <w:pPr>
        <w:pStyle w:val="37"/>
        <w:numPr>
          <w:ilvl w:val="0"/>
          <w:numId w:val="91"/>
        </w:numPr>
        <w:rPr>
          <w:rFonts w:ascii="PFCentroSerifPro-Regular" w:hAnsi="Arial" w:eastAsia="PFCentroSerifPro-Regular" w:cs="Arial"/>
          <w:bCs/>
        </w:rPr>
      </w:pPr>
      <w:r>
        <w:rPr>
          <w:rFonts w:ascii="PFCentroSerifPro-Regular" w:hAnsi="Arial" w:eastAsia="PFCentroSerifPro-Regular" w:cs="Arial"/>
          <w:bCs/>
        </w:rPr>
        <w:t>Insurance scheme that your employer must cover</w:t>
      </w:r>
    </w:p>
    <w:p>
      <w:pPr>
        <w:rPr>
          <w:rFonts w:ascii="PFCentroSerifPro-Regular" w:eastAsia="PFCentroSerifPro-Regular"/>
          <w:b/>
          <w:color w:val="00448A"/>
          <w:sz w:val="22"/>
          <w:szCs w:val="22"/>
        </w:rPr>
      </w:pPr>
      <w:r>
        <w:rPr>
          <w:rFonts w:ascii="PFCentroSerifPro-Regular" w:eastAsia="PFCentroSerifPro-Regular"/>
          <w:b/>
          <w:color w:val="00448A"/>
          <w:sz w:val="22"/>
          <w:szCs w:val="22"/>
        </w:rPr>
        <w:br w:type="page"/>
      </w:r>
    </w:p>
    <w:p>
      <w:pPr>
        <w:rPr>
          <w:rFonts w:ascii="PFCentroSerifPro-Regular" w:eastAsia="PFCentroSerifPro-Regular"/>
          <w:b/>
          <w:color w:val="00448A"/>
          <w:sz w:val="22"/>
          <w:szCs w:val="22"/>
        </w:rPr>
      </w:pPr>
      <w:r>
        <w:rPr>
          <w:rFonts w:hint="eastAsia" w:ascii="PFCentroSerifPro-Regular" w:eastAsia="PFCentroSerifPro-Regular"/>
          <w:b/>
          <w:color w:val="00448A"/>
          <w:sz w:val="22"/>
          <w:szCs w:val="22"/>
        </w:rPr>
        <w:t>Exercise 2</w:t>
      </w:r>
    </w:p>
    <w:p>
      <w:pPr>
        <w:rPr>
          <w:rFonts w:ascii="PFCentroSerifPro-Regular" w:hAnsi="Arial" w:eastAsia="PFCentroSerifPro-Regular" w:cs="Arial"/>
          <w:bCs/>
          <w:sz w:val="22"/>
          <w:szCs w:val="22"/>
        </w:rPr>
      </w:pPr>
      <w:r>
        <w:rPr>
          <w:rFonts w:hint="eastAsia" w:ascii="PFCentroSerifPro-Regular" w:hAnsi="Arial" w:eastAsia="PFCentroSerifPro-Regular" w:cs="Arial"/>
          <w:bCs/>
          <w:sz w:val="22"/>
          <w:szCs w:val="22"/>
        </w:rPr>
        <w:t>Using the “yes” and “no” check that all migrants are familiar with the following requirements for a work permit;</w:t>
      </w:r>
    </w:p>
    <w:p>
      <w:pPr>
        <w:pStyle w:val="37"/>
        <w:numPr>
          <w:ilvl w:val="0"/>
          <w:numId w:val="92"/>
        </w:numPr>
        <w:rPr>
          <w:rFonts w:ascii="PFCentroSerifPro-Regular" w:hAnsi="Arial" w:eastAsia="PFCentroSerifPro-Regular" w:cs="Arial"/>
          <w:bCs/>
          <w:sz w:val="22"/>
          <w:szCs w:val="22"/>
        </w:rPr>
      </w:pPr>
      <w:r>
        <w:rPr>
          <w:rFonts w:hint="eastAsia" w:ascii="PFCentroSerifPro-Regular" w:hAnsi="Arial" w:eastAsia="PFCentroSerifPro-Regular" w:cs="Arial"/>
          <w:bCs/>
          <w:sz w:val="22"/>
          <w:szCs w:val="22"/>
        </w:rPr>
        <w:t xml:space="preserve">That you are at least 21 years’ old </w:t>
      </w:r>
    </w:p>
    <w:p>
      <w:pPr>
        <w:pStyle w:val="37"/>
        <w:numPr>
          <w:ilvl w:val="0"/>
          <w:numId w:val="92"/>
        </w:numPr>
        <w:rPr>
          <w:rFonts w:ascii="PFCentroSerifPro-Regular" w:hAnsi="Arial" w:eastAsia="PFCentroSerifPro-Regular" w:cs="Arial"/>
          <w:bCs/>
          <w:sz w:val="22"/>
          <w:szCs w:val="22"/>
        </w:rPr>
      </w:pPr>
      <w:r>
        <w:rPr>
          <w:rFonts w:hint="eastAsia" w:ascii="PFCentroSerifPro-Regular" w:hAnsi="Arial" w:eastAsia="PFCentroSerifPro-Regular" w:cs="Arial"/>
          <w:bCs/>
          <w:sz w:val="22"/>
          <w:szCs w:val="22"/>
        </w:rPr>
        <w:t xml:space="preserve">That your employment is for at least two years and limited to a maximum of five years </w:t>
      </w:r>
    </w:p>
    <w:p>
      <w:pPr>
        <w:pStyle w:val="37"/>
        <w:numPr>
          <w:ilvl w:val="0"/>
          <w:numId w:val="92"/>
        </w:numPr>
        <w:rPr>
          <w:rFonts w:ascii="PFCentroSerifPro-Regular" w:hAnsi="Arial" w:eastAsia="PFCentroSerifPro-Regular" w:cs="Arial"/>
          <w:bCs/>
          <w:sz w:val="22"/>
          <w:szCs w:val="22"/>
        </w:rPr>
      </w:pPr>
      <w:r>
        <w:rPr>
          <w:rFonts w:hint="eastAsia" w:ascii="PFCentroSerifPro-Regular" w:hAnsi="Arial" w:eastAsia="PFCentroSerifPro-Regular" w:cs="Arial"/>
          <w:bCs/>
          <w:sz w:val="22"/>
          <w:szCs w:val="22"/>
        </w:rPr>
        <w:t xml:space="preserve">That the employer is responsible for your return to Uganda </w:t>
      </w:r>
    </w:p>
    <w:p>
      <w:pPr>
        <w:pStyle w:val="37"/>
        <w:numPr>
          <w:ilvl w:val="0"/>
          <w:numId w:val="92"/>
        </w:numPr>
        <w:rPr>
          <w:rFonts w:ascii="PFCentroSerifPro-Regular" w:hAnsi="Arial" w:eastAsia="PFCentroSerifPro-Regular" w:cs="Arial"/>
          <w:bCs/>
          <w:sz w:val="22"/>
          <w:szCs w:val="22"/>
        </w:rPr>
      </w:pPr>
      <w:r>
        <w:rPr>
          <w:rFonts w:hint="eastAsia" w:ascii="PFCentroSerifPro-Regular" w:hAnsi="Arial" w:eastAsia="PFCentroSerifPro-Regular" w:cs="Arial"/>
          <w:bCs/>
          <w:sz w:val="22"/>
          <w:szCs w:val="22"/>
        </w:rPr>
        <w:t>That the migrant worker should be provided with suitable accommodation, with men and women separated from each other;</w:t>
      </w:r>
    </w:p>
    <w:p>
      <w:pPr>
        <w:pStyle w:val="37"/>
        <w:numPr>
          <w:ilvl w:val="0"/>
          <w:numId w:val="92"/>
        </w:numPr>
        <w:rPr>
          <w:rFonts w:ascii="PFCentroSerifPro-Regular" w:hAnsi="Arial" w:eastAsia="PFCentroSerifPro-Regular" w:cs="Arial"/>
          <w:bCs/>
          <w:sz w:val="22"/>
          <w:szCs w:val="22"/>
        </w:rPr>
      </w:pPr>
      <w:r>
        <w:rPr>
          <w:rFonts w:hint="eastAsia" w:ascii="PFCentroSerifPro-Regular" w:hAnsi="Arial" w:eastAsia="PFCentroSerifPro-Regular" w:cs="Arial"/>
          <w:bCs/>
          <w:sz w:val="22"/>
          <w:szCs w:val="22"/>
        </w:rPr>
        <w:t>That you are allowed to work only for the employer who brought you to the COD</w:t>
      </w:r>
    </w:p>
    <w:p>
      <w:pPr>
        <w:pStyle w:val="37"/>
        <w:numPr>
          <w:ilvl w:val="0"/>
          <w:numId w:val="92"/>
        </w:numPr>
        <w:rPr>
          <w:rFonts w:ascii="PFCentroSerifPro-Regular" w:hAnsi="Arial" w:eastAsia="PFCentroSerifPro-Regular" w:cs="Arial"/>
          <w:bCs/>
          <w:sz w:val="22"/>
          <w:szCs w:val="22"/>
        </w:rPr>
      </w:pPr>
      <w:r>
        <w:rPr>
          <w:rFonts w:hint="eastAsia" w:ascii="PFCentroSerifPro-Regular" w:hAnsi="Arial" w:eastAsia="PFCentroSerifPro-Regular" w:cs="Arial"/>
          <w:bCs/>
          <w:sz w:val="22"/>
          <w:szCs w:val="22"/>
        </w:rPr>
        <w:t xml:space="preserve">That the work permit should be processed by your employer and should be renewed three months before it expires </w:t>
      </w:r>
    </w:p>
    <w:p>
      <w:pPr>
        <w:pStyle w:val="37"/>
        <w:numPr>
          <w:ilvl w:val="0"/>
          <w:numId w:val="92"/>
        </w:numPr>
        <w:rPr>
          <w:rFonts w:ascii="PFCentroSerifPro-Regular" w:hAnsi="Arial" w:eastAsia="PFCentroSerifPro-Regular" w:cs="Arial"/>
          <w:bCs/>
          <w:sz w:val="22"/>
          <w:szCs w:val="22"/>
        </w:rPr>
      </w:pPr>
      <w:r>
        <w:rPr>
          <w:rFonts w:hint="eastAsia" w:ascii="PFCentroSerifPro-Regular" w:hAnsi="Arial" w:eastAsia="PFCentroSerifPro-Regular" w:cs="Arial"/>
          <w:bCs/>
          <w:sz w:val="22"/>
          <w:szCs w:val="22"/>
        </w:rPr>
        <w:t>That your employment can be terminated and the work permit cancelled anytime subject to the law.</w:t>
      </w:r>
    </w:p>
    <w:p>
      <w:pPr>
        <w:rPr>
          <w:rFonts w:eastAsia="PFCentroSerifPro-Regular" w:asciiTheme="majorHAnsi" w:hAnsiTheme="majorHAnsi" w:cstheme="majorBidi"/>
          <w:b/>
          <w:bCs/>
          <w:color w:val="404040" w:themeColor="text1" w:themeTint="BF"/>
          <w:sz w:val="28"/>
          <w:szCs w:val="28"/>
          <w14:textFill>
            <w14:solidFill>
              <w14:schemeClr w14:val="tx1">
                <w14:lumMod w14:val="75000"/>
                <w14:lumOff w14:val="25000"/>
              </w14:schemeClr>
            </w14:solidFill>
          </w14:textFill>
        </w:rPr>
      </w:pPr>
      <w:r>
        <w:rPr>
          <w:rFonts w:eastAsia="PFCentroSerifPro-Regular"/>
          <w:b/>
          <w:bCs/>
        </w:rPr>
        <w:br w:type="page"/>
      </w:r>
    </w:p>
    <w:p>
      <w:pPr>
        <w:pStyle w:val="3"/>
        <w:rPr>
          <w:rFonts w:eastAsia="PFCentroSerifPro-Regular"/>
          <w:b/>
          <w:bCs/>
        </w:rPr>
      </w:pPr>
      <w:bookmarkStart w:id="23" w:name="_Toc75951996"/>
      <w:r>
        <w:rPr>
          <w:rFonts w:hint="eastAsia" w:eastAsia="PFCentroSerifPro-Regular"/>
          <w:b/>
          <w:bCs/>
        </w:rPr>
        <w:t xml:space="preserve">Session </w:t>
      </w:r>
      <w:r>
        <w:rPr>
          <w:rFonts w:eastAsia="PFCentroSerifPro-Regular"/>
          <w:b/>
          <w:bCs/>
        </w:rPr>
        <w:t>2</w:t>
      </w:r>
      <w:r>
        <w:rPr>
          <w:rFonts w:hint="eastAsia" w:eastAsia="PFCentroSerifPro-Regular"/>
          <w:b/>
          <w:bCs/>
        </w:rPr>
        <w:t xml:space="preserve">: </w:t>
      </w:r>
      <w:r>
        <w:rPr>
          <w:rFonts w:eastAsia="PFCentroSerifPro-Regular"/>
          <w:b/>
          <w:bCs/>
        </w:rPr>
        <w:t>Law and Regulation</w:t>
      </w:r>
      <w:bookmarkEnd w:id="23"/>
      <w:r>
        <w:rPr>
          <w:rFonts w:eastAsia="PFCentroSerifPro-Regular"/>
          <w:b/>
          <w:bCs/>
        </w:rPr>
        <w:t xml:space="preserve"> </w:t>
      </w:r>
    </w:p>
    <w:p>
      <w:pPr>
        <w:widowControl w:val="0"/>
        <w:autoSpaceDE w:val="0"/>
        <w:autoSpaceDN w:val="0"/>
        <w:spacing w:before="116" w:after="0" w:line="240" w:lineRule="auto"/>
        <w:jc w:val="both"/>
        <w:rPr>
          <w:rFonts w:ascii="PFCentroSerifPro-Regular" w:hAnsi="Arial" w:eastAsia="PFCentroSerifPro-Regular" w:cs="Arial"/>
          <w:b/>
          <w:sz w:val="22"/>
          <w:szCs w:val="22"/>
        </w:rPr>
      </w:pPr>
      <w:r>
        <w:rPr>
          <w:rFonts w:ascii="PFCentroSerifPro-Regular" w:eastAsia="PFCentroSerifPro-Regular"/>
          <w:b/>
          <w:color w:val="00448A"/>
          <w:sz w:val="22"/>
          <w:szCs w:val="22"/>
        </w:rPr>
        <w:t>Session objectives</w:t>
      </w:r>
      <w:r>
        <w:rPr>
          <w:rFonts w:ascii="PFCentroSerifPro-Regular" w:hAnsi="Arial" w:eastAsia="PFCentroSerifPro-Regular" w:cs="Arial"/>
          <w:b/>
          <w:sz w:val="22"/>
          <w:szCs w:val="22"/>
        </w:rPr>
        <w:t xml:space="preserve">:      </w:t>
      </w:r>
    </w:p>
    <w:p>
      <w:p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By the end of this session participants should be able to </w:t>
      </w:r>
    </w:p>
    <w:p>
      <w:pPr>
        <w:pStyle w:val="37"/>
        <w:numPr>
          <w:ilvl w:val="0"/>
          <w:numId w:val="93"/>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hint="eastAsia" w:ascii="PFCentroSerifPro-Regular" w:hAnsi="PFCentroSerifPro-Bold" w:eastAsia="PFCentroSerifPro-Regular" w:cs="PFCentroSerifPro-Regular"/>
          <w:sz w:val="22"/>
          <w:szCs w:val="22"/>
        </w:rPr>
        <w:t>Understand the laws governing his/her migration to the COD</w:t>
      </w:r>
    </w:p>
    <w:p>
      <w:pPr>
        <w:pStyle w:val="37"/>
        <w:numPr>
          <w:ilvl w:val="0"/>
          <w:numId w:val="93"/>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Understand the law governing his/her recruitment from Uganda </w:t>
      </w:r>
    </w:p>
    <w:p>
      <w:pPr>
        <w:pStyle w:val="37"/>
        <w:numPr>
          <w:ilvl w:val="0"/>
          <w:numId w:val="93"/>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Aware of the effects of when one is in trouble with the law in the COD</w:t>
      </w:r>
    </w:p>
    <w:p>
      <w:pPr>
        <w:pStyle w:val="37"/>
        <w:numPr>
          <w:ilvl w:val="0"/>
          <w:numId w:val="93"/>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Understand issues that can cause one trouble in the COD</w:t>
      </w:r>
    </w:p>
    <w:p>
      <w:pPr>
        <w:pStyle w:val="37"/>
        <w:numPr>
          <w:ilvl w:val="0"/>
          <w:numId w:val="93"/>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Be aware of the international standards governing migration and migrant workers</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5"/>
        <w:gridCol w:w="6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425" w:type="dxa"/>
            <w:vMerge w:val="restart"/>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rPr>
            </w:pPr>
            <w:r>
              <w:rPr>
                <w:rFonts w:hint="eastAsia" w:ascii="PFCentroSerifPro-Regular" w:hAnsi="Century Gothic" w:eastAsia="PFCentroSerifPro-Regular"/>
                <w:b/>
                <w:bCs/>
              </w:rPr>
              <w:t xml:space="preserve">Suggested Duration </w:t>
            </w:r>
          </w:p>
        </w:tc>
        <w:tc>
          <w:tcPr>
            <w:tcW w:w="692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rPr>
            </w:pPr>
            <w:r>
              <w:rPr>
                <w:rFonts w:ascii="PFCentroSerifPro-Regular" w:hAnsi="Century Gothic" w:eastAsia="PFCentroSerifPro-Regular"/>
                <w:b/>
                <w:bCs/>
              </w:rPr>
              <w:t>4hrs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425" w:type="dxa"/>
            <w:vMerge w:val="continue"/>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p>
        </w:tc>
        <w:tc>
          <w:tcPr>
            <w:tcW w:w="692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2hrs</w:t>
            </w:r>
            <w:r>
              <w:rPr>
                <w:rFonts w:hint="eastAsia" w:ascii="PFCentroSerifPro-Regular" w:hAnsi="Century Gothic" w:eastAsia="PFCentroSerifPro-Regular"/>
              </w:rPr>
              <w:t xml:space="preserve"> </w:t>
            </w:r>
            <w:r>
              <w:rPr>
                <w:rFonts w:ascii="PFCentroSerifPro-Regular" w:hAnsi="Century Gothic" w:eastAsia="PFCentroSerifPro-Regular"/>
              </w:rPr>
              <w:t xml:space="preserve">             Uganda Regulation and Employment law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 xml:space="preserve">1hr </w:t>
            </w:r>
            <w:r>
              <w:rPr>
                <w:rFonts w:hint="eastAsia" w:ascii="PFCentroSerifPro-Regular" w:hAnsi="Century Gothic" w:eastAsia="PFCentroSerifPro-Regular"/>
              </w:rPr>
              <w:t xml:space="preserve">   </w:t>
            </w:r>
            <w:r>
              <w:rPr>
                <w:rFonts w:ascii="PFCentroSerifPro-Regular" w:hAnsi="Century Gothic" w:eastAsia="PFCentroSerifPro-Regular"/>
              </w:rPr>
              <w:t xml:space="preserve">           Destination Country Employment laws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 xml:space="preserve">1hr              </w:t>
            </w:r>
            <w:r>
              <w:rPr>
                <w:rFonts w:ascii="PFCentroSerifPro-Regular" w:hAnsi="Century Gothic" w:eastAsia="PFCentroSerifPro-Regular"/>
              </w:rPr>
              <w:t>International Labor Standards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hint="eastAsia" w:ascii="PFCentroSerifPro-Regular" w:hAnsi="Century Gothic" w:eastAsia="PFCentroSerifPro-Regular"/>
                <w:b/>
                <w:bCs/>
              </w:rPr>
              <w:t>Methodology</w:t>
            </w:r>
            <w:r>
              <w:rPr>
                <w:rFonts w:hint="eastAsia" w:ascii="PFCentroSerifPro-Regular" w:hAnsi="Century Gothic" w:eastAsia="PFCentroSerifPro-Regular"/>
              </w:rPr>
              <w:t xml:space="preserve">                   </w:t>
            </w:r>
            <w:r>
              <w:rPr>
                <w:rFonts w:ascii="PFCentroSerifPro-Regular" w:hAnsi="Century Gothic" w:eastAsia="PFCentroSerifPro-Regular"/>
              </w:rPr>
              <w:t>Presentations,</w:t>
            </w:r>
            <w:r>
              <w:rPr>
                <w:rFonts w:hint="eastAsia" w:ascii="PFCentroSerifPro-Regular" w:hAnsi="Century Gothic" w:eastAsia="PFCentroSerifPro-Regular"/>
              </w:rPr>
              <w:t xml:space="preserve"> Guest speakers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Facilitator Materials</w:t>
            </w:r>
            <w:r>
              <w:rPr>
                <w:rFonts w:hint="eastAsia" w:ascii="PFCentroSerifPro-Regular" w:hAnsi="Century Gothic" w:eastAsia="PFCentroSerifPro-Regular"/>
              </w:rPr>
              <w:t xml:space="preserve">        Flip charts, </w:t>
            </w:r>
            <w:r>
              <w:rPr>
                <w:rFonts w:ascii="PFCentroSerifPro-Regular" w:hAnsi="Century Gothic" w:eastAsia="PFCentroSerifPro-Regular"/>
              </w:rPr>
              <w:t>markers and video clips</w:t>
            </w:r>
            <w:r>
              <w:rPr>
                <w:rFonts w:hint="eastAsia" w:ascii="PFCentroSerifPro-Regular" w:hAnsi="Century Gothic" w:eastAsia="PFCentroSerifPro-Regul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hint="eastAsia" w:ascii="PFCentroSerifPro-Regular" w:hAnsi="Century Gothic" w:eastAsia="PFCentroSerifPro-Regular"/>
                <w:b/>
                <w:bCs/>
              </w:rPr>
              <w:t xml:space="preserve">Participants </w:t>
            </w:r>
            <w:r>
              <w:rPr>
                <w:rFonts w:ascii="PFCentroSerifPro-Regular" w:hAnsi="Century Gothic" w:eastAsia="PFCentroSerifPro-Regular"/>
                <w:b/>
                <w:bCs/>
              </w:rPr>
              <w:t>Materials</w:t>
            </w:r>
            <w:r>
              <w:rPr>
                <w:rFonts w:hint="eastAsia" w:ascii="PFCentroSerifPro-Regular" w:hAnsi="Century Gothic" w:eastAsia="PFCentroSerifPro-Regular"/>
              </w:rPr>
              <w:t xml:space="preserve">      Copies of the slides or take away notes </w:t>
            </w:r>
          </w:p>
        </w:tc>
      </w:tr>
    </w:tbl>
    <w:p>
      <w:pPr>
        <w:autoSpaceDE w:val="0"/>
        <w:autoSpaceDN w:val="0"/>
        <w:adjustRightInd w:val="0"/>
        <w:spacing w:after="0" w:line="240" w:lineRule="auto"/>
        <w:jc w:val="both"/>
        <w:rPr>
          <w:rFonts w:ascii="PFCentroSerifPro-Regular" w:eastAsia="PFCentroSerifPro-Regular"/>
          <w:b/>
          <w:color w:val="00448A"/>
          <w:sz w:val="24"/>
        </w:rPr>
      </w:pPr>
    </w:p>
    <w:p>
      <w:pPr>
        <w:autoSpaceDE w:val="0"/>
        <w:autoSpaceDN w:val="0"/>
        <w:adjustRightInd w:val="0"/>
        <w:spacing w:after="0" w:line="240" w:lineRule="auto"/>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 xml:space="preserve">Materials needed </w:t>
      </w:r>
    </w:p>
    <w:p>
      <w:pPr>
        <w:pStyle w:val="37"/>
        <w:numPr>
          <w:ilvl w:val="0"/>
          <w:numId w:val="94"/>
        </w:numPr>
        <w:autoSpaceDE w:val="0"/>
        <w:autoSpaceDN w:val="0"/>
        <w:adjustRightInd w:val="0"/>
        <w:spacing w:after="0" w:line="240" w:lineRule="auto"/>
        <w:rPr>
          <w:rFonts w:ascii="PFCentroSerifPro-Regular" w:eastAsia="PFCentroSerifPro-Regular"/>
          <w:b/>
          <w:bCs/>
          <w:color w:val="00448A"/>
          <w:sz w:val="22"/>
          <w:szCs w:val="22"/>
        </w:rPr>
      </w:pPr>
      <w:r>
        <w:rPr>
          <w:rFonts w:hint="eastAsia" w:ascii="PFCentroSerifPro-Regular" w:eastAsia="PFCentroSerifPro-Regular"/>
          <w:color w:val="00448A"/>
          <w:sz w:val="22"/>
          <w:szCs w:val="22"/>
        </w:rPr>
        <w:t xml:space="preserve">The facilitator should bring them example of the following </w:t>
      </w:r>
    </w:p>
    <w:p>
      <w:pPr>
        <w:pStyle w:val="37"/>
        <w:numPr>
          <w:ilvl w:val="0"/>
          <w:numId w:val="95"/>
        </w:numPr>
        <w:autoSpaceDE w:val="0"/>
        <w:autoSpaceDN w:val="0"/>
        <w:adjustRightInd w:val="0"/>
        <w:spacing w:after="0" w:line="240" w:lineRule="auto"/>
        <w:rPr>
          <w:rFonts w:ascii="PFCentroSerifPro-Regular" w:eastAsia="PFCentroSerifPro-Regular"/>
          <w:color w:val="00448A"/>
          <w:sz w:val="22"/>
          <w:szCs w:val="22"/>
        </w:rPr>
      </w:pPr>
      <w:r>
        <w:rPr>
          <w:rFonts w:hint="eastAsia" w:ascii="PFCentroSerifPro-Regular" w:eastAsia="PFCentroSerifPro-Regular"/>
          <w:color w:val="00448A"/>
          <w:sz w:val="22"/>
          <w:szCs w:val="22"/>
        </w:rPr>
        <w:t xml:space="preserve">Uganda regulatory documents and laws stipulated below </w:t>
      </w:r>
    </w:p>
    <w:p>
      <w:pPr>
        <w:pStyle w:val="37"/>
        <w:numPr>
          <w:ilvl w:val="0"/>
          <w:numId w:val="95"/>
        </w:numPr>
        <w:autoSpaceDE w:val="0"/>
        <w:autoSpaceDN w:val="0"/>
        <w:adjustRightInd w:val="0"/>
        <w:spacing w:after="0" w:line="240" w:lineRule="auto"/>
        <w:rPr>
          <w:rFonts w:ascii="PFCentroSerifPro-Regular" w:eastAsia="PFCentroSerifPro-Regular"/>
          <w:color w:val="00448A"/>
          <w:sz w:val="22"/>
          <w:szCs w:val="22"/>
        </w:rPr>
      </w:pPr>
      <w:r>
        <w:rPr>
          <w:rFonts w:hint="eastAsia" w:ascii="PFCentroSerifPro-Regular" w:eastAsia="PFCentroSerifPro-Regular"/>
          <w:color w:val="00448A"/>
          <w:sz w:val="22"/>
          <w:szCs w:val="22"/>
        </w:rPr>
        <w:t>Extract copies of the labour laws of the COD</w:t>
      </w:r>
    </w:p>
    <w:p>
      <w:pPr>
        <w:pStyle w:val="37"/>
        <w:numPr>
          <w:ilvl w:val="0"/>
          <w:numId w:val="95"/>
        </w:numPr>
        <w:autoSpaceDE w:val="0"/>
        <w:autoSpaceDN w:val="0"/>
        <w:adjustRightInd w:val="0"/>
        <w:spacing w:after="0" w:line="240" w:lineRule="auto"/>
        <w:rPr>
          <w:rFonts w:ascii="PFCentroSerifPro-Regular" w:eastAsia="PFCentroSerifPro-Regular"/>
          <w:color w:val="00448A"/>
          <w:sz w:val="22"/>
          <w:szCs w:val="22"/>
        </w:rPr>
      </w:pPr>
      <w:r>
        <w:rPr>
          <w:rFonts w:hint="eastAsia" w:ascii="PFCentroSerifPro-Regular" w:eastAsia="PFCentroSerifPro-Regular"/>
          <w:color w:val="00448A"/>
          <w:sz w:val="22"/>
          <w:szCs w:val="22"/>
        </w:rPr>
        <w:t xml:space="preserve">Extract copies of the international standards and conventions Uganda and the COD are subscribing to </w:t>
      </w: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Facilitator’s instructions and Methods </w:t>
      </w:r>
    </w:p>
    <w:p>
      <w:pPr>
        <w:autoSpaceDE w:val="0"/>
        <w:autoSpaceDN w:val="0"/>
        <w:adjustRightInd w:val="0"/>
        <w:spacing w:after="0" w:line="240" w:lineRule="auto"/>
        <w:jc w:val="both"/>
        <w:rPr>
          <w:rFonts w:ascii="PFCentroSerifPro-Regular" w:eastAsia="PFCentroSerifPro-Regular"/>
          <w:b/>
          <w:color w:val="00448A"/>
          <w:sz w:val="22"/>
          <w:szCs w:val="22"/>
        </w:rPr>
      </w:pPr>
    </w:p>
    <w:p>
      <w:pPr>
        <w:pStyle w:val="37"/>
        <w:numPr>
          <w:ilvl w:val="0"/>
          <w:numId w:val="96"/>
        </w:num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Cs/>
          <w:color w:val="00448A"/>
          <w:sz w:val="22"/>
          <w:szCs w:val="22"/>
        </w:rPr>
        <w:t xml:space="preserve">Start by explaining the concept of right and </w:t>
      </w:r>
      <w:r>
        <w:rPr>
          <w:rFonts w:ascii="PFCentroSerifPro-Regular" w:eastAsia="PFCentroSerifPro-Regular"/>
          <w:bCs/>
          <w:color w:val="00448A"/>
          <w:sz w:val="22"/>
          <w:szCs w:val="22"/>
        </w:rPr>
        <w:t>workers</w:t>
      </w:r>
      <w:r>
        <w:rPr>
          <w:rFonts w:hint="eastAsia" w:ascii="PFCentroSerifPro-Regular" w:eastAsia="PFCentroSerifPro-Regular"/>
          <w:bCs/>
          <w:color w:val="00448A"/>
          <w:sz w:val="22"/>
          <w:szCs w:val="22"/>
        </w:rPr>
        <w:t>’</w:t>
      </w:r>
      <w:r>
        <w:rPr>
          <w:rFonts w:ascii="PFCentroSerifPro-Regular" w:eastAsia="PFCentroSerifPro-Regular"/>
          <w:bCs/>
          <w:color w:val="00448A"/>
          <w:sz w:val="22"/>
          <w:szCs w:val="22"/>
        </w:rPr>
        <w:t xml:space="preserve"> rights</w:t>
      </w:r>
      <w:r>
        <w:rPr>
          <w:rFonts w:hint="eastAsia" w:ascii="PFCentroSerifPro-Regular" w:eastAsia="PFCentroSerifPro-Regular"/>
          <w:bCs/>
          <w:color w:val="00448A"/>
          <w:sz w:val="22"/>
          <w:szCs w:val="22"/>
        </w:rPr>
        <w:t>. Make sure participants understand that they cannot contract away their fundamental rights under the COD laws and that all workers are entitled to these rights</w:t>
      </w:r>
      <w:r>
        <w:rPr>
          <w:rFonts w:ascii="PFCentroSerifPro-Regular" w:eastAsia="PFCentroSerifPro-Regular"/>
          <w:bCs/>
          <w:color w:val="00448A"/>
          <w:sz w:val="22"/>
          <w:szCs w:val="22"/>
        </w:rPr>
        <w:t>.</w:t>
      </w:r>
    </w:p>
    <w:p>
      <w:pPr>
        <w:pStyle w:val="37"/>
        <w:numPr>
          <w:ilvl w:val="0"/>
          <w:numId w:val="96"/>
        </w:num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Cs/>
          <w:color w:val="00448A"/>
          <w:sz w:val="22"/>
          <w:szCs w:val="22"/>
        </w:rPr>
        <w:t>Deliver a lecture by describing the meanings of the various laws and regulations</w:t>
      </w:r>
      <w:r>
        <w:rPr>
          <w:rFonts w:ascii="PFCentroSerifPro-Regular" w:eastAsia="PFCentroSerifPro-Regular"/>
          <w:bCs/>
          <w:color w:val="00448A"/>
          <w:sz w:val="22"/>
          <w:szCs w:val="22"/>
        </w:rPr>
        <w:t>.</w:t>
      </w:r>
      <w:r>
        <w:rPr>
          <w:rFonts w:hint="eastAsia" w:ascii="PFCentroSerifPro-Regular" w:eastAsia="PFCentroSerifPro-Regular"/>
          <w:bCs/>
          <w:color w:val="00448A"/>
          <w:sz w:val="22"/>
          <w:szCs w:val="22"/>
        </w:rPr>
        <w:t xml:space="preserve"> </w:t>
      </w:r>
    </w:p>
    <w:p>
      <w:pPr>
        <w:pStyle w:val="37"/>
        <w:numPr>
          <w:ilvl w:val="0"/>
          <w:numId w:val="96"/>
        </w:num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Cs/>
          <w:color w:val="00448A"/>
          <w:sz w:val="22"/>
          <w:szCs w:val="22"/>
        </w:rPr>
        <w:t xml:space="preserve">Deliver a lecture on how the various laws are important to the migrant workers and how they can be used to their benefit. </w:t>
      </w:r>
    </w:p>
    <w:p>
      <w:pPr>
        <w:pStyle w:val="37"/>
        <w:numPr>
          <w:ilvl w:val="0"/>
          <w:numId w:val="96"/>
        </w:num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Cs/>
          <w:color w:val="00448A"/>
          <w:sz w:val="22"/>
          <w:szCs w:val="22"/>
        </w:rPr>
        <w:t>Ask participants if they are aware of any right they will have in the COD</w:t>
      </w:r>
    </w:p>
    <w:p>
      <w:pPr>
        <w:pStyle w:val="37"/>
        <w:numPr>
          <w:ilvl w:val="0"/>
          <w:numId w:val="96"/>
        </w:num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Cs/>
          <w:color w:val="00448A"/>
          <w:sz w:val="22"/>
          <w:szCs w:val="22"/>
        </w:rPr>
        <w:t>Allow participants to ask further questions.</w:t>
      </w:r>
    </w:p>
    <w:p>
      <w:pPr>
        <w:spacing w:before="233"/>
        <w:jc w:val="both"/>
        <w:rPr>
          <w:rFonts w:ascii="PFCentroSerifPro-Regular" w:eastAsia="PFCentroSerifPro-Regular"/>
          <w:b/>
          <w:color w:val="00448A"/>
          <w:sz w:val="24"/>
        </w:rPr>
      </w:pPr>
      <w:r>
        <w:rPr>
          <w:rFonts w:ascii="PFCentroSerifPro-Regular" w:eastAsia="PFCentroSerifPro-Regular"/>
          <w:b/>
          <w:color w:val="00448A"/>
          <w:sz w:val="24"/>
        </w:rPr>
        <w:t>KEY SESSION READING MATERIALS</w:t>
      </w:r>
    </w:p>
    <w:p>
      <w:pPr>
        <w:spacing w:before="233"/>
        <w:jc w:val="both"/>
        <w:rPr>
          <w:rFonts w:ascii="PFCentroSerifPro-Regular" w:eastAsia="PFCentroSerifPro-Regular"/>
          <w:b/>
          <w:sz w:val="22"/>
          <w:szCs w:val="22"/>
        </w:rPr>
      </w:pPr>
      <w:r>
        <w:rPr>
          <w:rFonts w:hint="eastAsia" w:ascii="PFCentroSerifPro-Regular" w:eastAsia="PFCentroSerifPro-Regular"/>
          <w:b/>
          <w:color w:val="00448A"/>
          <w:sz w:val="22"/>
          <w:szCs w:val="22"/>
        </w:rPr>
        <w:t xml:space="preserve">Uganda Regulations and Employment Laws  </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Recruitment and externalization of Ugandan migrant workers is the responsibility of the Ministry of Gender, Labor and social development. However, the roles and duties of the ministry in this section are governed by the following legislative framework. </w:t>
      </w:r>
    </w:p>
    <w:p>
      <w:pPr>
        <w:autoSpaceDE w:val="0"/>
        <w:autoSpaceDN w:val="0"/>
        <w:adjustRightInd w:val="0"/>
        <w:spacing w:after="0" w:line="240" w:lineRule="auto"/>
        <w:jc w:val="both"/>
        <w:rPr>
          <w:rFonts w:ascii="PFCentroSerifPro-Regular" w:eastAsia="PFCentroSerifPro-Regular"/>
          <w:sz w:val="22"/>
          <w:szCs w:val="22"/>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National Legislation- Uganda</w:t>
      </w:r>
    </w:p>
    <w:p>
      <w:pPr>
        <w:pStyle w:val="37"/>
        <w:autoSpaceDE w:val="0"/>
        <w:autoSpaceDN w:val="0"/>
        <w:adjustRightInd w:val="0"/>
        <w:spacing w:after="0" w:line="240" w:lineRule="auto"/>
        <w:jc w:val="both"/>
        <w:rPr>
          <w:rFonts w:ascii="PFCentroSerifPro-Regular" w:eastAsia="PFCentroSerifPro-Regular"/>
          <w:sz w:val="22"/>
          <w:szCs w:val="22"/>
        </w:rPr>
      </w:pPr>
    </w:p>
    <w:p>
      <w:pPr>
        <w:pStyle w:val="37"/>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The relevant national legislation on externalization of labor include </w:t>
      </w:r>
    </w:p>
    <w:p>
      <w:pPr>
        <w:pStyle w:val="37"/>
        <w:numPr>
          <w:ilvl w:val="0"/>
          <w:numId w:val="97"/>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The Employment Act No. 6, 2006</w:t>
      </w:r>
    </w:p>
    <w:p>
      <w:pPr>
        <w:pStyle w:val="37"/>
        <w:numPr>
          <w:ilvl w:val="0"/>
          <w:numId w:val="97"/>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Statutory instrument No. 62 of 2005. The Employment (Recruitment of Ugandan migrant worker abroad) Regulation </w:t>
      </w:r>
    </w:p>
    <w:p>
      <w:pPr>
        <w:pStyle w:val="37"/>
        <w:numPr>
          <w:ilvl w:val="0"/>
          <w:numId w:val="97"/>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Prevention of Trafficking in Person Act No. 6 2009</w:t>
      </w:r>
    </w:p>
    <w:p>
      <w:pPr>
        <w:pStyle w:val="37"/>
        <w:numPr>
          <w:ilvl w:val="0"/>
          <w:numId w:val="97"/>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The Uganda Citizenship and immigration Control Act </w:t>
      </w:r>
    </w:p>
    <w:p>
      <w:pPr>
        <w:pStyle w:val="37"/>
        <w:numPr>
          <w:ilvl w:val="0"/>
          <w:numId w:val="97"/>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The National Security Act </w:t>
      </w:r>
    </w:p>
    <w:p>
      <w:pPr>
        <w:pStyle w:val="37"/>
        <w:autoSpaceDE w:val="0"/>
        <w:autoSpaceDN w:val="0"/>
        <w:adjustRightInd w:val="0"/>
        <w:spacing w:after="0" w:line="240" w:lineRule="auto"/>
        <w:ind w:left="1440"/>
        <w:jc w:val="both"/>
        <w:rPr>
          <w:rFonts w:ascii="PFCentroSerifPro-Regular" w:eastAsia="PFCentroSerifPro-Regular"/>
          <w:sz w:val="22"/>
          <w:szCs w:val="22"/>
        </w:rPr>
      </w:pPr>
    </w:p>
    <w:p>
      <w:pPr>
        <w:pStyle w:val="37"/>
        <w:numPr>
          <w:ilvl w:val="0"/>
          <w:numId w:val="98"/>
        </w:numPr>
        <w:autoSpaceDE w:val="0"/>
        <w:autoSpaceDN w:val="0"/>
        <w:adjustRightInd w:val="0"/>
        <w:spacing w:after="0" w:line="240" w:lineRule="auto"/>
        <w:ind w:left="720"/>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International and Regional Treaties </w:t>
      </w:r>
    </w:p>
    <w:p>
      <w:pPr>
        <w:pStyle w:val="37"/>
        <w:numPr>
          <w:ilvl w:val="0"/>
          <w:numId w:val="99"/>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The UN Convention on the protection of the rights of Migrant Workers and members of their families </w:t>
      </w:r>
    </w:p>
    <w:p>
      <w:pPr>
        <w:pStyle w:val="37"/>
        <w:numPr>
          <w:ilvl w:val="0"/>
          <w:numId w:val="99"/>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ILO Convention on Private Employment Agencies </w:t>
      </w:r>
    </w:p>
    <w:p>
      <w:pPr>
        <w:pStyle w:val="37"/>
        <w:numPr>
          <w:ilvl w:val="0"/>
          <w:numId w:val="99"/>
        </w:numPr>
        <w:autoSpaceDE w:val="0"/>
        <w:autoSpaceDN w:val="0"/>
        <w:adjustRightInd w:val="0"/>
        <w:spacing w:after="0" w:line="240" w:lineRule="auto"/>
        <w:jc w:val="both"/>
        <w:rPr>
          <w:rFonts w:ascii="PFCentroSerifPro-Regular" w:eastAsia="PFCentroSerifPro-Regular"/>
          <w:sz w:val="22"/>
          <w:szCs w:val="22"/>
        </w:rPr>
      </w:pPr>
      <w:r>
        <w:rPr>
          <w:rFonts w:ascii="PFCentroSerifPro-Regular" w:eastAsia="PFCentroSerifPro-Regular"/>
          <w:sz w:val="22"/>
          <w:szCs w:val="22"/>
        </w:rPr>
        <w:t>Domestic workers convention (depending of trainees audience)</w:t>
      </w:r>
    </w:p>
    <w:p>
      <w:pPr>
        <w:pStyle w:val="37"/>
        <w:numPr>
          <w:ilvl w:val="0"/>
          <w:numId w:val="99"/>
        </w:numPr>
        <w:autoSpaceDE w:val="0"/>
        <w:autoSpaceDN w:val="0"/>
        <w:adjustRightInd w:val="0"/>
        <w:spacing w:after="0" w:line="240" w:lineRule="auto"/>
        <w:jc w:val="both"/>
        <w:rPr>
          <w:rFonts w:ascii="PFCentroSerifPro-Regular" w:eastAsia="PFCentroSerifPro-Regular"/>
          <w:sz w:val="22"/>
          <w:szCs w:val="22"/>
        </w:rPr>
      </w:pPr>
      <w:r>
        <w:rPr>
          <w:rFonts w:ascii="PFCentroSerifPro-Regular" w:eastAsia="PFCentroSerifPro-Regular"/>
          <w:sz w:val="22"/>
          <w:szCs w:val="22"/>
        </w:rPr>
        <w:t>Migrant workers recommendation 1975, (no 151)</w:t>
      </w:r>
    </w:p>
    <w:p>
      <w:pPr>
        <w:autoSpaceDE w:val="0"/>
        <w:autoSpaceDN w:val="0"/>
        <w:adjustRightInd w:val="0"/>
        <w:spacing w:after="0" w:line="240" w:lineRule="auto"/>
        <w:jc w:val="both"/>
        <w:rPr>
          <w:rFonts w:ascii="PFCentroSerifPro-Regular" w:eastAsia="PFCentroSerifPro-Regular"/>
          <w:sz w:val="22"/>
          <w:szCs w:val="22"/>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Objectives of the Uganda Recruitment and Employment Guidelines </w:t>
      </w:r>
    </w:p>
    <w:p>
      <w:pPr>
        <w:autoSpaceDE w:val="0"/>
        <w:autoSpaceDN w:val="0"/>
        <w:adjustRightInd w:val="0"/>
        <w:spacing w:after="0" w:line="240" w:lineRule="auto"/>
        <w:jc w:val="both"/>
        <w:rPr>
          <w:rFonts w:ascii="PFCentroSerifPro-Regular" w:eastAsia="PFCentroSerifPro-Regular"/>
          <w:sz w:val="22"/>
          <w:szCs w:val="22"/>
        </w:rPr>
      </w:pP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The overall objective of the guidelines is to facilitate recruitment and mobility of Ugandans to decent employment opportunities and to better manage </w:t>
      </w:r>
      <w:r>
        <w:rPr>
          <w:rFonts w:ascii="PFCentroSerifPro-Regular" w:eastAsia="PFCentroSerifPro-Regular"/>
          <w:sz w:val="22"/>
          <w:szCs w:val="22"/>
        </w:rPr>
        <w:t xml:space="preserve">regular, orderly and safe  </w:t>
      </w:r>
      <w:r>
        <w:rPr>
          <w:rFonts w:hint="eastAsia" w:ascii="PFCentroSerifPro-Regular" w:eastAsia="PFCentroSerifPro-Regular"/>
          <w:sz w:val="22"/>
          <w:szCs w:val="22"/>
        </w:rPr>
        <w:t xml:space="preserve"> migration between Uganda and the destination countries.</w:t>
      </w:r>
    </w:p>
    <w:p>
      <w:pPr>
        <w:autoSpaceDE w:val="0"/>
        <w:autoSpaceDN w:val="0"/>
        <w:adjustRightInd w:val="0"/>
        <w:spacing w:after="0" w:line="240" w:lineRule="auto"/>
        <w:jc w:val="both"/>
        <w:rPr>
          <w:rFonts w:ascii="PFCentroSerifPro-Regular" w:eastAsia="PFCentroSerifPro-Regular"/>
          <w:sz w:val="22"/>
          <w:szCs w:val="22"/>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Specific Objectives </w:t>
      </w:r>
    </w:p>
    <w:p>
      <w:pPr>
        <w:pStyle w:val="37"/>
        <w:numPr>
          <w:ilvl w:val="0"/>
          <w:numId w:val="100"/>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To promote decent work and </w:t>
      </w:r>
      <w:r>
        <w:rPr>
          <w:rFonts w:ascii="PFCentroSerifPro-Regular" w:eastAsia="PFCentroSerifPro-Regular"/>
          <w:sz w:val="22"/>
          <w:szCs w:val="22"/>
        </w:rPr>
        <w:t>high-quality</w:t>
      </w:r>
      <w:r>
        <w:rPr>
          <w:rFonts w:hint="eastAsia" w:ascii="PFCentroSerifPro-Regular" w:eastAsia="PFCentroSerifPro-Regular"/>
          <w:sz w:val="22"/>
          <w:szCs w:val="22"/>
        </w:rPr>
        <w:t xml:space="preserve"> placement and recruitment services for migrant workers abroad</w:t>
      </w:r>
    </w:p>
    <w:p>
      <w:pPr>
        <w:pStyle w:val="37"/>
        <w:numPr>
          <w:ilvl w:val="0"/>
          <w:numId w:val="100"/>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To provide guidance to private recruitment companies/agencies and migrant worker on their obligation concerning the procedures for application of licenses recruitment and the role of the different stakeholders </w:t>
      </w:r>
    </w:p>
    <w:p>
      <w:pPr>
        <w:pStyle w:val="37"/>
        <w:numPr>
          <w:ilvl w:val="0"/>
          <w:numId w:val="100"/>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To promote ethical conduct by private recruitment companies/agencies in their operations </w:t>
      </w:r>
    </w:p>
    <w:p>
      <w:pPr>
        <w:pStyle w:val="37"/>
        <w:numPr>
          <w:ilvl w:val="0"/>
          <w:numId w:val="100"/>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To minimize the chances of Ugandan migrant workers going through </w:t>
      </w:r>
      <w:r>
        <w:rPr>
          <w:rFonts w:ascii="PFCentroSerifPro-Regular" w:eastAsia="PFCentroSerifPro-Regular"/>
          <w:sz w:val="22"/>
          <w:szCs w:val="22"/>
        </w:rPr>
        <w:t xml:space="preserve">irregular </w:t>
      </w:r>
      <w:r>
        <w:rPr>
          <w:rFonts w:hint="eastAsia" w:ascii="PFCentroSerifPro-Regular" w:eastAsia="PFCentroSerifPro-Regular"/>
          <w:sz w:val="22"/>
          <w:szCs w:val="22"/>
        </w:rPr>
        <w:t xml:space="preserve"> means </w:t>
      </w:r>
    </w:p>
    <w:p>
      <w:pPr>
        <w:pStyle w:val="37"/>
        <w:numPr>
          <w:ilvl w:val="0"/>
          <w:numId w:val="100"/>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To put in place a mechanism for remedy of the inhumane treatment and exploitation of the migrant Ugandan workers </w:t>
      </w:r>
    </w:p>
    <w:p>
      <w:pPr>
        <w:autoSpaceDE w:val="0"/>
        <w:autoSpaceDN w:val="0"/>
        <w:adjustRightInd w:val="0"/>
        <w:spacing w:after="0" w:line="240" w:lineRule="auto"/>
        <w:jc w:val="both"/>
        <w:rPr>
          <w:rFonts w:ascii="PFCentroSerifPro-Regular" w:eastAsia="PFCentroSerifPro-Regular"/>
          <w:sz w:val="22"/>
          <w:szCs w:val="22"/>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Principles </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 The spirit of the guidelines is based on the following principles </w:t>
      </w:r>
    </w:p>
    <w:p>
      <w:pPr>
        <w:autoSpaceDE w:val="0"/>
        <w:autoSpaceDN w:val="0"/>
        <w:adjustRightInd w:val="0"/>
        <w:spacing w:after="0" w:line="240" w:lineRule="auto"/>
        <w:jc w:val="both"/>
        <w:rPr>
          <w:rFonts w:ascii="PFCentroSerifPro-Regular" w:eastAsia="PFCentroSerifPro-Regular"/>
          <w:sz w:val="22"/>
          <w:szCs w:val="22"/>
        </w:rPr>
      </w:pPr>
    </w:p>
    <w:p>
      <w:pPr>
        <w:pStyle w:val="37"/>
        <w:numPr>
          <w:ilvl w:val="0"/>
          <w:numId w:val="101"/>
        </w:numPr>
        <w:autoSpaceDE w:val="0"/>
        <w:autoSpaceDN w:val="0"/>
        <w:adjustRightInd w:val="0"/>
        <w:spacing w:after="0" w:line="240" w:lineRule="auto"/>
        <w:ind w:left="720"/>
        <w:jc w:val="both"/>
        <w:rPr>
          <w:rFonts w:ascii="PFCentroSerifPro-Regular" w:eastAsia="PFCentroSerifPro-Regular"/>
          <w:sz w:val="22"/>
          <w:szCs w:val="22"/>
        </w:rPr>
      </w:pPr>
      <w:r>
        <w:rPr>
          <w:rFonts w:hint="eastAsia" w:ascii="PFCentroSerifPro-Regular" w:eastAsia="PFCentroSerifPro-Regular"/>
          <w:b/>
          <w:bCs/>
          <w:sz w:val="22"/>
          <w:szCs w:val="22"/>
        </w:rPr>
        <w:t>Non Discrimination</w:t>
      </w:r>
      <w:r>
        <w:rPr>
          <w:rFonts w:hint="eastAsia" w:ascii="PFCentroSerifPro-Regular" w:eastAsia="PFCentroSerifPro-Regular"/>
          <w:sz w:val="22"/>
          <w:szCs w:val="22"/>
        </w:rPr>
        <w:t xml:space="preserve"> – the guidelines shall guarantee equality of opportunity. No migrant worker shall be discriminated against on the basis of race, color, sex, religion, political opinion and social origin.</w:t>
      </w:r>
    </w:p>
    <w:p>
      <w:pPr>
        <w:pStyle w:val="37"/>
        <w:numPr>
          <w:ilvl w:val="0"/>
          <w:numId w:val="101"/>
        </w:numPr>
        <w:autoSpaceDE w:val="0"/>
        <w:autoSpaceDN w:val="0"/>
        <w:adjustRightInd w:val="0"/>
        <w:spacing w:after="0" w:line="240" w:lineRule="auto"/>
        <w:ind w:left="720"/>
        <w:jc w:val="both"/>
        <w:rPr>
          <w:rFonts w:ascii="PFCentroSerifPro-Regular" w:eastAsia="PFCentroSerifPro-Regular"/>
          <w:sz w:val="22"/>
          <w:szCs w:val="22"/>
        </w:rPr>
      </w:pPr>
      <w:r>
        <w:rPr>
          <w:rFonts w:hint="eastAsia" w:ascii="PFCentroSerifPro-Regular" w:eastAsia="PFCentroSerifPro-Regular"/>
          <w:b/>
          <w:bCs/>
          <w:sz w:val="22"/>
          <w:szCs w:val="22"/>
        </w:rPr>
        <w:t>Decent work</w:t>
      </w:r>
      <w:r>
        <w:rPr>
          <w:rFonts w:hint="eastAsia" w:ascii="PFCentroSerifPro-Regular" w:eastAsia="PFCentroSerifPro-Regular"/>
          <w:sz w:val="22"/>
          <w:szCs w:val="22"/>
        </w:rPr>
        <w:t xml:space="preserve"> – Decent employment provides motivation, good terms and conditions of work, productivity improvement competitiveness and career progression. All parties shall refrain from exploitation, treatment of migrant workers as commodities and accord them greater human dignity and protection.</w:t>
      </w:r>
    </w:p>
    <w:p>
      <w:pPr>
        <w:pStyle w:val="37"/>
        <w:numPr>
          <w:ilvl w:val="0"/>
          <w:numId w:val="101"/>
        </w:numPr>
        <w:autoSpaceDE w:val="0"/>
        <w:autoSpaceDN w:val="0"/>
        <w:adjustRightInd w:val="0"/>
        <w:spacing w:after="0" w:line="240" w:lineRule="auto"/>
        <w:ind w:left="720"/>
        <w:jc w:val="both"/>
        <w:rPr>
          <w:rFonts w:ascii="PFCentroSerifPro-Regular" w:eastAsia="PFCentroSerifPro-Regular"/>
          <w:sz w:val="22"/>
          <w:szCs w:val="22"/>
        </w:rPr>
      </w:pPr>
      <w:r>
        <w:rPr>
          <w:rFonts w:hint="eastAsia" w:ascii="PFCentroSerifPro-Regular" w:eastAsia="PFCentroSerifPro-Regular"/>
          <w:b/>
          <w:bCs/>
          <w:sz w:val="22"/>
          <w:szCs w:val="22"/>
        </w:rPr>
        <w:t>Protection from Forced Labor</w:t>
      </w:r>
      <w:r>
        <w:rPr>
          <w:rFonts w:hint="eastAsia" w:ascii="PFCentroSerifPro-Regular" w:eastAsia="PFCentroSerifPro-Regular"/>
          <w:sz w:val="22"/>
          <w:szCs w:val="22"/>
        </w:rPr>
        <w:t xml:space="preserve"> – Protection of the rights of migrant workers shall be given priority by all stakeholders. No migrant worker shall be hired or recruited using forced or compulsory means nor be coerced into signing a contract without ascertaining their terms and conditions of work.</w:t>
      </w:r>
    </w:p>
    <w:p>
      <w:pPr>
        <w:pStyle w:val="37"/>
        <w:numPr>
          <w:ilvl w:val="0"/>
          <w:numId w:val="101"/>
        </w:numPr>
        <w:autoSpaceDE w:val="0"/>
        <w:autoSpaceDN w:val="0"/>
        <w:adjustRightInd w:val="0"/>
        <w:spacing w:after="0" w:line="240" w:lineRule="auto"/>
        <w:ind w:left="720"/>
        <w:rPr>
          <w:rFonts w:ascii="PFCentroSerifPro-Regular" w:eastAsia="PFCentroSerifPro-Regular"/>
          <w:sz w:val="22"/>
          <w:szCs w:val="22"/>
        </w:rPr>
      </w:pPr>
      <w:r>
        <w:rPr>
          <w:rFonts w:hint="eastAsia" w:ascii="PFCentroSerifPro-Regular" w:eastAsia="PFCentroSerifPro-Regular"/>
          <w:b/>
          <w:bCs/>
          <w:sz w:val="22"/>
          <w:szCs w:val="22"/>
        </w:rPr>
        <w:t>Information sharing and transparency</w:t>
      </w:r>
      <w:r>
        <w:rPr>
          <w:rFonts w:hint="eastAsia" w:ascii="PFCentroSerifPro-Regular" w:eastAsia="PFCentroSerifPro-Regular"/>
          <w:sz w:val="22"/>
          <w:szCs w:val="22"/>
        </w:rPr>
        <w:t xml:space="preserve"> – all parties commit themselves to transparency and information sharing to facilitate better management and protection of the migrant workers in the country and destination country.</w:t>
      </w:r>
    </w:p>
    <w:p>
      <w:pPr>
        <w:pStyle w:val="37"/>
        <w:numPr>
          <w:ilvl w:val="0"/>
          <w:numId w:val="101"/>
        </w:numPr>
        <w:autoSpaceDE w:val="0"/>
        <w:autoSpaceDN w:val="0"/>
        <w:adjustRightInd w:val="0"/>
        <w:spacing w:after="0" w:line="240" w:lineRule="auto"/>
        <w:ind w:left="720"/>
        <w:rPr>
          <w:rFonts w:ascii="PFCentroSerifPro-Regular" w:eastAsia="PFCentroSerifPro-Regular"/>
          <w:sz w:val="22"/>
          <w:szCs w:val="22"/>
        </w:rPr>
      </w:pPr>
      <w:r>
        <w:rPr>
          <w:rFonts w:hint="eastAsia" w:ascii="PFCentroSerifPro-Regular" w:eastAsia="PFCentroSerifPro-Regular"/>
          <w:b/>
          <w:bCs/>
          <w:sz w:val="22"/>
          <w:szCs w:val="22"/>
        </w:rPr>
        <w:t>Professionalism</w:t>
      </w:r>
      <w:r>
        <w:rPr>
          <w:rFonts w:hint="eastAsia" w:ascii="PFCentroSerifPro-Regular" w:eastAsia="PFCentroSerifPro-Regular"/>
          <w:sz w:val="22"/>
          <w:szCs w:val="22"/>
        </w:rPr>
        <w:t>- All parties shall cooperate uphold professionalism, the code of conduct and ethics in their operations.</w:t>
      </w:r>
    </w:p>
    <w:p>
      <w:pPr>
        <w:pStyle w:val="37"/>
        <w:numPr>
          <w:ilvl w:val="0"/>
          <w:numId w:val="101"/>
        </w:numPr>
        <w:autoSpaceDE w:val="0"/>
        <w:autoSpaceDN w:val="0"/>
        <w:adjustRightInd w:val="0"/>
        <w:spacing w:after="0" w:line="240" w:lineRule="auto"/>
        <w:ind w:left="720"/>
        <w:rPr>
          <w:rFonts w:ascii="PFCentroSerifPro-Regular" w:eastAsia="PFCentroSerifPro-Regular"/>
          <w:sz w:val="22"/>
          <w:szCs w:val="22"/>
        </w:rPr>
      </w:pPr>
      <w:r>
        <w:rPr>
          <w:rFonts w:hint="eastAsia" w:ascii="PFCentroSerifPro-Regular" w:eastAsia="PFCentroSerifPro-Regular"/>
          <w:b/>
          <w:bCs/>
          <w:sz w:val="22"/>
          <w:szCs w:val="22"/>
        </w:rPr>
        <w:t>Confidentiality-</w:t>
      </w:r>
      <w:r>
        <w:rPr>
          <w:rFonts w:hint="eastAsia" w:ascii="PFCentroSerifPro-Regular" w:eastAsia="PFCentroSerifPro-Regular"/>
          <w:sz w:val="22"/>
          <w:szCs w:val="22"/>
        </w:rPr>
        <w:t xml:space="preserve"> Personal information of the migrant workers shall be treated with confidentiality.</w:t>
      </w:r>
    </w:p>
    <w:p>
      <w:pPr>
        <w:autoSpaceDE w:val="0"/>
        <w:autoSpaceDN w:val="0"/>
        <w:adjustRightInd w:val="0"/>
        <w:spacing w:after="0" w:line="240" w:lineRule="auto"/>
        <w:rPr>
          <w:rFonts w:ascii="PFCentroSerifPro-Regular" w:eastAsia="PFCentroSerifPro-Regular"/>
          <w:sz w:val="22"/>
          <w:szCs w:val="22"/>
        </w:rPr>
      </w:pPr>
    </w:p>
    <w:p>
      <w:pPr>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Destination Country Labor Laws </w:t>
      </w:r>
    </w:p>
    <w:p>
      <w:pPr>
        <w:jc w:val="both"/>
        <w:rPr>
          <w:rFonts w:ascii="PFCentroSerifPro-Regular" w:eastAsia="PFCentroSerifPro-Regular"/>
          <w:bCs/>
          <w:sz w:val="22"/>
          <w:szCs w:val="22"/>
        </w:rPr>
      </w:pPr>
      <w:r>
        <w:rPr>
          <w:rFonts w:hint="eastAsia" w:ascii="PFCentroSerifPro-Regular" w:eastAsia="PFCentroSerifPro-Regular"/>
          <w:bCs/>
          <w:sz w:val="22"/>
          <w:szCs w:val="22"/>
        </w:rPr>
        <w:t>Destination country labor law varies from country to country. Each individual country on top of following the international labor standards, has its specific labor laws. These laws will determine most of the details that pertain to a migrant legal and employment stay in the country of destination. The GCC country in particular have relatively similar laws however there are equally some variations. (details of destination country are covered in PDO 205 – Destination Country)</w:t>
      </w:r>
    </w:p>
    <w:p>
      <w:pPr>
        <w:rPr>
          <w:rFonts w:ascii="PFCentroSerifPro-Regular" w:eastAsia="PFCentroSerifPro-Regular"/>
          <w:b/>
          <w:color w:val="00448A"/>
          <w:sz w:val="22"/>
          <w:szCs w:val="22"/>
        </w:rPr>
      </w:pPr>
      <w:r>
        <w:rPr>
          <w:rFonts w:hint="eastAsia" w:ascii="PFCentroSerifPro-Regular" w:eastAsia="PFCentroSerifPro-Regular"/>
          <w:b/>
          <w:color w:val="00448A"/>
          <w:sz w:val="22"/>
          <w:szCs w:val="22"/>
        </w:rPr>
        <w:t>International Laws and Labo</w:t>
      </w:r>
      <w:r>
        <w:rPr>
          <w:rFonts w:ascii="PFCentroSerifPro-Regular" w:eastAsia="PFCentroSerifPro-Regular"/>
          <w:b/>
          <w:color w:val="00448A"/>
          <w:sz w:val="22"/>
          <w:szCs w:val="22"/>
        </w:rPr>
        <w:t>u</w:t>
      </w:r>
      <w:r>
        <w:rPr>
          <w:rFonts w:hint="eastAsia" w:ascii="PFCentroSerifPro-Regular" w:eastAsia="PFCentroSerifPro-Regular"/>
          <w:b/>
          <w:color w:val="00448A"/>
          <w:sz w:val="22"/>
          <w:szCs w:val="22"/>
        </w:rPr>
        <w:t xml:space="preserve">r standards </w:t>
      </w:r>
    </w:p>
    <w:p>
      <w:pPr>
        <w:numPr>
          <w:ilvl w:val="0"/>
          <w:numId w:val="102"/>
        </w:numPr>
        <w:tabs>
          <w:tab w:val="clear" w:pos="720"/>
        </w:tabs>
        <w:spacing w:beforeAutospacing="1" w:after="150" w:line="240" w:lineRule="auto"/>
        <w:ind w:left="90" w:firstLine="0"/>
        <w:jc w:val="both"/>
        <w:rPr>
          <w:rFonts w:ascii="PFCentroSerifPro-Regular" w:eastAsia="PFCentroSerifPro-Regular"/>
          <w:sz w:val="22"/>
          <w:szCs w:val="22"/>
        </w:rPr>
      </w:pPr>
      <w:r>
        <w:fldChar w:fldCharType="begin"/>
      </w:r>
      <w:r>
        <w:instrText xml:space="preserve"> HYPERLINK "http://www.ilo.org/dyn/normlex/en/f?p=NORMLEXPUB:12100:::NO:12100:P12100_ILO_CODE:C097:NO" \t "_top" </w:instrText>
      </w:r>
      <w:r>
        <w:fldChar w:fldCharType="separate"/>
      </w:r>
      <w:r>
        <w:rPr>
          <w:rFonts w:hint="eastAsia" w:ascii="PFCentroSerifPro-Regular" w:eastAsia="PFCentroSerifPro-Regular"/>
          <w:b/>
          <w:bCs/>
          <w:sz w:val="22"/>
          <w:szCs w:val="22"/>
        </w:rPr>
        <w:t>Migration for Employment Convention (Revised), 1949 (No. 97)</w:t>
      </w:r>
      <w:r>
        <w:rPr>
          <w:rFonts w:hint="eastAsia" w:ascii="PFCentroSerifPro-Regular" w:eastAsia="PFCentroSerifPro-Regular"/>
          <w:sz w:val="22"/>
          <w:szCs w:val="22"/>
        </w:rPr>
        <w:t> </w:t>
      </w:r>
      <w:r>
        <w:rPr>
          <w:rFonts w:hint="eastAsia" w:ascii="PFCentroSerifPro-Regular" w:eastAsia="PFCentroSerifPro-Regular"/>
          <w:sz w:val="22"/>
          <w:szCs w:val="22"/>
        </w:rPr>
        <w:fldChar w:fldCharType="end"/>
      </w:r>
      <w:r>
        <w:rPr>
          <w:rFonts w:hint="eastAsia" w:ascii="PFCentroSerifPro-Regular" w:eastAsia="PFCentroSerifPro-Regular"/>
          <w:sz w:val="22"/>
          <w:szCs w:val="22"/>
        </w:rPr>
        <w:t> - [</w:t>
      </w:r>
      <w:r>
        <w:fldChar w:fldCharType="begin"/>
      </w:r>
      <w:r>
        <w:instrText xml:space="preserve"> HYPERLINK "http://www.ilo.org/dyn/normlex/en/f?p=NORMLEXPUB:11300:::NO:11300:P11300_INSTRUMENT_ID:312242:NO" \t "_top" </w:instrText>
      </w:r>
      <w:r>
        <w:fldChar w:fldCharType="separate"/>
      </w:r>
      <w:r>
        <w:rPr>
          <w:rFonts w:hint="eastAsia" w:ascii="PFCentroSerifPro-Regular" w:eastAsia="PFCentroSerifPro-Regular"/>
          <w:sz w:val="22"/>
          <w:szCs w:val="22"/>
        </w:rPr>
        <w:t>ratifications </w:t>
      </w:r>
      <w:r>
        <w:rPr>
          <w:rFonts w:hint="eastAsia" w:ascii="PFCentroSerifPro-Regular" w:eastAsia="PFCentroSerifPro-Regular"/>
          <w:sz w:val="22"/>
          <w:szCs w:val="22"/>
        </w:rPr>
        <w:fldChar w:fldCharType="end"/>
      </w:r>
      <w:r>
        <w:rPr>
          <w:rFonts w:hint="eastAsia" w:ascii="PFCentroSerifPro-Regular" w:eastAsia="PFCentroSerifPro-Regular"/>
          <w:sz w:val="22"/>
          <w:szCs w:val="22"/>
        </w:rPr>
        <w:t>]</w:t>
      </w:r>
      <w:r>
        <w:rPr>
          <w:rFonts w:hint="eastAsia" w:ascii="PFCentroSerifPro-Regular" w:eastAsia="PFCentroSerifPro-Regular"/>
          <w:sz w:val="22"/>
          <w:szCs w:val="22"/>
        </w:rPr>
        <w:br w:type="textWrapping"/>
      </w:r>
      <w:r>
        <w:rPr>
          <w:rFonts w:hint="eastAsia" w:ascii="PFCentroSerifPro-Regular" w:eastAsia="PFCentroSerifPro-Regular"/>
          <w:sz w:val="22"/>
          <w:szCs w:val="22"/>
        </w:rPr>
        <w:t>Requires ratifying states to facilitate international migration for employment by establishing and maintaining a free assistance and information service for migrant workers and taking measures against misleading propaganda relating to emigration and immigration. Includes provisions on appropriate medical services for migrant workers and the transfer of earnings and savings. States have to apply treatment no less favorable that  which applies to their own nationals in respect to a number of matters, including conditions of employment, freedom of association and social security.</w:t>
      </w:r>
    </w:p>
    <w:p>
      <w:pPr>
        <w:numPr>
          <w:ilvl w:val="0"/>
          <w:numId w:val="102"/>
        </w:numPr>
        <w:tabs>
          <w:tab w:val="left" w:pos="1440"/>
        </w:tabs>
        <w:spacing w:beforeAutospacing="1" w:after="150" w:line="240" w:lineRule="auto"/>
        <w:ind w:left="90" w:firstLine="0"/>
        <w:jc w:val="both"/>
        <w:rPr>
          <w:rFonts w:ascii="PFCentroSerifPro-Regular" w:hAnsi="Helvetica" w:eastAsia="PFCentroSerifPro-Regular"/>
          <w:color w:val="230050"/>
          <w:sz w:val="22"/>
          <w:szCs w:val="22"/>
        </w:rPr>
      </w:pPr>
      <w:r>
        <w:fldChar w:fldCharType="begin"/>
      </w:r>
      <w:r>
        <w:instrText xml:space="preserve"> HYPERLINK "http://www.ilo.org/dyn/normlex/en/f?p=NORMLEXPUB:12100:::NO:12100:P12100_ILO_CODE:C143:NO" \t "_top" </w:instrText>
      </w:r>
      <w:r>
        <w:fldChar w:fldCharType="separate"/>
      </w:r>
      <w:r>
        <w:rPr>
          <w:rFonts w:hint="eastAsia" w:ascii="PFCentroSerifPro-Regular" w:eastAsia="PFCentroSerifPro-Regular"/>
          <w:b/>
          <w:bCs/>
          <w:sz w:val="22"/>
          <w:szCs w:val="22"/>
        </w:rPr>
        <w:t>Migrant Workers (Supplementary Provisions) Convention, 1975 (No. 143)</w:t>
      </w:r>
      <w:r>
        <w:rPr>
          <w:rFonts w:hint="eastAsia" w:ascii="PFCentroSerifPro-Regular" w:eastAsia="PFCentroSerifPro-Regular"/>
          <w:sz w:val="22"/>
          <w:szCs w:val="22"/>
        </w:rPr>
        <w:t> </w:t>
      </w:r>
      <w:r>
        <w:rPr>
          <w:rFonts w:hint="eastAsia" w:ascii="PFCentroSerifPro-Regular" w:eastAsia="PFCentroSerifPro-Regular"/>
          <w:sz w:val="22"/>
          <w:szCs w:val="22"/>
        </w:rPr>
        <w:fldChar w:fldCharType="end"/>
      </w:r>
      <w:r>
        <w:rPr>
          <w:rFonts w:hint="eastAsia" w:ascii="PFCentroSerifPro-Regular" w:eastAsia="PFCentroSerifPro-Regular"/>
          <w:b/>
          <w:bCs/>
          <w:sz w:val="22"/>
          <w:szCs w:val="22"/>
        </w:rPr>
        <w:t> - [</w:t>
      </w:r>
      <w:r>
        <w:fldChar w:fldCharType="begin"/>
      </w:r>
      <w:r>
        <w:instrText xml:space="preserve"> HYPERLINK "http://www.ilo.org/dyn/normlex/en/f?p=NORMLEXPUB:11300:::NO:11300:P11300_INSTRUMENT_ID:312288:NO" \t "_top" </w:instrText>
      </w:r>
      <w:r>
        <w:fldChar w:fldCharType="separate"/>
      </w:r>
      <w:r>
        <w:rPr>
          <w:rFonts w:hint="eastAsia" w:ascii="PFCentroSerifPro-Regular" w:eastAsia="PFCentroSerifPro-Regular"/>
          <w:b/>
          <w:bCs/>
          <w:sz w:val="22"/>
          <w:szCs w:val="22"/>
        </w:rPr>
        <w:t>ratifications </w:t>
      </w:r>
      <w:r>
        <w:rPr>
          <w:rFonts w:hint="eastAsia" w:ascii="PFCentroSerifPro-Regular" w:eastAsia="PFCentroSerifPro-Regular"/>
          <w:b/>
          <w:bCs/>
          <w:sz w:val="22"/>
          <w:szCs w:val="22"/>
        </w:rPr>
        <w:fldChar w:fldCharType="end"/>
      </w:r>
      <w:r>
        <w:rPr>
          <w:rFonts w:hint="eastAsia" w:ascii="PFCentroSerifPro-Regular" w:eastAsia="PFCentroSerifPro-Regular"/>
          <w:b/>
          <w:bCs/>
          <w:sz w:val="22"/>
          <w:szCs w:val="22"/>
        </w:rPr>
        <w:t>]</w:t>
      </w:r>
      <w:r>
        <w:rPr>
          <w:rFonts w:hint="eastAsia" w:ascii="PFCentroSerifPro-Regular" w:hAnsi="Helvetica" w:eastAsia="PFCentroSerifPro-Regular"/>
          <w:color w:val="230050"/>
          <w:sz w:val="22"/>
          <w:szCs w:val="22"/>
        </w:rPr>
        <w:br w:type="textWrapping"/>
      </w:r>
      <w:r>
        <w:rPr>
          <w:rFonts w:hint="eastAsia" w:ascii="PFCentroSerifPro-Regular" w:eastAsia="PFCentroSerifPro-Regular"/>
          <w:sz w:val="22"/>
          <w:szCs w:val="22"/>
        </w:rPr>
        <w:t>Provides for measures to combat clandestine and i</w:t>
      </w:r>
      <w:r>
        <w:rPr>
          <w:rFonts w:ascii="PFCentroSerifPro-Regular" w:eastAsia="PFCentroSerifPro-Regular"/>
          <w:sz w:val="22"/>
          <w:szCs w:val="22"/>
        </w:rPr>
        <w:t>rregular</w:t>
      </w:r>
      <w:r>
        <w:rPr>
          <w:rFonts w:hint="eastAsia" w:ascii="PFCentroSerifPro-Regular" w:eastAsia="PFCentroSerifPro-Regular"/>
          <w:sz w:val="22"/>
          <w:szCs w:val="22"/>
        </w:rPr>
        <w:t xml:space="preserve"> migration while at the same time setting forth the general obligation to respect the basic human rights of all migrant workers. It also extends the scope of equality between legally resident migrant workers and national workers beyond the provisions of the 1949 Convention to ensure equality of opportunity and treatment in respect of employment and occupation, social security, trade union and cultural rights, and individual and collective freedoms for persons who as migrant workers or as members of their families are lawfully within a ratifying state's territory. Calls upon ratifying states to facilitate the reunification of families of migrant workers legally residing in their territory</w:t>
      </w:r>
      <w:r>
        <w:rPr>
          <w:rFonts w:hint="eastAsia" w:ascii="PFCentroSerifPro-Regular" w:hAnsi="Helvetica" w:eastAsia="PFCentroSerifPro-Regular"/>
          <w:color w:val="230050"/>
          <w:sz w:val="22"/>
          <w:szCs w:val="22"/>
        </w:rPr>
        <w:t>.</w:t>
      </w:r>
    </w:p>
    <w:p>
      <w:pPr>
        <w:rPr>
          <w:rFonts w:ascii="PFCentroSerifPro-Regular" w:hAnsi="Arial" w:eastAsia="PFCentroSerifPro-Regular" w:cs="Arial"/>
          <w:b/>
          <w:sz w:val="22"/>
          <w:szCs w:val="22"/>
        </w:rPr>
      </w:pPr>
      <w:r>
        <w:rPr>
          <w:rFonts w:hint="eastAsia" w:ascii="PFCentroSerifPro-Regular" w:hAnsi="Arial" w:eastAsia="PFCentroSerifPro-Regular" w:cs="Arial"/>
          <w:b/>
          <w:sz w:val="22"/>
          <w:szCs w:val="22"/>
        </w:rPr>
        <w:br w:type="page"/>
      </w:r>
    </w:p>
    <w:p>
      <w:pPr>
        <w:pStyle w:val="3"/>
        <w:rPr>
          <w:rFonts w:eastAsia="PFCentroSerifPro-Regular"/>
          <w:b/>
          <w:bCs/>
        </w:rPr>
      </w:pPr>
      <w:bookmarkStart w:id="24" w:name="_Toc75951997"/>
      <w:r>
        <w:rPr>
          <w:rFonts w:hint="eastAsia" w:eastAsia="PFCentroSerifPro-Regular"/>
          <w:b/>
          <w:bCs/>
        </w:rPr>
        <w:t xml:space="preserve">Session </w:t>
      </w:r>
      <w:r>
        <w:rPr>
          <w:rFonts w:eastAsia="PFCentroSerifPro-Regular"/>
          <w:b/>
          <w:bCs/>
        </w:rPr>
        <w:t>3</w:t>
      </w:r>
      <w:r>
        <w:rPr>
          <w:rFonts w:hint="eastAsia" w:eastAsia="PFCentroSerifPro-Regular"/>
          <w:b/>
          <w:bCs/>
        </w:rPr>
        <w:t xml:space="preserve">: </w:t>
      </w:r>
      <w:r>
        <w:rPr>
          <w:rFonts w:eastAsia="PFCentroSerifPro-Regular"/>
          <w:b/>
          <w:bCs/>
        </w:rPr>
        <w:t>Complaint and Grievance Management</w:t>
      </w:r>
      <w:bookmarkEnd w:id="24"/>
      <w:r>
        <w:rPr>
          <w:rFonts w:eastAsia="PFCentroSerifPro-Regular"/>
          <w:b/>
          <w:bCs/>
        </w:rPr>
        <w:t xml:space="preserve"> </w:t>
      </w:r>
    </w:p>
    <w:p>
      <w:pPr>
        <w:widowControl w:val="0"/>
        <w:autoSpaceDE w:val="0"/>
        <w:autoSpaceDN w:val="0"/>
        <w:spacing w:before="116" w:after="0" w:line="240" w:lineRule="auto"/>
        <w:jc w:val="both"/>
        <w:rPr>
          <w:rFonts w:ascii="PFCentroSerifPro-Regular" w:eastAsia="PFCentroSerifPro-Regular"/>
          <w:b/>
          <w:color w:val="00448A"/>
          <w:sz w:val="22"/>
          <w:szCs w:val="22"/>
        </w:rPr>
      </w:pPr>
      <w:r>
        <w:rPr>
          <w:rFonts w:ascii="PFCentroSerifPro-Regular" w:eastAsia="PFCentroSerifPro-Regular"/>
          <w:b/>
          <w:color w:val="00448A"/>
          <w:sz w:val="22"/>
          <w:szCs w:val="22"/>
        </w:rPr>
        <w:t xml:space="preserve">Session Objectives:       </w:t>
      </w:r>
    </w:p>
    <w:p>
      <w:p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By the end of this session the participants should be able to </w:t>
      </w:r>
    </w:p>
    <w:p>
      <w:pPr>
        <w:pStyle w:val="37"/>
        <w:numPr>
          <w:ilvl w:val="0"/>
          <w:numId w:val="103"/>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hint="eastAsia" w:ascii="PFCentroSerifPro-Regular" w:hAnsi="PFCentroSerifPro-Bold" w:eastAsia="PFCentroSerifPro-Regular" w:cs="PFCentroSerifPro-Regular"/>
          <w:sz w:val="22"/>
          <w:szCs w:val="22"/>
        </w:rPr>
        <w:t xml:space="preserve">Understand and differentiate the terms (complaint </w:t>
      </w:r>
      <w:r>
        <w:rPr>
          <w:rFonts w:ascii="PFCentroSerifPro-Regular" w:hAnsi="PFCentroSerifPro-Bold" w:eastAsia="PFCentroSerifPro-Regular" w:cs="PFCentroSerifPro-Regular"/>
          <w:sz w:val="22"/>
          <w:szCs w:val="22"/>
        </w:rPr>
        <w:t>grievance</w:t>
      </w:r>
      <w:r>
        <w:rPr>
          <w:rFonts w:hint="eastAsia" w:ascii="PFCentroSerifPro-Regular" w:hAnsi="PFCentroSerifPro-Bold" w:eastAsia="PFCentroSerifPro-Regular" w:cs="PFCentroSerifPro-Regular"/>
          <w:sz w:val="22"/>
          <w:szCs w:val="22"/>
        </w:rPr>
        <w:t xml:space="preserve"> and dispute)</w:t>
      </w:r>
    </w:p>
    <w:p>
      <w:pPr>
        <w:pStyle w:val="37"/>
        <w:numPr>
          <w:ilvl w:val="0"/>
          <w:numId w:val="103"/>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Know who can handle which complaint </w:t>
      </w:r>
    </w:p>
    <w:p>
      <w:pPr>
        <w:pStyle w:val="37"/>
        <w:numPr>
          <w:ilvl w:val="0"/>
          <w:numId w:val="103"/>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When and how to send a complaint message </w:t>
      </w:r>
    </w:p>
    <w:p>
      <w:pPr>
        <w:pStyle w:val="37"/>
        <w:numPr>
          <w:ilvl w:val="0"/>
          <w:numId w:val="103"/>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How to solve problems and how to deal with conflicts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5"/>
        <w:gridCol w:w="7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restart"/>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sz w:val="22"/>
                <w:szCs w:val="22"/>
              </w:rPr>
            </w:pPr>
            <w:r>
              <w:rPr>
                <w:rFonts w:hint="eastAsia" w:ascii="PFCentroSerifPro-Regular" w:hAnsi="Century Gothic" w:eastAsia="PFCentroSerifPro-Regular"/>
                <w:b/>
                <w:bCs/>
                <w:sz w:val="22"/>
                <w:szCs w:val="22"/>
              </w:rPr>
              <w:t xml:space="preserve">Suggested Duration </w:t>
            </w:r>
          </w:p>
        </w:tc>
        <w:tc>
          <w:tcPr>
            <w:tcW w:w="710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sz w:val="22"/>
                <w:szCs w:val="22"/>
              </w:rPr>
            </w:pPr>
            <w:r>
              <w:rPr>
                <w:rFonts w:ascii="PFCentroSerifPro-Regular" w:hAnsi="Century Gothic" w:eastAsia="PFCentroSerifPro-Regular"/>
                <w:b/>
                <w:bCs/>
                <w:sz w:val="22"/>
                <w:szCs w:val="22"/>
              </w:rPr>
              <w:t>4hrs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continue"/>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p>
        </w:tc>
        <w:tc>
          <w:tcPr>
            <w:tcW w:w="710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30 min</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 xml:space="preserve">        What is a Grievance, dispute and Compliant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1,3</w:t>
            </w:r>
            <w:r>
              <w:rPr>
                <w:rFonts w:hint="eastAsia" w:ascii="PFCentroSerifPro-Regular" w:hAnsi="Century Gothic" w:eastAsia="PFCentroSerifPro-Regular"/>
                <w:b/>
                <w:bCs/>
                <w:sz w:val="22"/>
                <w:szCs w:val="22"/>
              </w:rPr>
              <w:t>0min</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 xml:space="preserve">     Complaint and Grievance handling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2hrs</w:t>
            </w:r>
            <w:r>
              <w:rPr>
                <w:rFonts w:ascii="PFCentroSerifPro-Regular" w:hAnsi="Century Gothic" w:eastAsia="PFCentroSerifPro-Regular"/>
                <w:sz w:val="22"/>
                <w:szCs w:val="22"/>
              </w:rPr>
              <w:t xml:space="preserve">             How to handle and manage personal issues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ind w:left="2589" w:hanging="2589"/>
              <w:jc w:val="both"/>
              <w:rPr>
                <w:rFonts w:ascii="PFCentroSerifPro-Regular" w:hAnsi="Century Gothic" w:eastAsia="PFCentroSerifPro-Regular"/>
                <w:sz w:val="22"/>
                <w:szCs w:val="22"/>
              </w:rPr>
            </w:pPr>
            <w:r>
              <w:rPr>
                <w:rFonts w:hint="eastAsia" w:ascii="PFCentroSerifPro-Regular" w:hAnsi="Century Gothic" w:eastAsia="PFCentroSerifPro-Regular"/>
                <w:b/>
                <w:bCs/>
                <w:sz w:val="22"/>
                <w:szCs w:val="22"/>
              </w:rPr>
              <w:t>Methodology</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 xml:space="preserve">   Presentations,</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 xml:space="preserve">brainstorming, reflective practice, role play, </w:t>
            </w:r>
            <w:r>
              <w:rPr>
                <w:rFonts w:hint="eastAsia" w:ascii="PFCentroSerifPro-Regular" w:hAnsi="Century Gothic" w:eastAsia="PFCentroSerifPro-Regular"/>
                <w:sz w:val="22"/>
                <w:szCs w:val="22"/>
              </w:rPr>
              <w:t xml:space="preserve">Guest speakers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 xml:space="preserve">Facilitator Materials </w:t>
            </w:r>
            <w:r>
              <w:rPr>
                <w:rFonts w:hint="eastAsia" w:ascii="PFCentroSerifPro-Regular" w:hAnsi="Century Gothic" w:eastAsia="PFCentroSerifPro-Regular"/>
                <w:sz w:val="22"/>
                <w:szCs w:val="22"/>
              </w:rPr>
              <w:t xml:space="preserve">       Flip charts, </w:t>
            </w:r>
            <w:r>
              <w:rPr>
                <w:rFonts w:ascii="PFCentroSerifPro-Regular" w:hAnsi="Century Gothic" w:eastAsia="PFCentroSerifPro-Regular"/>
                <w:sz w:val="22"/>
                <w:szCs w:val="22"/>
              </w:rPr>
              <w:t>markers and video clips</w:t>
            </w:r>
            <w:r>
              <w:rPr>
                <w:rFonts w:hint="eastAsia" w:ascii="PFCentroSerifPro-Regular" w:hAnsi="Century Gothic" w:eastAsia="PFCentroSerifPro-Regular"/>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hint="eastAsia" w:ascii="PFCentroSerifPro-Regular" w:hAnsi="Century Gothic" w:eastAsia="PFCentroSerifPro-Regular"/>
                <w:b/>
                <w:bCs/>
                <w:sz w:val="22"/>
                <w:szCs w:val="22"/>
              </w:rPr>
              <w:t xml:space="preserve">Participants </w:t>
            </w:r>
            <w:r>
              <w:rPr>
                <w:rFonts w:ascii="PFCentroSerifPro-Regular" w:hAnsi="Century Gothic" w:eastAsia="PFCentroSerifPro-Regular"/>
                <w:b/>
                <w:bCs/>
                <w:sz w:val="22"/>
                <w:szCs w:val="22"/>
              </w:rPr>
              <w:t>Materials</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 xml:space="preserve">  </w:t>
            </w:r>
            <w:r>
              <w:rPr>
                <w:rFonts w:hint="eastAsia" w:ascii="PFCentroSerifPro-Regular" w:hAnsi="Century Gothic" w:eastAsia="PFCentroSerifPro-Regular"/>
                <w:sz w:val="22"/>
                <w:szCs w:val="22"/>
              </w:rPr>
              <w:t xml:space="preserve">Copies of the slides or take away notes </w:t>
            </w:r>
          </w:p>
        </w:tc>
      </w:tr>
    </w:tbl>
    <w:p>
      <w:pPr>
        <w:autoSpaceDE w:val="0"/>
        <w:autoSpaceDN w:val="0"/>
        <w:adjustRightInd w:val="0"/>
        <w:spacing w:after="0" w:line="240" w:lineRule="auto"/>
        <w:jc w:val="both"/>
        <w:rPr>
          <w:rFonts w:ascii="PFCentroSerifPro-Regular" w:eastAsia="PFCentroSerifPro-Regular"/>
          <w:b/>
          <w:color w:val="00448A"/>
          <w:sz w:val="24"/>
        </w:rPr>
      </w:pPr>
    </w:p>
    <w:p>
      <w:pPr>
        <w:rPr>
          <w:rFonts w:ascii="PFCentroSerifPro-Regular" w:eastAsia="PFCentroSerifPro-Regular"/>
          <w:b/>
          <w:color w:val="00448A"/>
          <w:sz w:val="22"/>
          <w:szCs w:val="22"/>
        </w:rPr>
      </w:pPr>
      <w:r>
        <w:rPr>
          <w:rFonts w:ascii="PFCentroSerifPro-Regular" w:eastAsia="PFCentroSerifPro-Regular"/>
          <w:b/>
          <w:color w:val="00448A"/>
          <w:sz w:val="22"/>
          <w:szCs w:val="22"/>
        </w:rPr>
        <w:t>Session Activities:</w:t>
      </w:r>
    </w:p>
    <w:p>
      <w:pPr>
        <w:pStyle w:val="37"/>
        <w:numPr>
          <w:ilvl w:val="0"/>
          <w:numId w:val="104"/>
        </w:numPr>
        <w:rPr>
          <w:rFonts w:ascii="PFCentroSerifPro-Regular" w:eastAsia="PFCentroSerifPro-Regular"/>
          <w:bCs/>
          <w:color w:val="00448A"/>
          <w:sz w:val="22"/>
          <w:szCs w:val="22"/>
        </w:rPr>
      </w:pPr>
      <w:r>
        <w:rPr>
          <w:rFonts w:hint="eastAsia" w:ascii="PFCentroSerifPro-Regular" w:eastAsia="PFCentroSerifPro-Regular"/>
          <w:bCs/>
          <w:color w:val="00448A"/>
          <w:sz w:val="22"/>
          <w:szCs w:val="22"/>
        </w:rPr>
        <w:t xml:space="preserve">Using relevant examples </w:t>
      </w:r>
      <w:r>
        <w:rPr>
          <w:rFonts w:ascii="PFCentroSerifPro-Regular" w:eastAsia="PFCentroSerifPro-Regular"/>
          <w:bCs/>
          <w:color w:val="00448A"/>
          <w:sz w:val="22"/>
          <w:szCs w:val="22"/>
        </w:rPr>
        <w:t xml:space="preserve">to </w:t>
      </w:r>
      <w:r>
        <w:rPr>
          <w:rFonts w:hint="eastAsia" w:ascii="PFCentroSerifPro-Regular" w:eastAsia="PFCentroSerifPro-Regular"/>
          <w:bCs/>
          <w:color w:val="00448A"/>
          <w:sz w:val="22"/>
          <w:szCs w:val="22"/>
        </w:rPr>
        <w:t>define the different terminologies related to conflict resolution</w:t>
      </w:r>
      <w:r>
        <w:rPr>
          <w:rFonts w:ascii="PFCentroSerifPro-Regular" w:eastAsia="PFCentroSerifPro-Regular"/>
          <w:bCs/>
          <w:color w:val="00448A"/>
          <w:sz w:val="22"/>
          <w:szCs w:val="22"/>
        </w:rPr>
        <w:t xml:space="preserve"> (grievance, compliant, conflict and dispute)</w:t>
      </w:r>
    </w:p>
    <w:p>
      <w:pPr>
        <w:pStyle w:val="37"/>
        <w:numPr>
          <w:ilvl w:val="0"/>
          <w:numId w:val="104"/>
        </w:numPr>
        <w:rPr>
          <w:rFonts w:ascii="PFCentroSerifPro-Regular" w:eastAsia="PFCentroSerifPro-Regular"/>
          <w:bCs/>
          <w:color w:val="00448A"/>
          <w:sz w:val="22"/>
          <w:szCs w:val="22"/>
        </w:rPr>
      </w:pPr>
      <w:r>
        <w:rPr>
          <w:rFonts w:ascii="PFCentroSerifPro-Regular" w:eastAsia="PFCentroSerifPro-Regular"/>
          <w:bCs/>
          <w:color w:val="00448A"/>
          <w:sz w:val="22"/>
          <w:szCs w:val="22"/>
        </w:rPr>
        <w:t>Deliver a lecture on the various mechanisms of managing conflict (interpersonal, mediation and official channels)</w:t>
      </w:r>
    </w:p>
    <w:p>
      <w:pPr>
        <w:pStyle w:val="37"/>
        <w:numPr>
          <w:ilvl w:val="0"/>
          <w:numId w:val="104"/>
        </w:numPr>
        <w:rPr>
          <w:rFonts w:ascii="PFCentroSerifPro-Regular" w:eastAsia="PFCentroSerifPro-Regular"/>
          <w:bCs/>
          <w:color w:val="00448A"/>
          <w:sz w:val="22"/>
          <w:szCs w:val="22"/>
        </w:rPr>
      </w:pPr>
      <w:r>
        <w:rPr>
          <w:rFonts w:ascii="PFCentroSerifPro-Regular" w:eastAsia="PFCentroSerifPro-Regular"/>
          <w:bCs/>
          <w:color w:val="00448A"/>
          <w:sz w:val="22"/>
          <w:szCs w:val="22"/>
        </w:rPr>
        <w:t>Brainstorm on how to handle personal conflict issues.</w:t>
      </w:r>
    </w:p>
    <w:p>
      <w:pPr>
        <w:pStyle w:val="37"/>
        <w:numPr>
          <w:ilvl w:val="0"/>
          <w:numId w:val="104"/>
        </w:numPr>
        <w:rPr>
          <w:rFonts w:ascii="PFCentroSerifPro-Regular" w:eastAsia="PFCentroSerifPro-Regular"/>
          <w:b/>
          <w:color w:val="00448A"/>
          <w:sz w:val="24"/>
        </w:rPr>
      </w:pPr>
      <w:r>
        <w:rPr>
          <w:rFonts w:ascii="PFCentroSerifPro-Regular" w:eastAsia="PFCentroSerifPro-Regular"/>
          <w:bCs/>
          <w:color w:val="00448A"/>
          <w:sz w:val="22"/>
          <w:szCs w:val="22"/>
        </w:rPr>
        <w:t>Share experience on how different migrants have ever handled conflicts</w:t>
      </w:r>
      <w:r>
        <w:rPr>
          <w:rFonts w:ascii="PFCentroSerifPro-Regular" w:eastAsia="PFCentroSerifPro-Regular"/>
          <w:b/>
          <w:color w:val="00448A"/>
          <w:sz w:val="24"/>
        </w:rPr>
        <w:t>.</w:t>
      </w:r>
    </w:p>
    <w:p>
      <w:pPr>
        <w:spacing w:before="233"/>
        <w:jc w:val="both"/>
        <w:rPr>
          <w:rFonts w:ascii="PFCentroSerifPro-Regular" w:eastAsia="PFCentroSerifPro-Regular"/>
          <w:b/>
          <w:color w:val="00448A"/>
          <w:sz w:val="24"/>
        </w:rPr>
      </w:pPr>
    </w:p>
    <w:p>
      <w:pPr>
        <w:rPr>
          <w:rFonts w:ascii="PFCentroSerifPro-Regular" w:eastAsia="PFCentroSerifPro-Regular"/>
          <w:b/>
          <w:color w:val="00448A"/>
          <w:sz w:val="24"/>
        </w:rPr>
      </w:pPr>
      <w:r>
        <w:rPr>
          <w:rFonts w:ascii="PFCentroSerifPro-Regular" w:eastAsia="PFCentroSerifPro-Regular"/>
          <w:b/>
          <w:color w:val="00448A"/>
          <w:sz w:val="24"/>
        </w:rPr>
        <w:br w:type="page"/>
      </w:r>
    </w:p>
    <w:p>
      <w:pPr>
        <w:spacing w:before="233"/>
        <w:jc w:val="both"/>
        <w:rPr>
          <w:rFonts w:ascii="PFCentroSerifPro-Regular" w:eastAsia="PFCentroSerifPro-Regular"/>
          <w:b/>
          <w:sz w:val="22"/>
          <w:szCs w:val="22"/>
        </w:rPr>
      </w:pPr>
      <w:r>
        <w:rPr>
          <w:rFonts w:hint="eastAsia" w:ascii="PFCentroSerifPro-Regular" w:eastAsia="PFCentroSerifPro-Regular"/>
          <w:b/>
          <w:color w:val="00448A"/>
          <w:sz w:val="22"/>
          <w:szCs w:val="22"/>
        </w:rPr>
        <w:t xml:space="preserve">Introduce the topic – Conflict Resolution  </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What is a Grievance?</w:t>
      </w:r>
      <w:r>
        <w:rPr>
          <w:rFonts w:hint="eastAsia" w:ascii="PFCentroSerifPro-Regular" w:eastAsia="PFCentroSerifPro-Regular"/>
          <w:sz w:val="22"/>
          <w:szCs w:val="22"/>
        </w:rPr>
        <w:t xml:space="preserve"> – A real or imagine cause of complaint </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What is a Complaint?</w:t>
      </w:r>
      <w:r>
        <w:rPr>
          <w:rFonts w:hint="eastAsia" w:ascii="PFCentroSerifPro-Regular" w:eastAsia="PFCentroSerifPro-Regular"/>
          <w:sz w:val="22"/>
          <w:szCs w:val="22"/>
        </w:rPr>
        <w:t xml:space="preserve"> – Expression of grief pain or dissatisfaction also termed as a statement that something is unsatisfactory or unacceptable</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What is a Dispute?</w:t>
      </w:r>
      <w:r>
        <w:rPr>
          <w:rFonts w:hint="eastAsia" w:ascii="PFCentroSerifPro-Regular" w:eastAsia="PFCentroSerifPro-Regular"/>
          <w:sz w:val="22"/>
          <w:szCs w:val="22"/>
        </w:rPr>
        <w:t xml:space="preserve"> – An argument or disagreement </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What is a Conflict?</w:t>
      </w:r>
      <w:r>
        <w:rPr>
          <w:rFonts w:hint="eastAsia" w:ascii="PFCentroSerifPro-Regular" w:eastAsia="PFCentroSerifPro-Regular"/>
          <w:sz w:val="22"/>
          <w:szCs w:val="22"/>
        </w:rPr>
        <w:t xml:space="preserve">  - fight, battle, war or competitive or opposing actions of incompatibles </w:t>
      </w:r>
    </w:p>
    <w:p>
      <w:pPr>
        <w:autoSpaceDE w:val="0"/>
        <w:autoSpaceDN w:val="0"/>
        <w:adjustRightInd w:val="0"/>
        <w:spacing w:after="0" w:line="240" w:lineRule="auto"/>
        <w:jc w:val="both"/>
        <w:rPr>
          <w:rFonts w:ascii="PFCentroSerifPro-Regular" w:eastAsia="PFCentroSerifPro-Regular"/>
          <w:sz w:val="22"/>
          <w:szCs w:val="22"/>
        </w:rPr>
      </w:pP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There three methods of conflict resolution</w:t>
      </w:r>
      <w:r>
        <w:rPr>
          <w:rFonts w:hint="eastAsia" w:ascii="PFCentroSerifPro-Regular" w:eastAsia="PFCentroSerifPro-Regular"/>
          <w:sz w:val="22"/>
          <w:szCs w:val="22"/>
        </w:rPr>
        <w:t xml:space="preserve">: </w:t>
      </w:r>
    </w:p>
    <w:p>
      <w:pPr>
        <w:pStyle w:val="37"/>
        <w:numPr>
          <w:ilvl w:val="0"/>
          <w:numId w:val="105"/>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Inter-personal conflict resolution </w:t>
      </w:r>
    </w:p>
    <w:p>
      <w:pPr>
        <w:pStyle w:val="37"/>
        <w:numPr>
          <w:ilvl w:val="0"/>
          <w:numId w:val="105"/>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Mediation </w:t>
      </w:r>
    </w:p>
    <w:p>
      <w:pPr>
        <w:pStyle w:val="37"/>
        <w:numPr>
          <w:ilvl w:val="0"/>
          <w:numId w:val="105"/>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Resolution through official channels </w:t>
      </w:r>
    </w:p>
    <w:p>
      <w:pPr>
        <w:autoSpaceDE w:val="0"/>
        <w:autoSpaceDN w:val="0"/>
        <w:adjustRightInd w:val="0"/>
        <w:spacing w:after="0" w:line="240" w:lineRule="auto"/>
        <w:jc w:val="both"/>
        <w:rPr>
          <w:rFonts w:ascii="PFCentroSerifPro-Regular" w:eastAsia="PFCentroSerifPro-Regular"/>
          <w:sz w:val="22"/>
          <w:szCs w:val="22"/>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Talk with your employer </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Conflict may arise between you and your employer or any of his or her family members, or between you and your fellow employees. First you can try to resolve the issue between you and the other party personally. As there may be a language barrier between you and your employer you may need to seek assistance from a colleague who speaks both English and the local language or perhaps a friend who can help with the translation.</w:t>
      </w:r>
    </w:p>
    <w:p>
      <w:pPr>
        <w:autoSpaceDE w:val="0"/>
        <w:autoSpaceDN w:val="0"/>
        <w:adjustRightInd w:val="0"/>
        <w:spacing w:after="0" w:line="240" w:lineRule="auto"/>
        <w:jc w:val="both"/>
        <w:rPr>
          <w:rFonts w:ascii="PFCentroSerifPro-Regular" w:eastAsia="PFCentroSerifPro-Regular"/>
          <w:sz w:val="22"/>
          <w:szCs w:val="22"/>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Tips in resolving the issues </w:t>
      </w:r>
    </w:p>
    <w:p>
      <w:pPr>
        <w:autoSpaceDE w:val="0"/>
        <w:autoSpaceDN w:val="0"/>
        <w:adjustRightInd w:val="0"/>
        <w:spacing w:after="0" w:line="240" w:lineRule="auto"/>
        <w:jc w:val="both"/>
        <w:rPr>
          <w:rFonts w:ascii="PFCentroSerifPro-Regular" w:eastAsia="PFCentroSerifPro-Regular"/>
          <w:sz w:val="22"/>
          <w:szCs w:val="22"/>
        </w:rPr>
      </w:pPr>
    </w:p>
    <w:p>
      <w:pPr>
        <w:pStyle w:val="37"/>
        <w:numPr>
          <w:ilvl w:val="0"/>
          <w:numId w:val="106"/>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 xml:space="preserve">Identify the root cause of the problem. </w:t>
      </w:r>
      <w:r>
        <w:rPr>
          <w:rFonts w:hint="eastAsia" w:ascii="PFCentroSerifPro-Regular" w:eastAsia="PFCentroSerifPro-Regular"/>
          <w:sz w:val="22"/>
          <w:szCs w:val="22"/>
        </w:rPr>
        <w:t xml:space="preserve"> Has the employer violated your rights, or have your failed to deliver work in accordance to your contract? Identify the cause before you begin negotiating</w:t>
      </w:r>
    </w:p>
    <w:p>
      <w:pPr>
        <w:pStyle w:val="37"/>
        <w:numPr>
          <w:ilvl w:val="0"/>
          <w:numId w:val="106"/>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 xml:space="preserve">Be calm and polite. </w:t>
      </w:r>
      <w:r>
        <w:rPr>
          <w:rFonts w:hint="eastAsia" w:ascii="PFCentroSerifPro-Regular" w:eastAsia="PFCentroSerifPro-Regular"/>
          <w:sz w:val="22"/>
          <w:szCs w:val="22"/>
        </w:rPr>
        <w:t>When confronted with issues or disputes, we tend to be emotional and our speech may become loud and aggressive. Speak calmly, your manner of speaking during the negotiation should be polite and courteous.</w:t>
      </w:r>
    </w:p>
    <w:p>
      <w:pPr>
        <w:pStyle w:val="37"/>
        <w:numPr>
          <w:ilvl w:val="0"/>
          <w:numId w:val="106"/>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 xml:space="preserve">Have an </w:t>
      </w:r>
      <w:r>
        <w:rPr>
          <w:rFonts w:ascii="PFCentroSerifPro-Regular" w:eastAsia="PFCentroSerifPro-Regular"/>
          <w:b/>
          <w:bCs/>
          <w:sz w:val="22"/>
          <w:szCs w:val="22"/>
        </w:rPr>
        <w:t>open mind</w:t>
      </w:r>
      <w:r>
        <w:rPr>
          <w:rFonts w:hint="eastAsia" w:ascii="PFCentroSerifPro-Regular" w:eastAsia="PFCentroSerifPro-Regular"/>
          <w:b/>
          <w:bCs/>
          <w:sz w:val="22"/>
          <w:szCs w:val="22"/>
        </w:rPr>
        <w:t xml:space="preserve">. </w:t>
      </w:r>
      <w:r>
        <w:rPr>
          <w:rFonts w:hint="eastAsia" w:ascii="PFCentroSerifPro-Regular" w:eastAsia="PFCentroSerifPro-Regular"/>
          <w:sz w:val="22"/>
          <w:szCs w:val="22"/>
        </w:rPr>
        <w:t xml:space="preserve">You may insist on how you think things are, but be open to suggestions and clarification from the other party </w:t>
      </w:r>
    </w:p>
    <w:p>
      <w:pPr>
        <w:pStyle w:val="37"/>
        <w:numPr>
          <w:ilvl w:val="0"/>
          <w:numId w:val="106"/>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 xml:space="preserve">Consider the other person’s perspective. </w:t>
      </w:r>
      <w:r>
        <w:rPr>
          <w:rFonts w:hint="eastAsia" w:ascii="PFCentroSerifPro-Regular" w:eastAsia="PFCentroSerifPro-Regular"/>
          <w:sz w:val="22"/>
          <w:szCs w:val="22"/>
        </w:rPr>
        <w:t>Also listen to the other person and consider their views they could be helpful in resolving the issue.</w:t>
      </w:r>
    </w:p>
    <w:p>
      <w:pPr>
        <w:pStyle w:val="37"/>
        <w:numPr>
          <w:ilvl w:val="0"/>
          <w:numId w:val="106"/>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bCs/>
          <w:sz w:val="22"/>
          <w:szCs w:val="22"/>
        </w:rPr>
        <w:t xml:space="preserve">In situation where your right has not been severely violated, you can try to reach a compromise. </w:t>
      </w:r>
      <w:r>
        <w:rPr>
          <w:rFonts w:hint="eastAsia" w:ascii="PFCentroSerifPro-Regular" w:eastAsia="PFCentroSerifPro-Regular"/>
          <w:sz w:val="22"/>
          <w:szCs w:val="22"/>
        </w:rPr>
        <w:t xml:space="preserve">Find a way in which you can work together amicably </w:t>
      </w:r>
    </w:p>
    <w:p>
      <w:pPr>
        <w:autoSpaceDE w:val="0"/>
        <w:autoSpaceDN w:val="0"/>
        <w:adjustRightInd w:val="0"/>
        <w:spacing w:after="0" w:line="240" w:lineRule="auto"/>
        <w:jc w:val="both"/>
        <w:rPr>
          <w:rFonts w:ascii="PFCentroSerifPro-Regular" w:eastAsia="PFCentroSerifPro-Regular"/>
          <w:sz w:val="22"/>
          <w:szCs w:val="22"/>
        </w:rPr>
      </w:pPr>
    </w:p>
    <w:p>
      <w:pPr>
        <w:autoSpaceDE w:val="0"/>
        <w:autoSpaceDN w:val="0"/>
        <w:adjustRightInd w:val="0"/>
        <w:spacing w:after="0" w:line="240" w:lineRule="auto"/>
        <w:jc w:val="both"/>
        <w:rPr>
          <w:rFonts w:ascii="PFCentroSerifPro-Regular" w:eastAsia="PFCentroSerifPro-Regular"/>
          <w:b/>
          <w:color w:val="00448A"/>
          <w:sz w:val="22"/>
          <w:szCs w:val="22"/>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Mediation </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This is a conflict resolution process where a neutral person acts as an intermediary between you and the other person. If it is difficult for you to approach the other party and talk your issues over, you may seek help of a third person. This person could be a friend, an NGO worker the recruitment agency, a trade union, Embassy staff or somebody who understands how to facilitate your discussion</w:t>
      </w:r>
      <w:r>
        <w:rPr>
          <w:rFonts w:ascii="PFCentroSerifPro-Regular" w:eastAsia="PFCentroSerifPro-Regular"/>
          <w:sz w:val="22"/>
          <w:szCs w:val="22"/>
        </w:rPr>
        <w:t>.</w:t>
      </w:r>
      <w:r>
        <w:rPr>
          <w:rFonts w:hint="eastAsia" w:ascii="PFCentroSerifPro-Regular" w:eastAsia="PFCentroSerifPro-Regular"/>
          <w:sz w:val="22"/>
          <w:szCs w:val="22"/>
        </w:rPr>
        <w:t xml:space="preserve"> </w:t>
      </w:r>
    </w:p>
    <w:p>
      <w:pPr>
        <w:autoSpaceDE w:val="0"/>
        <w:autoSpaceDN w:val="0"/>
        <w:adjustRightInd w:val="0"/>
        <w:spacing w:after="0" w:line="240" w:lineRule="auto"/>
        <w:jc w:val="both"/>
        <w:rPr>
          <w:rFonts w:ascii="PFCentroSerifPro-Regular" w:eastAsia="PFCentroSerifPro-Regular"/>
          <w:sz w:val="22"/>
          <w:szCs w:val="22"/>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Resolution through official Channels </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Official complaints can be filed with authorities, such as the Labor department or your Embassy. They will initiate an inquiry into your complaint. Disputes that reach this level will be resolved and may result in a decision that legally requires the other party to respond to the issues raised in the compliant. For example, the authorities may find violation of law and penalize the violators. This dispute resolution mechanism is used when other avenues, such as negotiation or mediation cannot resolve the issue at hand.</w:t>
      </w:r>
    </w:p>
    <w:p>
      <w:pPr>
        <w:autoSpaceDE w:val="0"/>
        <w:autoSpaceDN w:val="0"/>
        <w:adjustRightInd w:val="0"/>
        <w:spacing w:after="0" w:line="240" w:lineRule="auto"/>
        <w:jc w:val="both"/>
        <w:rPr>
          <w:rFonts w:ascii="PFCentroSerifPro-Regular" w:eastAsia="PFCentroSerifPro-Regular"/>
          <w:sz w:val="22"/>
          <w:szCs w:val="22"/>
        </w:rPr>
      </w:pPr>
    </w:p>
    <w:p>
      <w:pPr>
        <w:autoSpaceDE w:val="0"/>
        <w:autoSpaceDN w:val="0"/>
        <w:adjustRightInd w:val="0"/>
        <w:spacing w:after="0" w:line="240" w:lineRule="auto"/>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How to avoid Conflict / Problem solving skills </w:t>
      </w:r>
    </w:p>
    <w:p>
      <w:pPr>
        <w:pStyle w:val="37"/>
        <w:numPr>
          <w:ilvl w:val="0"/>
          <w:numId w:val="107"/>
        </w:numPr>
        <w:autoSpaceDE w:val="0"/>
        <w:autoSpaceDN w:val="0"/>
        <w:adjustRightInd w:val="0"/>
        <w:spacing w:after="0" w:line="240" w:lineRule="auto"/>
        <w:rPr>
          <w:rFonts w:ascii="PFCentroSerifPro-Regular" w:eastAsia="PFCentroSerifPro-Regular"/>
          <w:sz w:val="22"/>
          <w:szCs w:val="22"/>
        </w:rPr>
      </w:pPr>
      <w:r>
        <w:rPr>
          <w:rFonts w:hint="eastAsia" w:ascii="PFCentroSerifPro-Regular" w:eastAsia="PFCentroSerifPro-Regular"/>
          <w:sz w:val="22"/>
          <w:szCs w:val="22"/>
        </w:rPr>
        <mc:AlternateContent>
          <mc:Choice Requires="wps">
            <w:drawing>
              <wp:anchor distT="0" distB="0" distL="114300" distR="114300" simplePos="0" relativeHeight="251670528" behindDoc="0" locked="0" layoutInCell="1" allowOverlap="1">
                <wp:simplePos x="0" y="0"/>
                <wp:positionH relativeFrom="column">
                  <wp:posOffset>2736850</wp:posOffset>
                </wp:positionH>
                <wp:positionV relativeFrom="paragraph">
                  <wp:posOffset>4445</wp:posOffset>
                </wp:positionV>
                <wp:extent cx="2152650" cy="1123950"/>
                <wp:effectExtent l="0" t="0" r="19050" b="19050"/>
                <wp:wrapNone/>
                <wp:docPr id="8658" name="Text Box 8658"/>
                <wp:cNvGraphicFramePr/>
                <a:graphic xmlns:a="http://schemas.openxmlformats.org/drawingml/2006/main">
                  <a:graphicData uri="http://schemas.microsoft.com/office/word/2010/wordprocessingShape">
                    <wps:wsp>
                      <wps:cNvSpPr txBox="1"/>
                      <wps:spPr>
                        <a:xfrm>
                          <a:off x="0" y="0"/>
                          <a:ext cx="2152650" cy="1123950"/>
                        </a:xfrm>
                        <a:prstGeom prst="rect">
                          <a:avLst/>
                        </a:prstGeom>
                        <a:solidFill>
                          <a:schemeClr val="lt1"/>
                        </a:solidFill>
                        <a:ln w="6350">
                          <a:solidFill>
                            <a:prstClr val="black"/>
                          </a:solidFill>
                        </a:ln>
                      </wps:spPr>
                      <wps:txbx>
                        <w:txbxContent>
                          <w:p>
                            <w:pPr>
                              <w:pStyle w:val="37"/>
                              <w:numPr>
                                <w:ilvl w:val="0"/>
                                <w:numId w:val="108"/>
                              </w:numPr>
                              <w:ind w:left="360"/>
                              <w:rPr>
                                <w:rFonts w:ascii="PFCentroSerifPro-Regular" w:eastAsia="PFCentroSerifPro-Regular"/>
                              </w:rPr>
                            </w:pPr>
                            <w:r>
                              <w:rPr>
                                <w:rFonts w:ascii="PFCentroSerifPro-Regular" w:eastAsia="PFCentroSerifPro-Regular"/>
                              </w:rPr>
                              <w:t xml:space="preserve">Talk it out </w:t>
                            </w:r>
                          </w:p>
                          <w:p>
                            <w:pPr>
                              <w:pStyle w:val="37"/>
                              <w:numPr>
                                <w:ilvl w:val="0"/>
                                <w:numId w:val="108"/>
                              </w:numPr>
                              <w:ind w:left="360"/>
                              <w:rPr>
                                <w:rFonts w:ascii="PFCentroSerifPro-Regular" w:eastAsia="PFCentroSerifPro-Regular"/>
                              </w:rPr>
                            </w:pPr>
                            <w:r>
                              <w:rPr>
                                <w:rFonts w:ascii="PFCentroSerifPro-Regular" w:eastAsia="PFCentroSerifPro-Regular"/>
                              </w:rPr>
                              <w:t xml:space="preserve">Apologize </w:t>
                            </w:r>
                          </w:p>
                          <w:p>
                            <w:pPr>
                              <w:pStyle w:val="37"/>
                              <w:numPr>
                                <w:ilvl w:val="0"/>
                                <w:numId w:val="108"/>
                              </w:numPr>
                              <w:ind w:left="360"/>
                              <w:rPr>
                                <w:rFonts w:ascii="PFCentroSerifPro-Regular" w:eastAsia="PFCentroSerifPro-Regular"/>
                              </w:rPr>
                            </w:pPr>
                            <w:r>
                              <w:rPr>
                                <w:rFonts w:ascii="PFCentroSerifPro-Regular" w:eastAsia="PFCentroSerifPro-Regular"/>
                              </w:rPr>
                              <w:t xml:space="preserve">Go to another activity </w:t>
                            </w:r>
                          </w:p>
                          <w:p>
                            <w:pPr>
                              <w:pStyle w:val="37"/>
                              <w:numPr>
                                <w:ilvl w:val="0"/>
                                <w:numId w:val="108"/>
                              </w:numPr>
                              <w:ind w:left="360"/>
                              <w:rPr>
                                <w:rFonts w:ascii="PFCentroSerifPro-Regular" w:eastAsia="PFCentroSerifPro-Regul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5pt;margin-top:0.35pt;height:88.5pt;width:169.5pt;z-index:251670528;mso-width-relative:page;mso-height-relative:page;" fillcolor="#FFFFFF [3201]" filled="t" stroked="t" coordsize="21600,21600" o:gfxdata="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3USia9QAAAAIAQAADwAAAAAAAAABACAAAAAi&#10;AAAAZHJzL2Rvd25yZXYueG1sUEsBAhQAFAAAAAgAh07iQH3fDa5HAgAAvQQAAA4AAAAAAAAAAQAg&#10;AAAAIwEAAGRycy9lMm9Eb2MueG1sUEsFBgAAAAAGAAYAWQEAANwFAAAAAA==&#10;">
                <v:fill on="t" focussize="0,0"/>
                <v:stroke weight="0.5pt" color="#000000" joinstyle="round"/>
                <v:imagedata o:title=""/>
                <o:lock v:ext="edit" aspectratio="f"/>
                <v:textbox>
                  <w:txbxContent>
                    <w:p>
                      <w:pPr>
                        <w:pStyle w:val="37"/>
                        <w:numPr>
                          <w:ilvl w:val="0"/>
                          <w:numId w:val="108"/>
                        </w:numPr>
                        <w:ind w:left="360"/>
                        <w:rPr>
                          <w:rFonts w:ascii="PFCentroSerifPro-Regular" w:eastAsia="PFCentroSerifPro-Regular"/>
                        </w:rPr>
                      </w:pPr>
                      <w:r>
                        <w:rPr>
                          <w:rFonts w:ascii="PFCentroSerifPro-Regular" w:eastAsia="PFCentroSerifPro-Regular"/>
                        </w:rPr>
                        <w:t xml:space="preserve">Talk it out </w:t>
                      </w:r>
                    </w:p>
                    <w:p>
                      <w:pPr>
                        <w:pStyle w:val="37"/>
                        <w:numPr>
                          <w:ilvl w:val="0"/>
                          <w:numId w:val="108"/>
                        </w:numPr>
                        <w:ind w:left="360"/>
                        <w:rPr>
                          <w:rFonts w:ascii="PFCentroSerifPro-Regular" w:eastAsia="PFCentroSerifPro-Regular"/>
                        </w:rPr>
                      </w:pPr>
                      <w:r>
                        <w:rPr>
                          <w:rFonts w:ascii="PFCentroSerifPro-Regular" w:eastAsia="PFCentroSerifPro-Regular"/>
                        </w:rPr>
                        <w:t xml:space="preserve">Apologize </w:t>
                      </w:r>
                    </w:p>
                    <w:p>
                      <w:pPr>
                        <w:pStyle w:val="37"/>
                        <w:numPr>
                          <w:ilvl w:val="0"/>
                          <w:numId w:val="108"/>
                        </w:numPr>
                        <w:ind w:left="360"/>
                        <w:rPr>
                          <w:rFonts w:ascii="PFCentroSerifPro-Regular" w:eastAsia="PFCentroSerifPro-Regular"/>
                        </w:rPr>
                      </w:pPr>
                      <w:r>
                        <w:rPr>
                          <w:rFonts w:ascii="PFCentroSerifPro-Regular" w:eastAsia="PFCentroSerifPro-Regular"/>
                        </w:rPr>
                        <w:t xml:space="preserve">Go to another activity </w:t>
                      </w:r>
                    </w:p>
                    <w:p>
                      <w:pPr>
                        <w:pStyle w:val="37"/>
                        <w:numPr>
                          <w:ilvl w:val="0"/>
                          <w:numId w:val="108"/>
                        </w:numPr>
                        <w:ind w:left="360"/>
                        <w:rPr>
                          <w:rFonts w:ascii="PFCentroSerifPro-Regular" w:eastAsia="PFCentroSerifPro-Regular"/>
                        </w:rPr>
                      </w:pPr>
                    </w:p>
                  </w:txbxContent>
                </v:textbox>
              </v:shape>
            </w:pict>
          </mc:Fallback>
        </mc:AlternateContent>
      </w:r>
      <w:r>
        <w:rPr>
          <w:rFonts w:hint="eastAsia" w:ascii="PFCentroSerifPro-Regular" w:eastAsia="PFCentroSerifPro-Regular"/>
          <w:sz w:val="22"/>
          <w:szCs w:val="22"/>
        </w:rPr>
        <w:t>Wait and cool off</w:t>
      </w:r>
    </w:p>
    <w:p>
      <w:pPr>
        <w:pStyle w:val="37"/>
        <w:numPr>
          <w:ilvl w:val="0"/>
          <w:numId w:val="107"/>
        </w:numPr>
        <w:autoSpaceDE w:val="0"/>
        <w:autoSpaceDN w:val="0"/>
        <w:adjustRightInd w:val="0"/>
        <w:spacing w:after="0" w:line="240" w:lineRule="auto"/>
        <w:rPr>
          <w:rFonts w:ascii="PFCentroSerifPro-Regular" w:eastAsia="PFCentroSerifPro-Regular"/>
          <w:sz w:val="22"/>
          <w:szCs w:val="22"/>
        </w:rPr>
      </w:pPr>
      <w:r>
        <w:rPr>
          <w:rFonts w:hint="eastAsia" w:ascii="PFCentroSerifPro-Regular" w:eastAsia="PFCentroSerifPro-Regular"/>
          <w:sz w:val="22"/>
          <w:szCs w:val="22"/>
        </w:rPr>
        <w:t xml:space="preserve">Walk away and let it go </w:t>
      </w:r>
    </w:p>
    <w:p>
      <w:pPr>
        <w:pStyle w:val="37"/>
        <w:numPr>
          <w:ilvl w:val="0"/>
          <w:numId w:val="107"/>
        </w:numPr>
        <w:autoSpaceDE w:val="0"/>
        <w:autoSpaceDN w:val="0"/>
        <w:adjustRightInd w:val="0"/>
        <w:spacing w:after="0" w:line="240" w:lineRule="auto"/>
        <w:rPr>
          <w:rFonts w:ascii="PFCentroSerifPro-Regular" w:eastAsia="PFCentroSerifPro-Regular"/>
          <w:sz w:val="22"/>
          <w:szCs w:val="22"/>
        </w:rPr>
      </w:pPr>
      <w:r>
        <w:rPr>
          <w:rFonts w:hint="eastAsia" w:ascii="PFCentroSerifPro-Regular" w:eastAsia="PFCentroSerifPro-Regular"/>
          <w:sz w:val="22"/>
          <w:szCs w:val="22"/>
        </w:rPr>
        <w:t xml:space="preserve">Tell them to stop </w:t>
      </w:r>
    </w:p>
    <w:p>
      <w:pPr>
        <w:pStyle w:val="37"/>
        <w:numPr>
          <w:ilvl w:val="0"/>
          <w:numId w:val="107"/>
        </w:numPr>
        <w:autoSpaceDE w:val="0"/>
        <w:autoSpaceDN w:val="0"/>
        <w:adjustRightInd w:val="0"/>
        <w:spacing w:after="0" w:line="240" w:lineRule="auto"/>
        <w:rPr>
          <w:rFonts w:ascii="PFCentroSerifPro-Regular" w:eastAsia="PFCentroSerifPro-Regular"/>
          <w:sz w:val="22"/>
          <w:szCs w:val="22"/>
        </w:rPr>
      </w:pPr>
      <w:r>
        <w:rPr>
          <w:rFonts w:hint="eastAsia" w:ascii="PFCentroSerifPro-Regular" w:eastAsia="PFCentroSerifPro-Regular"/>
          <w:sz w:val="22"/>
          <w:szCs w:val="22"/>
        </w:rPr>
        <w:t xml:space="preserve">Ignore it </w:t>
      </w:r>
    </w:p>
    <w:p>
      <w:pPr>
        <w:pStyle w:val="37"/>
        <w:autoSpaceDE w:val="0"/>
        <w:autoSpaceDN w:val="0"/>
        <w:adjustRightInd w:val="0"/>
        <w:spacing w:after="0" w:line="240" w:lineRule="auto"/>
        <w:rPr>
          <w:rFonts w:ascii="PFCentroSerifPro-Regular" w:eastAsia="PFCentroSerifPro-Regular"/>
          <w:sz w:val="22"/>
          <w:szCs w:val="22"/>
        </w:rPr>
      </w:pPr>
    </w:p>
    <w:p>
      <w:pPr>
        <w:pStyle w:val="37"/>
        <w:autoSpaceDE w:val="0"/>
        <w:autoSpaceDN w:val="0"/>
        <w:adjustRightInd w:val="0"/>
        <w:spacing w:after="0" w:line="240" w:lineRule="auto"/>
        <w:rPr>
          <w:rFonts w:ascii="PFCentroSerifPro-Regular" w:eastAsia="PFCentroSerifPro-Regular"/>
          <w:sz w:val="22"/>
          <w:szCs w:val="22"/>
        </w:rPr>
      </w:pPr>
    </w:p>
    <w:p>
      <w:pPr>
        <w:rPr>
          <w:rFonts w:ascii="PFCentroSerifPro-Regular" w:eastAsia="PFCentroSerifPro-Regular"/>
        </w:rPr>
      </w:pPr>
      <w:r>
        <w:rPr>
          <w:rFonts w:ascii="PFCentroSerifPro-Regular" w:eastAsia="PFCentroSerifPro-Regular"/>
        </w:rPr>
        <w:br w:type="page"/>
      </w:r>
    </w:p>
    <w:p>
      <w:pPr>
        <w:pStyle w:val="37"/>
        <w:autoSpaceDE w:val="0"/>
        <w:autoSpaceDN w:val="0"/>
        <w:adjustRightInd w:val="0"/>
        <w:spacing w:after="0" w:line="240" w:lineRule="auto"/>
        <w:ind w:left="90"/>
        <w:rPr>
          <w:rFonts w:ascii="PFCentroSerifPro-Regular" w:eastAsia="PFCentroSerifPro-Regular"/>
          <w:b/>
          <w:color w:val="00448A"/>
          <w:sz w:val="22"/>
          <w:szCs w:val="22"/>
        </w:rPr>
      </w:pPr>
      <w:r>
        <w:rPr>
          <w:rFonts w:ascii="PFCentroSerifPro-Regular" w:eastAsia="PFCentroSerifPro-Regular"/>
          <w:b/>
          <w:color w:val="00448A"/>
          <w:sz w:val="22"/>
          <w:szCs w:val="22"/>
        </w:rPr>
        <w:t>Exercise -</w:t>
      </w:r>
      <w:r>
        <w:rPr>
          <w:rFonts w:hint="eastAsia" w:ascii="PFCentroSerifPro-Regular" w:eastAsia="PFCentroSerifPro-Regular"/>
          <w:b/>
          <w:color w:val="00448A"/>
          <w:sz w:val="22"/>
          <w:szCs w:val="22"/>
        </w:rPr>
        <w:t xml:space="preserve"> Role play </w:t>
      </w:r>
    </w:p>
    <w:p>
      <w:pPr>
        <w:pStyle w:val="37"/>
        <w:autoSpaceDE w:val="0"/>
        <w:autoSpaceDN w:val="0"/>
        <w:adjustRightInd w:val="0"/>
        <w:spacing w:after="0" w:line="240" w:lineRule="auto"/>
        <w:ind w:left="540" w:hanging="450"/>
        <w:rPr>
          <w:rFonts w:ascii="PFCentroSerifPro-Regular" w:eastAsia="PFCentroSerifPro-Regular"/>
          <w:sz w:val="22"/>
          <w:szCs w:val="22"/>
        </w:rPr>
      </w:pPr>
      <w:r>
        <w:rPr>
          <w:rFonts w:ascii="PFCentroSerifPro-Regular" w:eastAsia="PFCentroSerifPro-Regular"/>
          <w:sz w:val="22"/>
          <w:szCs w:val="22"/>
        </w:rPr>
        <w:t xml:space="preserve">Instruct the participants to role play the different steps of conflict resolution </w:t>
      </w:r>
    </w:p>
    <w:p>
      <w:pPr>
        <w:pStyle w:val="37"/>
        <w:numPr>
          <w:ilvl w:val="0"/>
          <w:numId w:val="109"/>
        </w:numPr>
        <w:autoSpaceDE w:val="0"/>
        <w:autoSpaceDN w:val="0"/>
        <w:adjustRightInd w:val="0"/>
        <w:spacing w:after="0" w:line="240" w:lineRule="auto"/>
        <w:ind w:left="540" w:hanging="450"/>
        <w:rPr>
          <w:rFonts w:ascii="PFCentroSerifPro-Regular" w:eastAsia="PFCentroSerifPro-Regular"/>
          <w:sz w:val="22"/>
          <w:szCs w:val="22"/>
        </w:rPr>
      </w:pPr>
      <w:r>
        <w:rPr>
          <w:rFonts w:ascii="PFCentroSerifPro-Regular" w:eastAsia="PFCentroSerifPro-Regular"/>
          <w:sz w:val="22"/>
          <w:szCs w:val="22"/>
        </w:rPr>
        <w:t xml:space="preserve">The trainer invites to participants to lead a role-play. The other participants are asked to observe carefully </w:t>
      </w:r>
    </w:p>
    <w:p>
      <w:pPr>
        <w:pStyle w:val="37"/>
        <w:numPr>
          <w:ilvl w:val="0"/>
          <w:numId w:val="109"/>
        </w:numPr>
        <w:autoSpaceDE w:val="0"/>
        <w:autoSpaceDN w:val="0"/>
        <w:adjustRightInd w:val="0"/>
        <w:spacing w:after="0" w:line="240" w:lineRule="auto"/>
        <w:ind w:left="540" w:hanging="450"/>
        <w:rPr>
          <w:rFonts w:ascii="PFCentroSerifPro-Regular" w:eastAsia="PFCentroSerifPro-Regular"/>
          <w:sz w:val="22"/>
          <w:szCs w:val="22"/>
        </w:rPr>
      </w:pPr>
      <w:r>
        <w:rPr>
          <w:rFonts w:ascii="PFCentroSerifPro-Regular" w:eastAsia="PFCentroSerifPro-Regular"/>
          <w:sz w:val="22"/>
          <w:szCs w:val="22"/>
        </w:rPr>
        <w:t xml:space="preserve">Ask participant to come up with a scenario and give them five minutes to get ready </w:t>
      </w:r>
    </w:p>
    <w:p>
      <w:pPr>
        <w:pStyle w:val="37"/>
        <w:numPr>
          <w:ilvl w:val="0"/>
          <w:numId w:val="109"/>
        </w:numPr>
        <w:autoSpaceDE w:val="0"/>
        <w:autoSpaceDN w:val="0"/>
        <w:adjustRightInd w:val="0"/>
        <w:spacing w:after="0" w:line="240" w:lineRule="auto"/>
        <w:ind w:left="540" w:hanging="450"/>
        <w:rPr>
          <w:rFonts w:ascii="PFCentroSerifPro-Regular" w:eastAsia="PFCentroSerifPro-Regular"/>
          <w:sz w:val="22"/>
          <w:szCs w:val="22"/>
        </w:rPr>
      </w:pPr>
      <w:r>
        <w:rPr>
          <w:rFonts w:ascii="PFCentroSerifPro-Regular" w:eastAsia="PFCentroSerifPro-Regular"/>
          <w:sz w:val="22"/>
          <w:szCs w:val="22"/>
        </w:rPr>
        <w:t>In case they do not have an idea ready, the facilitator may give them the following sample scenario</w:t>
      </w:r>
    </w:p>
    <w:p>
      <w:pPr>
        <w:pStyle w:val="37"/>
        <w:numPr>
          <w:ilvl w:val="0"/>
          <w:numId w:val="110"/>
        </w:numPr>
        <w:autoSpaceDE w:val="0"/>
        <w:autoSpaceDN w:val="0"/>
        <w:adjustRightInd w:val="0"/>
        <w:spacing w:after="0" w:line="240" w:lineRule="auto"/>
        <w:ind w:left="540" w:hanging="450"/>
        <w:rPr>
          <w:rFonts w:ascii="PFCentroSerifPro-Regular" w:eastAsia="PFCentroSerifPro-Regular"/>
          <w:sz w:val="22"/>
          <w:szCs w:val="22"/>
        </w:rPr>
      </w:pPr>
      <w:r>
        <w:rPr>
          <w:rFonts w:ascii="PFCentroSerifPro-Regular" w:eastAsia="PFCentroSerifPro-Regular"/>
          <w:sz w:val="22"/>
          <w:szCs w:val="22"/>
        </w:rPr>
        <w:t>Worker 1 comes to the group leader’s office because they have not received their pay for the past month.</w:t>
      </w:r>
    </w:p>
    <w:p>
      <w:pPr>
        <w:pStyle w:val="37"/>
        <w:autoSpaceDE w:val="0"/>
        <w:autoSpaceDN w:val="0"/>
        <w:adjustRightInd w:val="0"/>
        <w:spacing w:after="0" w:line="240" w:lineRule="auto"/>
        <w:ind w:left="2160"/>
        <w:jc w:val="both"/>
        <w:rPr>
          <w:rFonts w:ascii="PFCentroSerifPro-Regular" w:eastAsia="PFCentroSerifPro-Regular"/>
          <w:sz w:val="22"/>
          <w:szCs w:val="22"/>
        </w:rPr>
      </w:pPr>
      <w:r>
        <w:rPr>
          <w:rFonts w:ascii="PFCentroSerifPro-Regular" w:eastAsia="PFCentroSerifPro-Regular"/>
          <w:b/>
          <w:bCs/>
          <w:sz w:val="22"/>
          <w:szCs w:val="22"/>
        </w:rPr>
        <w:t>Script for worker</w:t>
      </w:r>
      <w:r>
        <w:rPr>
          <w:rFonts w:ascii="PFCentroSerifPro-Regular" w:eastAsia="PFCentroSerifPro-Regular"/>
          <w:sz w:val="22"/>
          <w:szCs w:val="22"/>
        </w:rPr>
        <w:t xml:space="preserve"> 1: worker 1 goes to the group leader to explain that they have not received their pay for the past month. Worker 1 notices that the previous month they were not paid the correct overtime rate </w:t>
      </w:r>
    </w:p>
    <w:p>
      <w:pPr>
        <w:pStyle w:val="37"/>
        <w:autoSpaceDE w:val="0"/>
        <w:autoSpaceDN w:val="0"/>
        <w:adjustRightInd w:val="0"/>
        <w:spacing w:after="0" w:line="240" w:lineRule="auto"/>
        <w:ind w:left="2160"/>
        <w:jc w:val="both"/>
        <w:rPr>
          <w:rFonts w:ascii="PFCentroSerifPro-Regular" w:eastAsia="PFCentroSerifPro-Regular"/>
          <w:sz w:val="22"/>
          <w:szCs w:val="22"/>
        </w:rPr>
      </w:pPr>
      <w:r>
        <w:rPr>
          <w:rFonts w:ascii="PFCentroSerifPro-Regular" w:eastAsia="PFCentroSerifPro-Regular"/>
          <w:b/>
          <w:bCs/>
          <w:sz w:val="22"/>
          <w:szCs w:val="22"/>
        </w:rPr>
        <w:t>Script for Group leader:</w:t>
      </w:r>
      <w:r>
        <w:rPr>
          <w:rFonts w:ascii="PFCentroSerifPro-Regular" w:eastAsia="PFCentroSerifPro-Regular"/>
          <w:sz w:val="22"/>
          <w:szCs w:val="22"/>
        </w:rPr>
        <w:t xml:space="preserve"> Group leader 1 is cold and dismissive. Group leader 1 speaks harshly to worker 1 telling him or her to check their pay slip carefully and telling worker 1 to discuss the pay directly after the worker receive their pay slips and not waiting an entire month to raise the issue. The group leader tells the worker that the pay is correct.</w:t>
      </w:r>
    </w:p>
    <w:p>
      <w:pPr>
        <w:autoSpaceDE w:val="0"/>
        <w:autoSpaceDN w:val="0"/>
        <w:adjustRightInd w:val="0"/>
        <w:spacing w:after="0" w:line="240" w:lineRule="auto"/>
        <w:jc w:val="both"/>
        <w:rPr>
          <w:rFonts w:ascii="PFCentroSerifPro-Regular" w:eastAsia="PFCentroSerifPro-Regular"/>
          <w:sz w:val="22"/>
          <w:szCs w:val="22"/>
        </w:rPr>
      </w:pPr>
      <w:r>
        <w:rPr>
          <w:rFonts w:ascii="PFCentroSerifPro-Regular" w:eastAsia="PFCentroSerifPro-Regular"/>
          <w:sz w:val="22"/>
          <w:szCs w:val="22"/>
        </w:rPr>
        <w:t>After the role pay ask the actors to share their feelings and ask the observers to share theirs. Ask participants about the body language they observed and analyze the effects that the different body language produced. Ask how the worker or group leader could have communicated effectively.</w:t>
      </w:r>
    </w:p>
    <w:p>
      <w:pPr>
        <w:autoSpaceDE w:val="0"/>
        <w:autoSpaceDN w:val="0"/>
        <w:adjustRightInd w:val="0"/>
        <w:spacing w:after="0" w:line="240" w:lineRule="auto"/>
        <w:rPr>
          <w:rFonts w:ascii="PFCentroSerifPro-Regular" w:eastAsia="PFCentroSerifPro-Regular"/>
          <w:sz w:val="22"/>
          <w:szCs w:val="22"/>
        </w:rPr>
      </w:pPr>
    </w:p>
    <w:p>
      <w:pPr>
        <w:autoSpaceDE w:val="0"/>
        <w:autoSpaceDN w:val="0"/>
        <w:adjustRightInd w:val="0"/>
        <w:spacing w:after="0" w:line="240" w:lineRule="auto"/>
        <w:rPr>
          <w:rFonts w:ascii="PFCentroSerifPro-Regular" w:eastAsia="PFCentroSerifPro-Regular"/>
          <w:sz w:val="22"/>
          <w:szCs w:val="22"/>
        </w:rPr>
      </w:pPr>
    </w:p>
    <w:p>
      <w:pPr>
        <w:autoSpaceDE w:val="0"/>
        <w:autoSpaceDN w:val="0"/>
        <w:adjustRightInd w:val="0"/>
        <w:spacing w:after="0" w:line="240" w:lineRule="auto"/>
        <w:rPr>
          <w:rFonts w:ascii="PFCentroSerifPro-Regular" w:eastAsia="PFCentroSerifPro-Regular"/>
          <w:sz w:val="22"/>
          <w:szCs w:val="22"/>
        </w:rPr>
      </w:pPr>
    </w:p>
    <w:p>
      <w:pPr>
        <w:rPr>
          <w:rFonts w:ascii="PFCentroSerifPro-Regular" w:eastAsia="PFCentroSerifPro-Regular"/>
          <w:sz w:val="22"/>
          <w:szCs w:val="22"/>
        </w:rPr>
      </w:pPr>
    </w:p>
    <w:p>
      <w:pPr>
        <w:rPr>
          <w:rFonts w:ascii="PFCentroSerifPro-Regular" w:eastAsia="PFCentroSerifPro-Regular"/>
          <w:sz w:val="22"/>
          <w:szCs w:val="22"/>
        </w:rPr>
      </w:pPr>
    </w:p>
    <w:p>
      <w:pPr>
        <w:rPr>
          <w:rFonts w:ascii="PFCentroSerifPro-Regular" w:eastAsia="PFCentroSerifPro-Regular"/>
          <w:sz w:val="22"/>
          <w:szCs w:val="22"/>
        </w:rPr>
      </w:pPr>
    </w:p>
    <w:p>
      <w:pPr>
        <w:rPr>
          <w:rFonts w:ascii="PFCentroSerifPro-Regular" w:eastAsia="PFCentroSerifPro-Regular"/>
          <w:sz w:val="22"/>
          <w:szCs w:val="22"/>
        </w:rPr>
      </w:pPr>
    </w:p>
    <w:p>
      <w:pPr>
        <w:rPr>
          <w:rFonts w:ascii="PFCentroSerifPro-Regular" w:eastAsia="PFCentroSerifPro-Regular"/>
          <w:sz w:val="22"/>
          <w:szCs w:val="22"/>
        </w:rPr>
      </w:pPr>
    </w:p>
    <w:p>
      <w:pPr>
        <w:rPr>
          <w:rFonts w:ascii="PFCentroSerifPro-Regular" w:eastAsia="PFCentroSerifPro-Regular"/>
        </w:rPr>
      </w:pPr>
    </w:p>
    <w:p>
      <w:pPr>
        <w:pStyle w:val="37"/>
        <w:autoSpaceDE w:val="0"/>
        <w:autoSpaceDN w:val="0"/>
        <w:adjustRightInd w:val="0"/>
        <w:spacing w:after="0" w:line="240" w:lineRule="auto"/>
        <w:rPr>
          <w:rFonts w:ascii="PFCentroSerifPro-Regular" w:eastAsia="PFCentroSerifPro-Regular"/>
        </w:rPr>
      </w:pPr>
    </w:p>
    <w:p>
      <w:pPr>
        <w:autoSpaceDE w:val="0"/>
        <w:autoSpaceDN w:val="0"/>
        <w:adjustRightInd w:val="0"/>
        <w:spacing w:after="0" w:line="240" w:lineRule="auto"/>
        <w:jc w:val="both"/>
        <w:rPr>
          <w:rFonts w:ascii="PFCentroSerifPro-Regular" w:eastAsia="PFCentroSerifPro-Regular"/>
        </w:rPr>
      </w:pPr>
    </w:p>
    <w:p>
      <w:pPr>
        <w:rPr>
          <w:rFonts w:ascii="PFCentroSerifPro-Regular" w:eastAsia="PFCentroSerifPro-Regular"/>
        </w:rPr>
      </w:pPr>
    </w:p>
    <w:p>
      <w:pPr>
        <w:autoSpaceDE w:val="0"/>
        <w:autoSpaceDN w:val="0"/>
        <w:adjustRightInd w:val="0"/>
        <w:spacing w:after="0" w:line="240" w:lineRule="auto"/>
        <w:jc w:val="both"/>
        <w:rPr>
          <w:rFonts w:ascii="PFCentroSerifPro-Regular" w:eastAsia="PFCentroSerifPro-Regular"/>
        </w:rPr>
      </w:pPr>
    </w:p>
    <w:p>
      <w:pPr>
        <w:autoSpaceDE w:val="0"/>
        <w:autoSpaceDN w:val="0"/>
        <w:adjustRightInd w:val="0"/>
        <w:spacing w:after="0" w:line="240" w:lineRule="auto"/>
        <w:rPr>
          <w:rFonts w:ascii="PFCentroSerifPro-Regular" w:eastAsia="PFCentroSerifPro-Regular"/>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eastAsia="PFCentroSerifPro-Regular"/>
        </w:rPr>
        <mc:AlternateContent>
          <mc:Choice Requires="wps">
            <w:drawing>
              <wp:anchor distT="0" distB="0" distL="114300" distR="114300" simplePos="0" relativeHeight="251685888" behindDoc="0" locked="0" layoutInCell="1" allowOverlap="1">
                <wp:simplePos x="0" y="0"/>
                <wp:positionH relativeFrom="page">
                  <wp:posOffset>675640</wp:posOffset>
                </wp:positionH>
                <wp:positionV relativeFrom="margin">
                  <wp:posOffset>10795</wp:posOffset>
                </wp:positionV>
                <wp:extent cx="6984365" cy="762000"/>
                <wp:effectExtent l="0" t="0" r="6985" b="0"/>
                <wp:wrapNone/>
                <wp:docPr id="6" name="Rectangle 7844"/>
                <wp:cNvGraphicFramePr/>
                <a:graphic xmlns:a="http://schemas.openxmlformats.org/drawingml/2006/main">
                  <a:graphicData uri="http://schemas.microsoft.com/office/word/2010/wordprocessingShape">
                    <wps:wsp>
                      <wps:cNvSpPr>
                        <a:spLocks noChangeArrowheads="1"/>
                      </wps:cNvSpPr>
                      <wps:spPr bwMode="auto">
                        <a:xfrm>
                          <a:off x="0" y="0"/>
                          <a:ext cx="6984365" cy="762000"/>
                        </a:xfrm>
                        <a:prstGeom prst="rect">
                          <a:avLst/>
                        </a:prstGeom>
                        <a:solidFill>
                          <a:srgbClr val="00448A"/>
                        </a:solidFill>
                        <a:ln>
                          <a:noFill/>
                        </a:ln>
                      </wps:spPr>
                      <wps:txbx>
                        <w:txbxContent>
                          <w:p>
                            <w:pPr>
                              <w:rPr>
                                <w:sz w:val="44"/>
                                <w:szCs w:val="44"/>
                              </w:rPr>
                            </w:pPr>
                            <w:r>
                              <w:rPr>
                                <w:sz w:val="44"/>
                                <w:szCs w:val="44"/>
                              </w:rPr>
                              <w:t xml:space="preserve">PROGRAM UNIT  PDO 204 </w:t>
                            </w:r>
                          </w:p>
                          <w:p>
                            <w:pPr>
                              <w:jc w:val="center"/>
                            </w:pPr>
                          </w:p>
                        </w:txbxContent>
                      </wps:txbx>
                      <wps:bodyPr rot="0" vert="horz" wrap="square" lIns="91440" tIns="45720" rIns="91440" bIns="45720" anchor="t" anchorCtr="0" upright="1">
                        <a:noAutofit/>
                      </wps:bodyPr>
                    </wps:wsp>
                  </a:graphicData>
                </a:graphic>
              </wp:anchor>
            </w:drawing>
          </mc:Choice>
          <mc:Fallback>
            <w:pict>
              <v:rect id="Rectangle 7844" o:spid="_x0000_s1026" o:spt="1" style="position:absolute;left:0pt;margin-left:53.2pt;margin-top:0.85pt;height:60pt;width:549.95pt;mso-position-horizontal-relative:page;mso-position-vertical-relative:margin;z-index:251685888;mso-width-relative:page;mso-height-relative:page;" fillcolor="#00448A" filled="t" stroked="f" coordsize="21600,21600" o:gfxdata="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0bcAbWAAAACgEA&#10;AA8AAAAAAAAAAQAgAAAAIgAAAGRycy9kb3ducmV2LnhtbFBLAQIUABQAAAAIAIdO4kCoAGKuHAIA&#10;ADcEAAAOAAAAAAAAAAEAIAAAACUBAABkcnMvZTJvRG9jLnhtbFBLBQYAAAAABgAGAFkBAACzBQAA&#10;AAA=&#10;">
                <v:fill on="t" focussize="0,0"/>
                <v:stroke on="f"/>
                <v:imagedata o:title=""/>
                <o:lock v:ext="edit" aspectratio="f"/>
                <v:textbox>
                  <w:txbxContent>
                    <w:p>
                      <w:pPr>
                        <w:rPr>
                          <w:sz w:val="44"/>
                          <w:szCs w:val="44"/>
                        </w:rPr>
                      </w:pPr>
                      <w:r>
                        <w:rPr>
                          <w:sz w:val="44"/>
                          <w:szCs w:val="44"/>
                        </w:rPr>
                        <w:t xml:space="preserve">PROGRAM UNIT  PDO 204 </w:t>
                      </w:r>
                    </w:p>
                    <w:p>
                      <w:pPr>
                        <w:jc w:val="center"/>
                      </w:pPr>
                    </w:p>
                  </w:txbxContent>
                </v:textbox>
              </v:rect>
            </w:pict>
          </mc:Fallback>
        </mc:AlternateContent>
      </w:r>
      <w:r>
        <w:rPr>
          <w:rFonts w:ascii="PFCentroSerifPro-Regular" w:eastAsia="PFCentroSerifPro-Regular"/>
        </w:rPr>
        <mc:AlternateContent>
          <mc:Choice Requires="wps">
            <w:drawing>
              <wp:anchor distT="0" distB="0" distL="114300" distR="114300" simplePos="0" relativeHeight="251665408" behindDoc="1" locked="0" layoutInCell="1" allowOverlap="1">
                <wp:simplePos x="0" y="0"/>
                <wp:positionH relativeFrom="page">
                  <wp:posOffset>704850</wp:posOffset>
                </wp:positionH>
                <wp:positionV relativeFrom="page">
                  <wp:posOffset>1536700</wp:posOffset>
                </wp:positionV>
                <wp:extent cx="6952615" cy="7189470"/>
                <wp:effectExtent l="0" t="0" r="635" b="0"/>
                <wp:wrapNone/>
                <wp:docPr id="8648" name="Rectangle 7845"/>
                <wp:cNvGraphicFramePr/>
                <a:graphic xmlns:a="http://schemas.openxmlformats.org/drawingml/2006/main">
                  <a:graphicData uri="http://schemas.microsoft.com/office/word/2010/wordprocessingShape">
                    <wps:wsp>
                      <wps:cNvSpPr>
                        <a:spLocks noChangeArrowheads="1"/>
                      </wps:cNvSpPr>
                      <wps:spPr bwMode="auto">
                        <a:xfrm>
                          <a:off x="0" y="0"/>
                          <a:ext cx="6952615" cy="7189470"/>
                        </a:xfrm>
                        <a:prstGeom prst="rect">
                          <a:avLst/>
                        </a:prstGeom>
                        <a:solidFill>
                          <a:srgbClr val="DEDEEC"/>
                        </a:solidFill>
                        <a:ln>
                          <a:noFill/>
                        </a:ln>
                      </wps:spPr>
                      <wps:txbx>
                        <w:txbxContent>
                          <w:p>
                            <w:pPr>
                              <w:jc w:val="center"/>
                            </w:pPr>
                          </w:p>
                          <w:p>
                            <w:pPr>
                              <w:jc w:val="center"/>
                            </w:pPr>
                          </w:p>
                          <w:p>
                            <w:pPr>
                              <w:jc w:val="center"/>
                            </w:pPr>
                          </w:p>
                          <w:p>
                            <w:pPr>
                              <w:jc w:val="center"/>
                            </w:pPr>
                          </w:p>
                          <w:p>
                            <w:pPr>
                              <w:jc w:val="center"/>
                            </w:pPr>
                          </w:p>
                          <w:p>
                            <w:pPr>
                              <w:jc w:val="center"/>
                            </w:pPr>
                          </w:p>
                          <w:p>
                            <w:pPr>
                              <w:ind w:left="1350"/>
                            </w:pPr>
                          </w:p>
                          <w:p>
                            <w:pPr>
                              <w:jc w:val="center"/>
                              <w:rPr>
                                <w:b/>
                                <w:bCs/>
                                <w:color w:val="4472C4" w:themeColor="accent1"/>
                                <w:sz w:val="52"/>
                                <w:szCs w:val="52"/>
                                <w14:textFill>
                                  <w14:solidFill>
                                    <w14:schemeClr w14:val="accent1"/>
                                  </w14:solidFill>
                                </w14:textFill>
                              </w:rPr>
                            </w:pPr>
                            <w:r>
                              <w:rPr>
                                <w:b/>
                                <w:bCs/>
                                <w:color w:val="4472C4" w:themeColor="accent1"/>
                                <w:sz w:val="52"/>
                                <w:szCs w:val="52"/>
                                <w14:textFill>
                                  <w14:solidFill>
                                    <w14:schemeClr w14:val="accent1"/>
                                  </w14:solidFill>
                                </w14:textFill>
                              </w:rPr>
                              <w:t>JOB SPECIFICATION</w:t>
                            </w:r>
                          </w:p>
                        </w:txbxContent>
                      </wps:txbx>
                      <wps:bodyPr rot="0" vert="horz" wrap="square" lIns="91440" tIns="45720" rIns="91440" bIns="45720" anchor="t" anchorCtr="0" upright="1">
                        <a:noAutofit/>
                      </wps:bodyPr>
                    </wps:wsp>
                  </a:graphicData>
                </a:graphic>
              </wp:anchor>
            </w:drawing>
          </mc:Choice>
          <mc:Fallback>
            <w:pict>
              <v:rect id="Rectangle 7845" o:spid="_x0000_s1026" o:spt="1" style="position:absolute;left:0pt;margin-left:55.5pt;margin-top:121pt;height:566.1pt;width:547.45pt;mso-position-horizontal-relative:page;mso-position-vertical-relative:page;z-index:-251651072;mso-width-relative:page;mso-height-relative:page;" fillcolor="#DEDEEC" filled="t" stroked="f" coordsize="21600,21600" o:gfxdata="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RlX&#10;JtkAAAANAQAADwAAAAAAAAABACAAAAAiAAAAZHJzL2Rvd25yZXYueG1sUEsBAhQAFAAAAAgAh07i&#10;QB8CNsohAgAAOwQAAA4AAAAAAAAAAQAgAAAAKAEAAGRycy9lMm9Eb2MueG1sUEsFBgAAAAAGAAYA&#10;WQEAALsFAAAAAA==&#10;">
                <v:fill on="t" focussize="0,0"/>
                <v:stroke on="f"/>
                <v:imagedata o:title=""/>
                <o:lock v:ext="edit" aspectratio="f"/>
                <v:textbox>
                  <w:txbxContent>
                    <w:p>
                      <w:pPr>
                        <w:jc w:val="center"/>
                      </w:pPr>
                    </w:p>
                    <w:p>
                      <w:pPr>
                        <w:jc w:val="center"/>
                      </w:pPr>
                    </w:p>
                    <w:p>
                      <w:pPr>
                        <w:jc w:val="center"/>
                      </w:pPr>
                    </w:p>
                    <w:p>
                      <w:pPr>
                        <w:jc w:val="center"/>
                      </w:pPr>
                    </w:p>
                    <w:p>
                      <w:pPr>
                        <w:jc w:val="center"/>
                      </w:pPr>
                    </w:p>
                    <w:p>
                      <w:pPr>
                        <w:jc w:val="center"/>
                      </w:pPr>
                    </w:p>
                    <w:p>
                      <w:pPr>
                        <w:ind w:left="1350"/>
                      </w:pPr>
                    </w:p>
                    <w:p>
                      <w:pPr>
                        <w:jc w:val="center"/>
                        <w:rPr>
                          <w:b/>
                          <w:bCs/>
                          <w:color w:val="4472C4" w:themeColor="accent1"/>
                          <w:sz w:val="52"/>
                          <w:szCs w:val="52"/>
                          <w14:textFill>
                            <w14:solidFill>
                              <w14:schemeClr w14:val="accent1"/>
                            </w14:solidFill>
                          </w14:textFill>
                        </w:rPr>
                      </w:pPr>
                      <w:r>
                        <w:rPr>
                          <w:b/>
                          <w:bCs/>
                          <w:color w:val="4472C4" w:themeColor="accent1"/>
                          <w:sz w:val="52"/>
                          <w:szCs w:val="52"/>
                          <w14:textFill>
                            <w14:solidFill>
                              <w14:schemeClr w14:val="accent1"/>
                            </w14:solidFill>
                          </w14:textFill>
                        </w:rPr>
                        <w:t>JOB SPECIFICATION</w:t>
                      </w:r>
                    </w:p>
                  </w:txbxContent>
                </v:textbox>
              </v:rect>
            </w:pict>
          </mc:Fallback>
        </mc:AlternateConten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rPr>
          <w:rFonts w:ascii="PFCentroSerifPro-Regular" w:hAnsi="PFCentroSerifPro-Bold" w:eastAsia="PFCentroSerifPro-Regular" w:cs="PFCentroSerifPro-Regular"/>
          <w:sz w:val="19"/>
          <w:szCs w:val="19"/>
        </w:rPr>
      </w:pPr>
    </w:p>
    <w:p>
      <w:pPr>
        <w:pStyle w:val="2"/>
        <w:rPr>
          <w:rFonts w:ascii="PFCentroSerifPro-Regular" w:eastAsia="PFCentroSerifPro-Regular"/>
          <w:b/>
          <w:bCs/>
          <w:color w:val="00448A"/>
          <w:sz w:val="36"/>
          <w:szCs w:val="36"/>
        </w:rPr>
      </w:pPr>
      <w:bookmarkStart w:id="25" w:name="_Toc75951998"/>
      <w:r>
        <w:rPr>
          <w:rFonts w:ascii="PFCentroSerifPro-Regular" w:eastAsia="PFCentroSerifPro-Regular"/>
          <w:b/>
          <w:bCs/>
          <w:color w:val="00448A"/>
          <w:sz w:val="36"/>
          <w:szCs w:val="36"/>
        </w:rPr>
        <w:t>PROGRAM UNIT PDO 204: Job Specification</w:t>
      </w:r>
      <w:bookmarkEnd w:id="25"/>
      <w:r>
        <w:rPr>
          <w:rFonts w:ascii="PFCentroSerifPro-Regular" w:eastAsia="PFCentroSerifPro-Regular"/>
          <w:b/>
          <w:bCs/>
          <w:color w:val="00448A"/>
          <w:sz w:val="36"/>
          <w:szCs w:val="36"/>
        </w:rPr>
        <w:t xml:space="preserve">  </w:t>
      </w:r>
    </w:p>
    <w:p/>
    <w:tbl>
      <w:tblPr>
        <w:tblStyle w:val="43"/>
        <w:tblW w:w="0" w:type="auto"/>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autofit"/>
        <w:tblCellMar>
          <w:top w:w="0" w:type="dxa"/>
          <w:left w:w="108" w:type="dxa"/>
          <w:bottom w:w="0" w:type="dxa"/>
          <w:right w:w="108" w:type="dxa"/>
        </w:tblCellMar>
      </w:tblPr>
      <w:tblGrid>
        <w:gridCol w:w="2785"/>
        <w:gridCol w:w="5760"/>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57" w:hRule="atLeast"/>
        </w:trPr>
        <w:tc>
          <w:tcPr>
            <w:tcW w:w="8545" w:type="dxa"/>
            <w:gridSpan w:val="2"/>
            <w:tcBorders>
              <w:top w:val="single" w:color="FFFFFF" w:themeColor="background1" w:sz="4" w:space="0"/>
              <w:left w:val="single" w:color="FFFFFF" w:themeColor="background1" w:sz="4" w:space="0"/>
              <w:right w:val="single" w:color="FFFFFF" w:themeColor="background1" w:sz="4" w:space="0"/>
              <w:insideV w:val="nil"/>
            </w:tcBorders>
            <w:shd w:val="clear" w:color="auto" w:fill="5B9BD5" w:themeFill="accent5"/>
          </w:tcPr>
          <w:p>
            <w:pPr>
              <w:spacing w:after="120" w:line="264" w:lineRule="auto"/>
              <w:rPr>
                <w:rFonts w:ascii="PFCentroSerifPro-Regular" w:eastAsia="PFCentroSerifPro-Regular"/>
                <w:b/>
                <w:bCs/>
                <w:color w:val="00448A"/>
                <w:sz w:val="24"/>
              </w:rPr>
            </w:pPr>
            <w:r>
              <w:rPr>
                <w:rFonts w:ascii="PFCentroSerifPro-Regular" w:eastAsia="PFCentroSerifPro-Regular"/>
                <w:b/>
                <w:bCs/>
                <w:color w:val="00448A"/>
                <w:sz w:val="24"/>
              </w:rPr>
              <w:t xml:space="preserve">Suggested Total Duration : 20 hrs.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782" w:hRule="atLeast"/>
        </w:trPr>
        <w:tc>
          <w:tcPr>
            <w:tcW w:w="2785" w:type="dxa"/>
            <w:tcBorders>
              <w:left w:val="single" w:color="FFFFFF" w:themeColor="background1" w:sz="4" w:space="0"/>
            </w:tcBorders>
            <w:shd w:val="clear" w:color="auto" w:fill="5B9BD5" w:themeFill="accent5"/>
          </w:tcPr>
          <w:p>
            <w:pPr>
              <w:spacing w:after="120" w:line="264" w:lineRule="auto"/>
              <w:rPr>
                <w:rFonts w:ascii="PFCentroSerifPro-Regular" w:eastAsia="PFCentroSerifPro-Regular"/>
                <w:b/>
                <w:bCs/>
                <w:color w:val="00448A"/>
                <w:sz w:val="24"/>
              </w:rPr>
            </w:pPr>
          </w:p>
          <w:p>
            <w:pPr>
              <w:spacing w:after="120" w:line="264" w:lineRule="auto"/>
              <w:rPr>
                <w:rFonts w:ascii="PFCentroSerifPro-Regular" w:eastAsia="PFCentroSerifPro-Regular"/>
                <w:b/>
                <w:bCs/>
                <w:color w:val="00448A"/>
                <w:sz w:val="24"/>
              </w:rPr>
            </w:pPr>
            <w:r>
              <w:rPr>
                <w:rFonts w:ascii="PFCentroSerifPro-Regular" w:eastAsia="PFCentroSerifPro-Regular"/>
                <w:b/>
                <w:bCs/>
                <w:color w:val="00448A"/>
                <w:sz w:val="24"/>
              </w:rPr>
              <w:t xml:space="preserve">Suggested Duration </w:t>
            </w:r>
          </w:p>
        </w:tc>
        <w:tc>
          <w:tcPr>
            <w:tcW w:w="5760" w:type="dxa"/>
            <w:shd w:val="clear" w:color="auto" w:fill="BDD6EE" w:themeFill="accent5" w:themeFillTint="66"/>
          </w:tcPr>
          <w:p>
            <w:pPr>
              <w:spacing w:after="120" w:line="264" w:lineRule="auto"/>
              <w:rPr>
                <w:rFonts w:ascii="PFCentroSerifPro-Regular" w:eastAsia="PFCentroSerifPro-Regular"/>
                <w:b/>
                <w:bCs/>
                <w:color w:val="00448A"/>
                <w:sz w:val="24"/>
              </w:rPr>
            </w:pPr>
          </w:p>
          <w:p>
            <w:pPr>
              <w:spacing w:after="120" w:line="264" w:lineRule="auto"/>
              <w:rPr>
                <w:rFonts w:ascii="PFCentroSerifPro-Regular" w:eastAsia="PFCentroSerifPro-Regular"/>
                <w:b/>
                <w:bCs/>
                <w:color w:val="00448A"/>
                <w:sz w:val="24"/>
              </w:rPr>
            </w:pPr>
            <w:r>
              <w:rPr>
                <w:rFonts w:ascii="PFCentroSerifPro-Regular" w:eastAsia="PFCentroSerifPro-Regular"/>
                <w:b/>
                <w:bCs/>
                <w:color w:val="00448A"/>
                <w:sz w:val="24"/>
              </w:rPr>
              <w:t xml:space="preserve">Session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39" w:hRule="atLeast"/>
        </w:trPr>
        <w:tc>
          <w:tcPr>
            <w:tcW w:w="2785" w:type="dxa"/>
            <w:tcBorders>
              <w:left w:val="single" w:color="FFFFFF" w:themeColor="background1" w:sz="4" w:space="0"/>
            </w:tcBorders>
            <w:shd w:val="clear" w:color="auto" w:fill="5B9BD5" w:themeFill="accent5"/>
          </w:tcPr>
          <w:p>
            <w:pPr>
              <w:spacing w:after="0" w:line="240" w:lineRule="auto"/>
              <w:rPr>
                <w:rFonts w:eastAsia="PFCentroSerifPro-Regular"/>
                <w:b/>
                <w:bCs/>
                <w:color w:val="FFFFFF" w:themeColor="background1"/>
                <w:sz w:val="22"/>
                <w:szCs w:val="22"/>
                <w14:textFill>
                  <w14:solidFill>
                    <w14:schemeClr w14:val="bg1"/>
                  </w14:solidFill>
                </w14:textFill>
              </w:rPr>
            </w:pPr>
          </w:p>
        </w:tc>
        <w:tc>
          <w:tcPr>
            <w:tcW w:w="5760" w:type="dxa"/>
            <w:shd w:val="clear" w:color="auto" w:fill="DEEAF6" w:themeFill="accent5" w:themeFillTint="33"/>
          </w:tcPr>
          <w:p>
            <w:pPr>
              <w:spacing w:after="120" w:line="264" w:lineRule="auto"/>
              <w:rPr>
                <w:rFonts w:ascii="PFCentroSerifPro-Regular" w:eastAsia="PFCentroSerifPro-Regular"/>
                <w:b/>
                <w:bCs/>
                <w:color w:val="00448A"/>
                <w:sz w:val="24"/>
              </w:rPr>
            </w:pPr>
            <w:r>
              <w:rPr>
                <w:rFonts w:ascii="PFCentroSerifPro-Regular" w:eastAsia="PFCentroSerifPro-Regular"/>
                <w:b/>
                <w:bCs/>
                <w:color w:val="00448A"/>
                <w:sz w:val="24"/>
              </w:rPr>
              <w:t xml:space="preserve">Session 1 : </w:t>
            </w:r>
            <w:r>
              <w:rPr>
                <w:rFonts w:ascii="PFCentroSerifPro-Regular" w:eastAsia="PFCentroSerifPro-Regular"/>
                <w:color w:val="00448A"/>
                <w:sz w:val="24"/>
              </w:rPr>
              <w:t>Job Description and Job Specification</w:t>
            </w:r>
            <w:r>
              <w:rPr>
                <w:rFonts w:ascii="PFCentroSerifPro-Regular" w:eastAsia="PFCentroSerifPro-Regular"/>
                <w:b/>
                <w:bCs/>
                <w:color w:val="00448A"/>
                <w:sz w:val="24"/>
              </w:rPr>
              <w:t xml:space="preserve">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21" w:hRule="atLeast"/>
        </w:trPr>
        <w:tc>
          <w:tcPr>
            <w:tcW w:w="2785" w:type="dxa"/>
            <w:tcBorders>
              <w:left w:val="single" w:color="FFFFFF" w:themeColor="background1" w:sz="4" w:space="0"/>
            </w:tcBorders>
            <w:shd w:val="clear" w:color="auto" w:fill="5B9BD5" w:themeFill="accent5"/>
          </w:tcPr>
          <w:p>
            <w:pPr>
              <w:spacing w:after="0" w:line="240" w:lineRule="auto"/>
              <w:rPr>
                <w:rFonts w:eastAsia="PFCentroSerifPro-Regular"/>
                <w:b/>
                <w:bCs/>
                <w:color w:val="FFFFFF" w:themeColor="background1"/>
                <w:sz w:val="22"/>
                <w:szCs w:val="22"/>
                <w14:textFill>
                  <w14:solidFill>
                    <w14:schemeClr w14:val="bg1"/>
                  </w14:solidFill>
                </w14:textFill>
              </w:rPr>
            </w:pPr>
          </w:p>
        </w:tc>
        <w:tc>
          <w:tcPr>
            <w:tcW w:w="5760" w:type="dxa"/>
            <w:shd w:val="clear" w:color="auto" w:fill="BDD6EE" w:themeFill="accent5" w:themeFillTint="66"/>
          </w:tcPr>
          <w:p>
            <w:pPr>
              <w:spacing w:after="120" w:line="264" w:lineRule="auto"/>
              <w:rPr>
                <w:rFonts w:ascii="PFCentroSerifPro-Regular" w:eastAsia="PFCentroSerifPro-Regular"/>
                <w:b/>
                <w:bCs/>
                <w:color w:val="00448A"/>
                <w:sz w:val="24"/>
              </w:rPr>
            </w:pPr>
            <w:r>
              <w:rPr>
                <w:rFonts w:ascii="PFCentroSerifPro-Regular" w:eastAsia="PFCentroSerifPro-Regular"/>
                <w:b/>
                <w:bCs/>
                <w:color w:val="00448A"/>
                <w:sz w:val="24"/>
              </w:rPr>
              <w:t xml:space="preserve">Session 2 : </w:t>
            </w:r>
            <w:r>
              <w:rPr>
                <w:rFonts w:ascii="PFCentroSerifPro-Regular" w:eastAsia="PFCentroSerifPro-Regular"/>
                <w:color w:val="00448A"/>
                <w:sz w:val="24"/>
              </w:rPr>
              <w:t>Nature of the Job</w:t>
            </w:r>
            <w:r>
              <w:rPr>
                <w:rFonts w:ascii="PFCentroSerifPro-Regular" w:eastAsia="PFCentroSerifPro-Regular"/>
                <w:b/>
                <w:bCs/>
                <w:color w:val="00448A"/>
                <w:sz w:val="24"/>
              </w:rPr>
              <w:t xml:space="preserve">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21" w:hRule="atLeast"/>
        </w:trPr>
        <w:tc>
          <w:tcPr>
            <w:tcW w:w="2785" w:type="dxa"/>
            <w:tcBorders>
              <w:left w:val="single" w:color="FFFFFF" w:themeColor="background1" w:sz="4" w:space="0"/>
            </w:tcBorders>
            <w:shd w:val="clear" w:color="auto" w:fill="5B9BD5" w:themeFill="accent5"/>
          </w:tcPr>
          <w:p>
            <w:pPr>
              <w:spacing w:after="0" w:line="240" w:lineRule="auto"/>
              <w:rPr>
                <w:rFonts w:eastAsia="PFCentroSerifPro-Regular"/>
                <w:b/>
                <w:bCs/>
                <w:color w:val="FFFFFF" w:themeColor="background1"/>
                <w:sz w:val="22"/>
                <w:szCs w:val="22"/>
                <w14:textFill>
                  <w14:solidFill>
                    <w14:schemeClr w14:val="bg1"/>
                  </w14:solidFill>
                </w14:textFill>
              </w:rPr>
            </w:pPr>
          </w:p>
        </w:tc>
        <w:tc>
          <w:tcPr>
            <w:tcW w:w="5760" w:type="dxa"/>
            <w:shd w:val="clear" w:color="auto" w:fill="DEEAF6" w:themeFill="accent5" w:themeFillTint="33"/>
          </w:tcPr>
          <w:p>
            <w:pPr>
              <w:spacing w:after="120" w:line="264" w:lineRule="auto"/>
              <w:rPr>
                <w:rFonts w:ascii="PFCentroSerifPro-Regular" w:eastAsia="PFCentroSerifPro-Regular"/>
                <w:b/>
                <w:bCs/>
                <w:color w:val="00448A"/>
                <w:sz w:val="24"/>
              </w:rPr>
            </w:pPr>
            <w:r>
              <w:rPr>
                <w:rFonts w:ascii="PFCentroSerifPro-Regular" w:eastAsia="PFCentroSerifPro-Regular"/>
                <w:b/>
                <w:bCs/>
                <w:color w:val="00448A"/>
                <w:sz w:val="24"/>
              </w:rPr>
              <w:t xml:space="preserve">Session 3 : </w:t>
            </w:r>
            <w:r>
              <w:rPr>
                <w:rFonts w:ascii="PFCentroSerifPro-Regular" w:eastAsia="PFCentroSerifPro-Regular"/>
                <w:color w:val="00448A"/>
                <w:sz w:val="24"/>
              </w:rPr>
              <w:t>Job skilling</w:t>
            </w:r>
            <w:r>
              <w:rPr>
                <w:rFonts w:ascii="PFCentroSerifPro-Regular" w:eastAsia="PFCentroSerifPro-Regular"/>
                <w:b/>
                <w:bCs/>
                <w:color w:val="00448A"/>
                <w:sz w:val="24"/>
              </w:rPr>
              <w:t xml:space="preserve">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710" w:hRule="atLeast"/>
        </w:trPr>
        <w:tc>
          <w:tcPr>
            <w:tcW w:w="2785" w:type="dxa"/>
            <w:tcBorders>
              <w:left w:val="single" w:color="FFFFFF" w:themeColor="background1" w:sz="4" w:space="0"/>
              <w:bottom w:val="single" w:color="FFFFFF" w:themeColor="background1" w:sz="4" w:space="0"/>
            </w:tcBorders>
            <w:shd w:val="clear" w:color="auto" w:fill="5B9BD5" w:themeFill="accent5"/>
          </w:tcPr>
          <w:p>
            <w:pPr>
              <w:spacing w:after="0" w:line="240" w:lineRule="auto"/>
              <w:rPr>
                <w:rFonts w:eastAsia="PFCentroSerifPro-Regular"/>
                <w:b/>
                <w:bCs/>
                <w:color w:val="FFFFFF" w:themeColor="background1"/>
                <w:sz w:val="22"/>
                <w:szCs w:val="22"/>
                <w14:textFill>
                  <w14:solidFill>
                    <w14:schemeClr w14:val="bg1"/>
                  </w14:solidFill>
                </w14:textFill>
              </w:rPr>
            </w:pPr>
          </w:p>
        </w:tc>
        <w:tc>
          <w:tcPr>
            <w:tcW w:w="5760" w:type="dxa"/>
            <w:shd w:val="clear" w:color="auto" w:fill="BDD6EE" w:themeFill="accent5" w:themeFillTint="66"/>
          </w:tcPr>
          <w:p>
            <w:pPr>
              <w:spacing w:after="120" w:line="264" w:lineRule="auto"/>
              <w:rPr>
                <w:rFonts w:ascii="PFCentroSerifPro-Regular" w:eastAsia="PFCentroSerifPro-Regular"/>
                <w:b/>
                <w:bCs/>
                <w:color w:val="00448A"/>
                <w:sz w:val="24"/>
              </w:rPr>
            </w:pPr>
            <w:r>
              <w:rPr>
                <w:rFonts w:ascii="PFCentroSerifPro-Regular" w:eastAsia="PFCentroSerifPro-Regular"/>
                <w:b/>
                <w:bCs/>
                <w:color w:val="00448A"/>
                <w:sz w:val="24"/>
              </w:rPr>
              <w:t xml:space="preserve">Session 4 : </w:t>
            </w:r>
            <w:r>
              <w:rPr>
                <w:rFonts w:ascii="PFCentroSerifPro-Regular" w:eastAsia="PFCentroSerifPro-Regular"/>
                <w:color w:val="00448A"/>
                <w:sz w:val="24"/>
              </w:rPr>
              <w:t>Work and Occupational Hazards</w:t>
            </w:r>
          </w:p>
        </w:tc>
      </w:tr>
    </w:tbl>
    <w:p>
      <w:pPr>
        <w:rPr>
          <w:rFonts w:ascii="PFCentroSerifPro-Regular" w:hAnsi="PFCentroSerifPro-Bold" w:eastAsia="PFCentroSerifPro-Regular" w:cs="PFCentroSerifPro-Regular"/>
        </w:rPr>
      </w:pPr>
      <w:r>
        <w:rPr>
          <w:rFonts w:ascii="PFCentroSerifPro-Regular" w:hAnsi="PFCentroSerifPro-Bold" w:eastAsia="PFCentroSerifPro-Regular" w:cs="PFCentroSerifPro-Regular"/>
        </w:rPr>
        <w:t xml:space="preserve"> </w:t>
      </w:r>
    </w:p>
    <w:p>
      <w:pPr>
        <w:pStyle w:val="46"/>
        <w:shd w:val="clear" w:color="auto" w:fill="FFFFFF"/>
        <w:jc w:val="both"/>
        <w:rPr>
          <w:rFonts w:ascii="PFCentroSerifPro-Regular" w:hAnsi="Arial" w:eastAsia="PFCentroSerifPro-Regular" w:cs="Arial"/>
          <w:b/>
          <w:bCs/>
          <w:color w:val="00448A"/>
          <w:sz w:val="22"/>
          <w:szCs w:val="22"/>
        </w:rPr>
      </w:pPr>
      <w:r>
        <w:rPr>
          <w:rFonts w:ascii="PFCentroSerifPro-Regular" w:hAnsi="Arial" w:eastAsia="PFCentroSerifPro-Regular" w:cs="Arial"/>
          <w:b/>
          <w:bCs/>
          <w:color w:val="00448A"/>
          <w:sz w:val="22"/>
          <w:szCs w:val="22"/>
        </w:rPr>
        <w:t>Module Aims</w:t>
      </w:r>
    </w:p>
    <w:p>
      <w:pPr>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By the end of this module participants should be able to:</w:t>
      </w:r>
    </w:p>
    <w:p>
      <w:pPr>
        <w:pStyle w:val="37"/>
        <w:numPr>
          <w:ilvl w:val="0"/>
          <w:numId w:val="111"/>
        </w:numPr>
        <w:autoSpaceDE w:val="0"/>
        <w:autoSpaceDN w:val="0"/>
        <w:adjustRightInd w:val="0"/>
        <w:spacing w:after="0" w:line="240" w:lineRule="auto"/>
        <w:rPr>
          <w:rFonts w:ascii="PFCentroSerifPro-Regular" w:eastAsia="PFCentroSerifPro-Regular"/>
          <w:sz w:val="22"/>
          <w:szCs w:val="22"/>
        </w:rPr>
      </w:pPr>
      <w:r>
        <w:rPr>
          <w:rFonts w:hint="eastAsia" w:ascii="PFCentroSerifPro-Regular" w:hAnsi="PFCentroSerifPro-Bold" w:eastAsia="PFCentroSerifPro-Regular" w:cs="PFCentroSerifPro-Regular"/>
          <w:sz w:val="22"/>
          <w:szCs w:val="22"/>
        </w:rPr>
        <w:t>F</w:t>
      </w:r>
      <w:r>
        <w:rPr>
          <w:rFonts w:ascii="PFCentroSerifPro-Regular" w:hAnsi="PFCentroSerifPro-Bold" w:eastAsia="PFCentroSerifPro-Regular" w:cs="PFCentroSerifPro-Regular"/>
          <w:sz w:val="22"/>
          <w:szCs w:val="22"/>
        </w:rPr>
        <w:t xml:space="preserve">ully understand their specific job requirement </w:t>
      </w:r>
    </w:p>
    <w:p>
      <w:pPr>
        <w:pStyle w:val="37"/>
        <w:numPr>
          <w:ilvl w:val="0"/>
          <w:numId w:val="111"/>
        </w:numPr>
        <w:autoSpaceDE w:val="0"/>
        <w:autoSpaceDN w:val="0"/>
        <w:adjustRightInd w:val="0"/>
        <w:spacing w:after="0" w:line="240" w:lineRule="auto"/>
        <w:rPr>
          <w:rFonts w:ascii="PFCentroSerifPro-Regular" w:eastAsia="PFCentroSerifPro-Regular"/>
          <w:sz w:val="22"/>
          <w:szCs w:val="22"/>
        </w:rPr>
      </w:pPr>
      <w:r>
        <w:rPr>
          <w:rFonts w:ascii="PFCentroSerifPro-Regular" w:hAnsi="PFCentroSerifPro-Bold" w:eastAsia="PFCentroSerifPro-Regular" w:cs="PFCentroSerifPro-Regular"/>
          <w:sz w:val="22"/>
          <w:szCs w:val="22"/>
        </w:rPr>
        <w:t>Demonstrate practical knowledge of the job they are going to do</w:t>
      </w:r>
    </w:p>
    <w:p>
      <w:pPr>
        <w:pStyle w:val="37"/>
        <w:numPr>
          <w:ilvl w:val="0"/>
          <w:numId w:val="111"/>
        </w:numPr>
        <w:autoSpaceDE w:val="0"/>
        <w:autoSpaceDN w:val="0"/>
        <w:adjustRightInd w:val="0"/>
        <w:spacing w:after="0" w:line="240" w:lineRule="auto"/>
        <w:rPr>
          <w:rFonts w:ascii="PFCentroSerifPro-Regular" w:eastAsia="PFCentroSerifPro-Regular"/>
          <w:sz w:val="22"/>
          <w:szCs w:val="22"/>
        </w:rPr>
      </w:pPr>
      <w:r>
        <w:rPr>
          <w:rFonts w:ascii="PFCentroSerifPro-Regular" w:hAnsi="PFCentroSerifPro-Bold" w:eastAsia="PFCentroSerifPro-Regular" w:cs="PFCentroSerifPro-Regular"/>
          <w:sz w:val="22"/>
          <w:szCs w:val="22"/>
        </w:rPr>
        <w:t xml:space="preserve"> Exhibit the capability to use and operate the tools and equipment required for the proper execution of the job</w:t>
      </w:r>
    </w:p>
    <w:p>
      <w:pPr>
        <w:pStyle w:val="37"/>
        <w:numPr>
          <w:ilvl w:val="0"/>
          <w:numId w:val="111"/>
        </w:numPr>
        <w:autoSpaceDE w:val="0"/>
        <w:autoSpaceDN w:val="0"/>
        <w:adjustRightInd w:val="0"/>
        <w:spacing w:after="0" w:line="240" w:lineRule="auto"/>
        <w:rPr>
          <w:rFonts w:ascii="PFCentroSerifPro-Regular" w:eastAsia="PFCentroSerifPro-Regular"/>
          <w:sz w:val="22"/>
          <w:szCs w:val="22"/>
        </w:rPr>
      </w:pPr>
      <w:r>
        <w:rPr>
          <w:rFonts w:hint="eastAsia" w:ascii="PFCentroSerifPro-Regular" w:eastAsia="PFCentroSerifPro-Regular"/>
          <w:sz w:val="22"/>
          <w:szCs w:val="22"/>
        </w:rPr>
        <w:t>Demonstrate knowledge of the occupational hazards and risks of the job they are undertaking</w:t>
      </w:r>
    </w:p>
    <w:p>
      <w:pPr>
        <w:pStyle w:val="37"/>
        <w:numPr>
          <w:ilvl w:val="0"/>
          <w:numId w:val="111"/>
        </w:numPr>
        <w:autoSpaceDE w:val="0"/>
        <w:autoSpaceDN w:val="0"/>
        <w:adjustRightInd w:val="0"/>
        <w:spacing w:after="0" w:line="240" w:lineRule="auto"/>
        <w:rPr>
          <w:rFonts w:ascii="PFCentroSerifPro-Regular" w:eastAsia="PFCentroSerifPro-Regular"/>
          <w:sz w:val="22"/>
          <w:szCs w:val="22"/>
        </w:rPr>
      </w:pPr>
      <w:r>
        <w:rPr>
          <w:rFonts w:ascii="PFCentroSerifPro-Regular" w:eastAsia="PFCentroSerifPro-Regular"/>
          <w:sz w:val="22"/>
          <w:szCs w:val="22"/>
        </w:rPr>
        <w:t>Explain how to manage occupation hazards and risks.</w:t>
      </w:r>
    </w:p>
    <w:p>
      <w:pPr>
        <w:autoSpaceDE w:val="0"/>
        <w:autoSpaceDN w:val="0"/>
        <w:adjustRightInd w:val="0"/>
        <w:spacing w:after="0" w:line="240" w:lineRule="auto"/>
        <w:rPr>
          <w:rFonts w:ascii="PFCentroSerifPro-Regular" w:eastAsia="PFCentroSerifPro-Regular"/>
          <w:color w:val="00448A"/>
        </w:rPr>
      </w:pPr>
    </w:p>
    <w:p>
      <w:pPr>
        <w:autoSpaceDE w:val="0"/>
        <w:autoSpaceDN w:val="0"/>
        <w:adjustRightInd w:val="0"/>
        <w:spacing w:after="0" w:line="240" w:lineRule="auto"/>
        <w:rPr>
          <w:rFonts w:ascii="PFCentroSerifPro-Regular" w:eastAsia="PFCentroSerifPro-Regular"/>
          <w:color w:val="00448A"/>
          <w:sz w:val="24"/>
        </w:rPr>
      </w:pPr>
    </w:p>
    <w:p>
      <w:pPr>
        <w:autoSpaceDE w:val="0"/>
        <w:autoSpaceDN w:val="0"/>
        <w:adjustRightInd w:val="0"/>
        <w:spacing w:after="0" w:line="240" w:lineRule="auto"/>
        <w:rPr>
          <w:rFonts w:ascii="PFCentroSerifPro-Regular" w:eastAsia="PFCentroSerifPro-Regular"/>
          <w:color w:val="00448A"/>
          <w:sz w:val="24"/>
        </w:rPr>
      </w:pPr>
    </w:p>
    <w:p>
      <w:pPr>
        <w:rPr>
          <w:rFonts w:ascii="PFCentroSerifPro-Regular" w:hAnsi="Arial" w:eastAsia="PFCentroSerifPro-Regular" w:cs="Arial"/>
          <w:b/>
          <w:sz w:val="30"/>
          <w:szCs w:val="24"/>
        </w:rPr>
      </w:pPr>
      <w:r>
        <w:rPr>
          <w:rFonts w:ascii="PFCentroSerifPro-Regular" w:hAnsi="Arial" w:eastAsia="PFCentroSerifPro-Regular" w:cs="Arial"/>
          <w:b/>
          <w:sz w:val="30"/>
        </w:rPr>
        <w:br w:type="page"/>
      </w:r>
    </w:p>
    <w:p>
      <w:pPr>
        <w:pStyle w:val="3"/>
        <w:rPr>
          <w:rFonts w:eastAsia="PFCentroSerifPro-Regular"/>
          <w:b/>
          <w:bCs/>
        </w:rPr>
      </w:pPr>
      <w:bookmarkStart w:id="26" w:name="_Toc75951999"/>
      <w:r>
        <w:rPr>
          <w:rFonts w:hint="eastAsia" w:eastAsia="PFCentroSerifPro-Regular"/>
          <w:b/>
          <w:bCs/>
        </w:rPr>
        <w:t xml:space="preserve">Session 1: </w:t>
      </w:r>
      <w:r>
        <w:rPr>
          <w:rFonts w:eastAsia="PFCentroSerifPro-Regular"/>
          <w:b/>
          <w:bCs/>
        </w:rPr>
        <w:t>Job Description and Specification</w:t>
      </w:r>
      <w:bookmarkEnd w:id="26"/>
    </w:p>
    <w:p>
      <w:pPr>
        <w:pStyle w:val="46"/>
        <w:shd w:val="clear" w:color="auto" w:fill="FFFFFF"/>
        <w:jc w:val="both"/>
        <w:rPr>
          <w:rFonts w:ascii="PFCentroSerifPro-Regular" w:hAnsi="Arial" w:eastAsia="PFCentroSerifPro-Regular" w:cs="Arial"/>
          <w:b/>
          <w:bCs/>
          <w:color w:val="00448A"/>
          <w:sz w:val="22"/>
          <w:szCs w:val="22"/>
        </w:rPr>
      </w:pPr>
      <w:r>
        <w:rPr>
          <w:rFonts w:ascii="PFCentroSerifPro-Regular" w:hAnsi="Arial" w:eastAsia="PFCentroSerifPro-Regular" w:cs="Arial"/>
          <w:b/>
          <w:bCs/>
          <w:color w:val="00448A"/>
          <w:sz w:val="22"/>
          <w:szCs w:val="22"/>
        </w:rPr>
        <w:t xml:space="preserve">Session Objectives </w:t>
      </w:r>
    </w:p>
    <w:p>
      <w:pPr>
        <w:pStyle w:val="46"/>
        <w:shd w:val="clear" w:color="auto" w:fill="FFFFFF"/>
        <w:jc w:val="both"/>
        <w:rPr>
          <w:rFonts w:ascii="PFCentroSerifPro-Regular" w:hAnsi="Arial" w:eastAsia="PFCentroSerifPro-Regular" w:cs="Arial"/>
          <w:sz w:val="22"/>
          <w:szCs w:val="22"/>
        </w:rPr>
      </w:pPr>
      <w:r>
        <w:rPr>
          <w:rFonts w:ascii="PFCentroSerifPro-Regular" w:hAnsi="Arial" w:eastAsia="PFCentroSerifPro-Regular" w:cs="Arial"/>
          <w:sz w:val="22"/>
          <w:szCs w:val="22"/>
        </w:rPr>
        <w:t xml:space="preserve">By the end of this session the participants should be able to: </w:t>
      </w:r>
    </w:p>
    <w:p>
      <w:pPr>
        <w:pStyle w:val="46"/>
        <w:numPr>
          <w:ilvl w:val="0"/>
          <w:numId w:val="112"/>
        </w:numPr>
        <w:shd w:val="clear" w:color="auto" w:fill="FFFFFF"/>
        <w:jc w:val="both"/>
        <w:rPr>
          <w:rFonts w:ascii="PFCentroSerifPro-Regular" w:hAnsi="Arial" w:eastAsia="PFCentroSerifPro-Regular" w:cs="Arial"/>
          <w:b/>
          <w:sz w:val="22"/>
          <w:szCs w:val="22"/>
        </w:rPr>
      </w:pPr>
      <w:r>
        <w:rPr>
          <w:rFonts w:ascii="PFCentroSerifPro-Regular" w:hAnsi="Arial" w:eastAsia="PFCentroSerifPro-Regular" w:cs="Arial"/>
          <w:sz w:val="22"/>
          <w:szCs w:val="22"/>
        </w:rPr>
        <w:t xml:space="preserve">Understand the specificities of the job they are going to do </w:t>
      </w:r>
    </w:p>
    <w:p>
      <w:pPr>
        <w:pStyle w:val="46"/>
        <w:numPr>
          <w:ilvl w:val="0"/>
          <w:numId w:val="112"/>
        </w:numPr>
        <w:shd w:val="clear" w:color="auto" w:fill="FFFFFF"/>
        <w:jc w:val="both"/>
        <w:rPr>
          <w:rFonts w:ascii="PFCentroSerifPro-Regular" w:hAnsi="Arial" w:eastAsia="PFCentroSerifPro-Regular" w:cs="Arial"/>
          <w:b/>
          <w:sz w:val="22"/>
          <w:szCs w:val="22"/>
        </w:rPr>
      </w:pPr>
      <w:r>
        <w:rPr>
          <w:rFonts w:ascii="PFCentroSerifPro-Regular" w:hAnsi="Arial" w:eastAsia="PFCentroSerifPro-Regular" w:cs="Arial"/>
          <w:sz w:val="22"/>
          <w:szCs w:val="22"/>
        </w:rPr>
        <w:t xml:space="preserve">Access their capability in fulfilling the job they have been employed to do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5"/>
        <w:gridCol w:w="6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425" w:type="dxa"/>
            <w:vMerge w:val="restart"/>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rPr>
            </w:pPr>
            <w:r>
              <w:rPr>
                <w:rFonts w:ascii="PFCentroSerifPro-Regular" w:hAnsi="Arial" w:eastAsia="PFCentroSerifPro-Regular" w:cs="Arial"/>
                <w:b/>
                <w:sz w:val="30"/>
              </w:rPr>
              <w:t xml:space="preserve"> </w:t>
            </w:r>
            <w:r>
              <w:rPr>
                <w:rFonts w:ascii="PFCentroSerifPro-Regular" w:hAnsi="Century Gothic" w:eastAsia="PFCentroSerifPro-Regular"/>
                <w:b/>
                <w:bCs/>
              </w:rPr>
              <w:t xml:space="preserve">Suggested Duration </w:t>
            </w:r>
          </w:p>
        </w:tc>
        <w:tc>
          <w:tcPr>
            <w:tcW w:w="692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rPr>
            </w:pPr>
            <w:r>
              <w:rPr>
                <w:rFonts w:ascii="PFCentroSerifPro-Regular" w:hAnsi="Century Gothic" w:eastAsia="PFCentroSerifPro-Regular"/>
                <w:b/>
                <w:bCs/>
              </w:rPr>
              <w:t>20min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425" w:type="dxa"/>
            <w:vMerge w:val="continue"/>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p>
        </w:tc>
        <w:tc>
          <w:tcPr>
            <w:tcW w:w="692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hint="eastAsia" w:ascii="PFCentroSerifPro-Regular" w:hAnsi="Century Gothic" w:eastAsia="PFCentroSerifPro-Regular"/>
                <w:b/>
                <w:bCs/>
              </w:rPr>
              <w:t>10min</w:t>
            </w:r>
            <w:r>
              <w:rPr>
                <w:rFonts w:hint="eastAsia" w:ascii="PFCentroSerifPro-Regular" w:hAnsi="Century Gothic" w:eastAsia="PFCentroSerifPro-Regular"/>
              </w:rPr>
              <w:t xml:space="preserve">  </w:t>
            </w:r>
            <w:r>
              <w:rPr>
                <w:rFonts w:ascii="PFCentroSerifPro-Regular" w:hAnsi="Century Gothic" w:eastAsia="PFCentroSerifPro-Regular"/>
              </w:rPr>
              <w:t xml:space="preserve">   Job Description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hint="eastAsia" w:ascii="PFCentroSerifPro-Regular" w:hAnsi="Century Gothic" w:eastAsia="PFCentroSerifPro-Regular"/>
                <w:b/>
                <w:bCs/>
              </w:rPr>
              <w:t xml:space="preserve">10min </w:t>
            </w:r>
            <w:r>
              <w:rPr>
                <w:rFonts w:hint="eastAsia" w:ascii="PFCentroSerifPro-Regular" w:hAnsi="Century Gothic" w:eastAsia="PFCentroSerifPro-Regular"/>
              </w:rPr>
              <w:t xml:space="preserve">  </w:t>
            </w:r>
            <w:r>
              <w:rPr>
                <w:rFonts w:ascii="PFCentroSerifPro-Regular" w:hAnsi="Century Gothic" w:eastAsia="PFCentroSerifPro-Regular"/>
              </w:rPr>
              <w:t xml:space="preserve">Job Specification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hint="eastAsia" w:ascii="PFCentroSerifPro-Regular" w:hAnsi="Century Gothic" w:eastAsia="PFCentroSerifPro-Regular"/>
                <w:b/>
                <w:bCs/>
              </w:rPr>
              <w:t>Methodology</w:t>
            </w:r>
            <w:r>
              <w:rPr>
                <w:rFonts w:hint="eastAsia" w:ascii="PFCentroSerifPro-Regular" w:hAnsi="Century Gothic" w:eastAsia="PFCentroSerifPro-Regular"/>
              </w:rPr>
              <w:t xml:space="preserve">                   </w:t>
            </w:r>
            <w:r>
              <w:rPr>
                <w:rFonts w:ascii="PFCentroSerifPro-Regular" w:hAnsi="Century Gothic" w:eastAsia="PFCentroSerifPro-Regular"/>
              </w:rPr>
              <w:t>Presentations,</w:t>
            </w:r>
            <w:r>
              <w:rPr>
                <w:rFonts w:hint="eastAsia" w:ascii="PFCentroSerifPro-Regular" w:hAnsi="Century Gothic" w:eastAsia="PFCentroSerifPro-Regular"/>
              </w:rPr>
              <w:t xml:space="preserve"> </w:t>
            </w:r>
            <w:r>
              <w:rPr>
                <w:rFonts w:ascii="PFCentroSerifPro-Regular" w:hAnsi="Century Gothic" w:eastAsia="PFCentroSerifPro-Regular"/>
              </w:rPr>
              <w:t xml:space="preserve">Case study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Facilitator Materials</w:t>
            </w:r>
            <w:r>
              <w:rPr>
                <w:rFonts w:hint="eastAsia" w:ascii="PFCentroSerifPro-Regular" w:hAnsi="Century Gothic" w:eastAsia="PFCentroSerifPro-Regular"/>
              </w:rPr>
              <w:t xml:space="preserve">       Flip charts, </w:t>
            </w:r>
            <w:r>
              <w:rPr>
                <w:rFonts w:ascii="PFCentroSerifPro-Regular" w:hAnsi="Century Gothic" w:eastAsia="PFCentroSerifPro-Regular"/>
              </w:rPr>
              <w:t>markers and video clips</w:t>
            </w:r>
            <w:r>
              <w:rPr>
                <w:rFonts w:hint="eastAsia" w:ascii="PFCentroSerifPro-Regular" w:hAnsi="Century Gothic" w:eastAsia="PFCentroSerifPro-Regul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hint="eastAsia" w:ascii="PFCentroSerifPro-Regular" w:hAnsi="Century Gothic" w:eastAsia="PFCentroSerifPro-Regular"/>
                <w:b/>
                <w:bCs/>
              </w:rPr>
              <w:t xml:space="preserve">Participants </w:t>
            </w:r>
            <w:r>
              <w:rPr>
                <w:rFonts w:ascii="PFCentroSerifPro-Regular" w:hAnsi="Century Gothic" w:eastAsia="PFCentroSerifPro-Regular"/>
                <w:b/>
                <w:bCs/>
              </w:rPr>
              <w:t>Materials</w:t>
            </w:r>
            <w:r>
              <w:rPr>
                <w:rFonts w:hint="eastAsia" w:ascii="PFCentroSerifPro-Regular" w:hAnsi="Century Gothic" w:eastAsia="PFCentroSerifPro-Regular"/>
              </w:rPr>
              <w:t xml:space="preserve">    Copies of the slides or take away notes </w:t>
            </w:r>
          </w:p>
        </w:tc>
      </w:tr>
    </w:tbl>
    <w:p>
      <w:pPr>
        <w:rPr>
          <w:rFonts w:ascii="PFCentroSerifPro-Regular" w:eastAsia="PFCentroSerifPro-Regular"/>
          <w:color w:val="00448A"/>
          <w:sz w:val="24"/>
        </w:rPr>
      </w:pPr>
    </w:p>
    <w:p>
      <w:pPr>
        <w:rPr>
          <w:rFonts w:ascii="PFCentroSerifPro-Regular" w:eastAsia="PFCentroSerifPro-Regular"/>
          <w:b/>
          <w:bCs/>
          <w:color w:val="00448A"/>
          <w:sz w:val="22"/>
          <w:szCs w:val="22"/>
        </w:rPr>
      </w:pPr>
      <w:r>
        <w:rPr>
          <w:rFonts w:ascii="PFCentroSerifPro-Regular" w:eastAsia="PFCentroSerifPro-Regular"/>
          <w:b/>
          <w:bCs/>
          <w:color w:val="00448A"/>
          <w:sz w:val="22"/>
          <w:szCs w:val="22"/>
        </w:rPr>
        <w:t xml:space="preserve">Session Activities </w:t>
      </w:r>
    </w:p>
    <w:p>
      <w:pPr>
        <w:pStyle w:val="37"/>
        <w:numPr>
          <w:ilvl w:val="0"/>
          <w:numId w:val="113"/>
        </w:numPr>
        <w:ind w:left="900"/>
        <w:rPr>
          <w:rFonts w:ascii="PFCentroSerifPro-Regular" w:eastAsia="PFCentroSerifPro-Regular"/>
          <w:color w:val="00448A"/>
          <w:sz w:val="22"/>
          <w:szCs w:val="22"/>
        </w:rPr>
      </w:pPr>
      <w:r>
        <w:rPr>
          <w:rFonts w:hint="eastAsia" w:ascii="PFCentroSerifPro-Regular" w:eastAsia="PFCentroSerifPro-Regular"/>
          <w:color w:val="00448A"/>
          <w:sz w:val="22"/>
          <w:szCs w:val="22"/>
        </w:rPr>
        <w:t xml:space="preserve">Explain the meaning and features of a job </w:t>
      </w:r>
      <w:r>
        <w:rPr>
          <w:rFonts w:ascii="PFCentroSerifPro-Regular" w:eastAsia="PFCentroSerifPro-Regular"/>
          <w:color w:val="00448A"/>
          <w:sz w:val="22"/>
          <w:szCs w:val="22"/>
        </w:rPr>
        <w:t>description</w:t>
      </w:r>
      <w:r>
        <w:rPr>
          <w:rFonts w:hint="eastAsia" w:ascii="PFCentroSerifPro-Regular" w:eastAsia="PFCentroSerifPro-Regular"/>
          <w:color w:val="00448A"/>
          <w:sz w:val="22"/>
          <w:szCs w:val="22"/>
        </w:rPr>
        <w:t xml:space="preserve"> </w:t>
      </w:r>
    </w:p>
    <w:p>
      <w:pPr>
        <w:pStyle w:val="37"/>
        <w:numPr>
          <w:ilvl w:val="0"/>
          <w:numId w:val="113"/>
        </w:numPr>
        <w:ind w:left="900"/>
        <w:rPr>
          <w:rFonts w:ascii="PFCentroSerifPro-Regular" w:eastAsia="PFCentroSerifPro-Regular"/>
          <w:color w:val="00448A"/>
          <w:sz w:val="22"/>
          <w:szCs w:val="22"/>
        </w:rPr>
      </w:pPr>
      <w:r>
        <w:rPr>
          <w:rFonts w:hint="eastAsia" w:ascii="PFCentroSerifPro-Regular" w:eastAsia="PFCentroSerifPro-Regular"/>
          <w:color w:val="00448A"/>
          <w:sz w:val="22"/>
          <w:szCs w:val="22"/>
        </w:rPr>
        <w:t xml:space="preserve">Explain the meaning and features of a job specification </w:t>
      </w:r>
    </w:p>
    <w:p>
      <w:pPr>
        <w:pStyle w:val="37"/>
        <w:numPr>
          <w:ilvl w:val="0"/>
          <w:numId w:val="113"/>
        </w:numPr>
        <w:ind w:left="900"/>
        <w:rPr>
          <w:rFonts w:ascii="PFCentroSerifPro-Regular" w:eastAsia="PFCentroSerifPro-Regular"/>
          <w:color w:val="00448A"/>
          <w:sz w:val="22"/>
          <w:szCs w:val="22"/>
        </w:rPr>
      </w:pPr>
      <w:r>
        <w:rPr>
          <w:rFonts w:hint="eastAsia" w:ascii="PFCentroSerifPro-Regular" w:eastAsia="PFCentroSerifPro-Regular"/>
          <w:color w:val="00448A"/>
          <w:sz w:val="22"/>
          <w:szCs w:val="22"/>
        </w:rPr>
        <w:t xml:space="preserve">Explain the implication of understanding the difference </w:t>
      </w:r>
      <w:r>
        <w:rPr>
          <w:rFonts w:ascii="PFCentroSerifPro-Regular" w:eastAsia="PFCentroSerifPro-Regular"/>
          <w:color w:val="00448A"/>
          <w:sz w:val="22"/>
          <w:szCs w:val="22"/>
        </w:rPr>
        <w:t>between a job description and job specification to enable one chooses a job .</w:t>
      </w:r>
    </w:p>
    <w:p>
      <w:pPr>
        <w:rPr>
          <w:rFonts w:ascii="PFCentroSerifPro-Regular" w:eastAsia="PFCentroSerifPro-Regular"/>
          <w:color w:val="00448A"/>
          <w:sz w:val="24"/>
        </w:rPr>
      </w:pPr>
      <w:r>
        <w:rPr>
          <w:rFonts w:ascii="PFCentroSerifPro-Regular" w:eastAsia="PFCentroSerifPro-Regular"/>
          <w:color w:val="00448A"/>
          <w:sz w:val="24"/>
        </w:rPr>
        <w:br w:type="page"/>
      </w:r>
    </w:p>
    <w:p>
      <w:pPr>
        <w:rPr>
          <w:rFonts w:ascii="PFCentroSerifPro-Regular" w:eastAsia="PFCentroSerifPro-Regular"/>
          <w:b/>
          <w:bCs/>
          <w:color w:val="00448A"/>
          <w:sz w:val="24"/>
        </w:rPr>
      </w:pPr>
      <w:r>
        <w:rPr>
          <w:rFonts w:ascii="PFCentroSerifPro-Regular" w:eastAsia="PFCentroSerifPro-Regular"/>
          <w:b/>
          <w:bCs/>
          <w:color w:val="00448A"/>
          <w:sz w:val="24"/>
        </w:rPr>
        <w:t xml:space="preserve">KEY SESSION READING MATERIALS </w:t>
      </w:r>
    </w:p>
    <w:p>
      <w:pPr>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Job Description and</w:t>
      </w:r>
      <w:r>
        <w:rPr>
          <w:rFonts w:ascii="PFCentroSerifPro-Regular" w:eastAsia="PFCentroSerifPro-Regular"/>
          <w:b/>
          <w:bCs/>
          <w:color w:val="00448A"/>
          <w:sz w:val="22"/>
          <w:szCs w:val="22"/>
        </w:rPr>
        <w:t xml:space="preserve"> Specification </w:t>
      </w:r>
    </w:p>
    <w:p>
      <w:pPr>
        <w:autoSpaceDE w:val="0"/>
        <w:autoSpaceDN w:val="0"/>
        <w:adjustRightInd w:val="0"/>
        <w:spacing w:after="0" w:line="240" w:lineRule="auto"/>
        <w:rPr>
          <w:rFonts w:ascii="PFCentroSerifPro-Regular" w:eastAsia="PFCentroSerifPro-Regular"/>
          <w:color w:val="000000" w:themeColor="text1"/>
          <w14:textFill>
            <w14:solidFill>
              <w14:schemeClr w14:val="tx1"/>
            </w14:solidFill>
          </w14:textFill>
        </w:rPr>
      </w:pPr>
      <w:r>
        <w:rPr>
          <w:rFonts w:hint="eastAsia" w:ascii="PFCentroSerifPro-Regular" w:eastAsia="PFCentroSerifPro-Regular"/>
          <w:color w:val="000000" w:themeColor="text1"/>
          <w:sz w:val="22"/>
          <w:szCs w:val="22"/>
          <w14:textFill>
            <w14:solidFill>
              <w14:schemeClr w14:val="tx1"/>
            </w14:solidFill>
          </w14:textFill>
        </w:rPr>
        <w:t xml:space="preserve">Job description is a document which states an overview of the duties, responsibilities and functions of the specific job in an organization. </w:t>
      </w:r>
      <w:r>
        <w:rPr>
          <w:rFonts w:ascii="PFCentroSerifPro-Regular" w:eastAsia="PFCentroSerifPro-Regular"/>
          <w:color w:val="000000" w:themeColor="text1"/>
          <w:sz w:val="22"/>
          <w:szCs w:val="22"/>
          <w14:textFill>
            <w14:solidFill>
              <w14:schemeClr w14:val="tx1"/>
            </w14:solidFill>
          </w14:textFill>
        </w:rPr>
        <w:t>It’s a statement of qualification, personality traits, skills etc.</w:t>
      </w:r>
      <w:r>
        <w:rPr>
          <w:rFonts w:ascii="PFCentroSerifPro-Regular" w:eastAsia="PFCentroSerifPro-Regular"/>
          <w:color w:val="000000" w:themeColor="text1"/>
          <w14:textFill>
            <w14:solidFill>
              <w14:schemeClr w14:val="tx1"/>
            </w14:solidFill>
          </w14:textFill>
        </w:rPr>
        <w:t xml:space="preserve"> </w:t>
      </w:r>
    </w:p>
    <w:p>
      <w:pPr>
        <w:autoSpaceDE w:val="0"/>
        <w:autoSpaceDN w:val="0"/>
        <w:adjustRightInd w:val="0"/>
        <w:spacing w:after="0" w:line="240" w:lineRule="auto"/>
        <w:rPr>
          <w:rFonts w:ascii="PFCentroSerifPro-Regular" w:eastAsia="PFCentroSerifPro-Regular"/>
          <w:color w:val="000000" w:themeColor="text1"/>
          <w:sz w:val="24"/>
          <w14:textFill>
            <w14:solidFill>
              <w14:schemeClr w14:val="tx1"/>
            </w14:solidFill>
          </w14:textFill>
        </w:rPr>
      </w:pPr>
    </w:p>
    <w:p>
      <w:pPr>
        <w:autoSpaceDE w:val="0"/>
        <w:autoSpaceDN w:val="0"/>
        <w:adjustRightInd w:val="0"/>
        <w:spacing w:after="0" w:line="240" w:lineRule="auto"/>
        <w:rPr>
          <w:rFonts w:ascii="PFCentroSerifPro-Regular" w:eastAsia="PFCentroSerifPro-Regular"/>
          <w:color w:val="000000" w:themeColor="text1"/>
          <w:sz w:val="24"/>
          <w14:textFill>
            <w14:solidFill>
              <w14:schemeClr w14:val="tx1"/>
            </w14:solidFill>
          </w14:textFill>
        </w:rPr>
      </w:pPr>
      <w:r>
        <w:rPr>
          <w:rFonts w:ascii="PFCentroSerifPro-Regular" w:eastAsia="PFCentroSerifPro-Regular"/>
          <w:color w:val="00448A"/>
          <w:sz w:val="24"/>
        </w:rPr>
        <w:drawing>
          <wp:inline distT="0" distB="0" distL="0" distR="0">
            <wp:extent cx="5353050" cy="3223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405638" cy="3254663"/>
                    </a:xfrm>
                    <a:prstGeom prst="rect">
                      <a:avLst/>
                    </a:prstGeom>
                    <a:noFill/>
                  </pic:spPr>
                </pic:pic>
              </a:graphicData>
            </a:graphic>
          </wp:inline>
        </w:drawing>
      </w:r>
    </w:p>
    <w:p>
      <w:pPr>
        <w:autoSpaceDE w:val="0"/>
        <w:autoSpaceDN w:val="0"/>
        <w:adjustRightInd w:val="0"/>
        <w:spacing w:after="0" w:line="240" w:lineRule="auto"/>
        <w:rPr>
          <w:rFonts w:ascii="PFCentroSerifPro-Regular" w:eastAsia="PFCentroSerifPro-Regular"/>
          <w:color w:val="000000" w:themeColor="text1"/>
          <w:sz w:val="24"/>
          <w14:textFill>
            <w14:solidFill>
              <w14:schemeClr w14:val="tx1"/>
            </w14:solidFill>
          </w14:textFill>
        </w:rPr>
      </w:pPr>
    </w:p>
    <w:p>
      <w:pPr>
        <w:autoSpaceDE w:val="0"/>
        <w:autoSpaceDN w:val="0"/>
        <w:adjustRightInd w:val="0"/>
        <w:spacing w:after="0" w:line="240" w:lineRule="auto"/>
        <w:rPr>
          <w:rFonts w:ascii="PFCentroSerifPro-Regular" w:eastAsia="PFCentroSerifPro-Regular"/>
          <w:color w:val="000000" w:themeColor="text1"/>
          <w:sz w:val="22"/>
          <w:szCs w:val="22"/>
          <w14:textFill>
            <w14:solidFill>
              <w14:schemeClr w14:val="tx1"/>
            </w14:solidFill>
          </w14:textFill>
        </w:rPr>
      </w:pPr>
      <w:r>
        <w:rPr>
          <w:rFonts w:ascii="PFCentroSerifPro-Regular" w:eastAsia="PFCentroSerifPro-Regular"/>
          <w:color w:val="000000" w:themeColor="text1"/>
          <w:sz w:val="22"/>
          <w:szCs w:val="22"/>
          <w14:textFill>
            <w14:solidFill>
              <w14:schemeClr w14:val="tx1"/>
            </w14:solidFill>
          </w14:textFill>
        </w:rPr>
        <w:t xml:space="preserve">When one gets a job or is looking for another job, they should make sure that they have the following: </w:t>
      </w:r>
    </w:p>
    <w:p>
      <w:pPr>
        <w:pStyle w:val="37"/>
        <w:numPr>
          <w:ilvl w:val="0"/>
          <w:numId w:val="114"/>
        </w:numPr>
        <w:autoSpaceDE w:val="0"/>
        <w:autoSpaceDN w:val="0"/>
        <w:adjustRightInd w:val="0"/>
        <w:spacing w:after="0" w:line="240" w:lineRule="auto"/>
        <w:rPr>
          <w:rFonts w:ascii="PFCentroSerifPro-Regular" w:eastAsia="PFCentroSerifPro-Regular"/>
          <w:color w:val="000000" w:themeColor="text1"/>
          <w:sz w:val="22"/>
          <w:szCs w:val="22"/>
          <w14:textFill>
            <w14:solidFill>
              <w14:schemeClr w14:val="tx1"/>
            </w14:solidFill>
          </w14:textFill>
        </w:rPr>
      </w:pPr>
      <w:r>
        <w:rPr>
          <w:rFonts w:hint="eastAsia" w:ascii="PFCentroSerifPro-Regular" w:eastAsia="PFCentroSerifPro-Regular"/>
          <w:color w:val="000000" w:themeColor="text1"/>
          <w:sz w:val="22"/>
          <w:szCs w:val="22"/>
          <w14:textFill>
            <w14:solidFill>
              <w14:schemeClr w14:val="tx1"/>
            </w14:solidFill>
          </w14:textFill>
        </w:rPr>
        <w:t>Do you have the right qualification</w:t>
      </w:r>
      <w:r>
        <w:rPr>
          <w:rFonts w:ascii="PFCentroSerifPro-Regular" w:eastAsia="PFCentroSerifPro-Regular"/>
          <w:color w:val="000000" w:themeColor="text1"/>
          <w:sz w:val="22"/>
          <w:szCs w:val="22"/>
          <w14:textFill>
            <w14:solidFill>
              <w14:schemeClr w14:val="tx1"/>
            </w14:solidFill>
          </w14:textFill>
        </w:rPr>
        <w:t>s</w:t>
      </w:r>
      <w:r>
        <w:rPr>
          <w:rFonts w:hint="eastAsia" w:ascii="PFCentroSerifPro-Regular" w:eastAsia="PFCentroSerifPro-Regular"/>
          <w:color w:val="000000" w:themeColor="text1"/>
          <w:sz w:val="22"/>
          <w:szCs w:val="22"/>
          <w14:textFill>
            <w14:solidFill>
              <w14:schemeClr w14:val="tx1"/>
            </w14:solidFill>
          </w14:textFill>
        </w:rPr>
        <w:t xml:space="preserve"> to meet that job e.g. degree, certificate, dip</w:t>
      </w:r>
      <w:r>
        <w:rPr>
          <w:rFonts w:ascii="PFCentroSerifPro-Regular" w:eastAsia="PFCentroSerifPro-Regular"/>
          <w:color w:val="000000" w:themeColor="text1"/>
          <w:sz w:val="22"/>
          <w:szCs w:val="22"/>
          <w14:textFill>
            <w14:solidFill>
              <w14:schemeClr w14:val="tx1"/>
            </w14:solidFill>
          </w14:textFill>
        </w:rPr>
        <w:t>loma or certifications?</w:t>
      </w:r>
    </w:p>
    <w:p>
      <w:pPr>
        <w:pStyle w:val="37"/>
        <w:numPr>
          <w:ilvl w:val="0"/>
          <w:numId w:val="114"/>
        </w:numPr>
        <w:autoSpaceDE w:val="0"/>
        <w:autoSpaceDN w:val="0"/>
        <w:adjustRightInd w:val="0"/>
        <w:spacing w:after="0" w:line="240" w:lineRule="auto"/>
        <w:rPr>
          <w:rFonts w:ascii="PFCentroSerifPro-Regular" w:eastAsia="PFCentroSerifPro-Regular"/>
          <w:color w:val="000000" w:themeColor="text1"/>
          <w:sz w:val="22"/>
          <w:szCs w:val="22"/>
          <w14:textFill>
            <w14:solidFill>
              <w14:schemeClr w14:val="tx1"/>
            </w14:solidFill>
          </w14:textFill>
        </w:rPr>
      </w:pPr>
      <w:r>
        <w:rPr>
          <w:rFonts w:ascii="PFCentroSerifPro-Regular" w:eastAsia="PFCentroSerifPro-Regular"/>
          <w:color w:val="000000" w:themeColor="text1"/>
          <w:sz w:val="22"/>
          <w:szCs w:val="22"/>
          <w14:textFill>
            <w14:solidFill>
              <w14:schemeClr w14:val="tx1"/>
            </w14:solidFill>
          </w14:textFill>
        </w:rPr>
        <w:t xml:space="preserve">Are you familiar with the duties and responsibilities? </w:t>
      </w:r>
    </w:p>
    <w:p>
      <w:pPr>
        <w:pStyle w:val="37"/>
        <w:numPr>
          <w:ilvl w:val="0"/>
          <w:numId w:val="114"/>
        </w:numPr>
        <w:autoSpaceDE w:val="0"/>
        <w:autoSpaceDN w:val="0"/>
        <w:adjustRightInd w:val="0"/>
        <w:spacing w:after="0" w:line="240" w:lineRule="auto"/>
        <w:rPr>
          <w:rFonts w:ascii="PFCentroSerifPro-Regular" w:eastAsia="PFCentroSerifPro-Regular"/>
          <w:color w:val="000000" w:themeColor="text1"/>
          <w:sz w:val="22"/>
          <w:szCs w:val="22"/>
          <w14:textFill>
            <w14:solidFill>
              <w14:schemeClr w14:val="tx1"/>
            </w14:solidFill>
          </w14:textFill>
        </w:rPr>
      </w:pPr>
      <w:r>
        <w:rPr>
          <w:rFonts w:ascii="PFCentroSerifPro-Regular" w:eastAsia="PFCentroSerifPro-Regular"/>
          <w:color w:val="000000" w:themeColor="text1"/>
          <w:sz w:val="22"/>
          <w:szCs w:val="22"/>
          <w14:textFill>
            <w14:solidFill>
              <w14:schemeClr w14:val="tx1"/>
            </w14:solidFill>
          </w14:textFill>
        </w:rPr>
        <w:t>Do you have the right skills to do the job e.g. (computer skills, application packages or job computer programs)?</w:t>
      </w:r>
    </w:p>
    <w:p>
      <w:pPr>
        <w:autoSpaceDE w:val="0"/>
        <w:autoSpaceDN w:val="0"/>
        <w:adjustRightInd w:val="0"/>
        <w:spacing w:after="0" w:line="240" w:lineRule="auto"/>
        <w:rPr>
          <w:rFonts w:ascii="PFCentroSerifPro-Regular" w:eastAsia="PFCentroSerifPro-Regular"/>
          <w:color w:val="000000" w:themeColor="text1"/>
          <w:sz w:val="22"/>
          <w:szCs w:val="22"/>
          <w14:textFill>
            <w14:solidFill>
              <w14:schemeClr w14:val="tx1"/>
            </w14:solidFill>
          </w14:textFill>
        </w:rPr>
      </w:pPr>
    </w:p>
    <w:p>
      <w:pPr>
        <w:autoSpaceDE w:val="0"/>
        <w:autoSpaceDN w:val="0"/>
        <w:adjustRightInd w:val="0"/>
        <w:spacing w:after="0" w:line="240" w:lineRule="auto"/>
        <w:rPr>
          <w:rFonts w:ascii="PFCentroSerifPro-Regular" w:eastAsia="PFCentroSerifPro-Regular"/>
          <w:color w:val="000000" w:themeColor="text1"/>
          <w:sz w:val="22"/>
          <w:szCs w:val="22"/>
          <w14:textFill>
            <w14:solidFill>
              <w14:schemeClr w14:val="tx1"/>
            </w14:solidFill>
          </w14:textFill>
        </w:rPr>
      </w:pPr>
      <w:r>
        <w:rPr>
          <w:rFonts w:ascii="PFCentroSerifPro-Regular" w:eastAsia="PFCentroSerifPro-Regular"/>
          <w:color w:val="000000" w:themeColor="text1"/>
          <w:sz w:val="22"/>
          <w:szCs w:val="22"/>
          <w14:textFill>
            <w14:solidFill>
              <w14:schemeClr w14:val="tx1"/>
            </w14:solidFill>
          </w14:textFill>
        </w:rPr>
        <w:t>Most migrants change jobs, but it’s important to find out the details and terms of changing contracts.</w:t>
      </w:r>
    </w:p>
    <w:p>
      <w:pPr>
        <w:autoSpaceDE w:val="0"/>
        <w:autoSpaceDN w:val="0"/>
        <w:adjustRightInd w:val="0"/>
        <w:spacing w:after="0" w:line="240" w:lineRule="auto"/>
        <w:rPr>
          <w:rFonts w:ascii="PFCentroSerifPro-Regular" w:eastAsia="PFCentroSerifPro-Regular"/>
          <w:color w:val="000000" w:themeColor="text1"/>
          <w:sz w:val="22"/>
          <w:szCs w:val="22"/>
          <w14:textFill>
            <w14:solidFill>
              <w14:schemeClr w14:val="tx1"/>
            </w14:solidFill>
          </w14:textFill>
        </w:rPr>
      </w:pPr>
    </w:p>
    <w:p>
      <w:pPr>
        <w:autoSpaceDE w:val="0"/>
        <w:autoSpaceDN w:val="0"/>
        <w:adjustRightInd w:val="0"/>
        <w:spacing w:after="0" w:line="240" w:lineRule="auto"/>
        <w:rPr>
          <w:rFonts w:ascii="PFCentroSerifPro-Regular" w:eastAsia="PFCentroSerifPro-Regular"/>
          <w:color w:val="000000" w:themeColor="text1"/>
          <w:sz w:val="22"/>
          <w:szCs w:val="22"/>
          <w14:textFill>
            <w14:solidFill>
              <w14:schemeClr w14:val="tx1"/>
            </w14:solidFill>
          </w14:textFill>
        </w:rPr>
      </w:pPr>
      <w:r>
        <w:rPr>
          <w:rFonts w:ascii="PFCentroSerifPro-Regular" w:eastAsia="PFCentroSerifPro-Regular"/>
          <w:color w:val="000000" w:themeColor="text1"/>
          <w:sz w:val="22"/>
          <w:szCs w:val="22"/>
          <w14:textFill>
            <w14:solidFill>
              <w14:schemeClr w14:val="tx1"/>
            </w14:solidFill>
          </w14:textFill>
        </w:rPr>
        <w:t xml:space="preserve">If one is changing jobs within the same organization, you might not find a problem and you might not have to pay and fees or forfeit salary as compared to when changing jobs to another company. </w:t>
      </w:r>
    </w:p>
    <w:p>
      <w:pPr>
        <w:autoSpaceDE w:val="0"/>
        <w:autoSpaceDN w:val="0"/>
        <w:adjustRightInd w:val="0"/>
        <w:spacing w:after="0" w:line="240" w:lineRule="auto"/>
        <w:rPr>
          <w:rFonts w:ascii="PFCentroSerifPro-Regular" w:eastAsia="PFCentroSerifPro-Regular"/>
          <w:color w:val="000000" w:themeColor="text1"/>
          <w:sz w:val="22"/>
          <w:szCs w:val="22"/>
          <w14:textFill>
            <w14:solidFill>
              <w14:schemeClr w14:val="tx1"/>
            </w14:solidFill>
          </w14:textFill>
        </w:rPr>
      </w:pPr>
    </w:p>
    <w:p>
      <w:pPr>
        <w:autoSpaceDE w:val="0"/>
        <w:autoSpaceDN w:val="0"/>
        <w:adjustRightInd w:val="0"/>
        <w:spacing w:after="0" w:line="240" w:lineRule="auto"/>
        <w:jc w:val="both"/>
        <w:rPr>
          <w:rFonts w:ascii="PFCentroSerifPro-Regular" w:eastAsia="PFCentroSerifPro-Regular"/>
          <w:color w:val="000000" w:themeColor="text1"/>
          <w:sz w:val="22"/>
          <w:szCs w:val="22"/>
          <w14:textFill>
            <w14:solidFill>
              <w14:schemeClr w14:val="tx1"/>
            </w14:solidFill>
          </w14:textFill>
        </w:rPr>
      </w:pPr>
      <w:r>
        <w:rPr>
          <w:rFonts w:ascii="PFCentroSerifPro-Regular" w:eastAsia="PFCentroSerifPro-Regular"/>
          <w:color w:val="000000" w:themeColor="text1"/>
          <w:sz w:val="22"/>
          <w:szCs w:val="22"/>
          <w14:textFill>
            <w14:solidFill>
              <w14:schemeClr w14:val="tx1"/>
            </w14:solidFill>
          </w14:textFill>
        </w:rPr>
        <w:t>Domestic workers have a problem changing or even growing their career since in homes it’s a different setting. As well leaving the job is very difficult as compared to other jobs.</w:t>
      </w:r>
    </w:p>
    <w:p>
      <w:pPr>
        <w:autoSpaceDE w:val="0"/>
        <w:autoSpaceDN w:val="0"/>
        <w:adjustRightInd w:val="0"/>
        <w:spacing w:after="0" w:line="240" w:lineRule="auto"/>
        <w:jc w:val="both"/>
        <w:rPr>
          <w:rFonts w:ascii="PFCentroSerifPro-Regular" w:eastAsia="PFCentroSerifPro-Regular"/>
          <w:color w:val="000000" w:themeColor="text1"/>
          <w:sz w:val="22"/>
          <w:szCs w:val="22"/>
          <w14:textFill>
            <w14:solidFill>
              <w14:schemeClr w14:val="tx1"/>
            </w14:solidFill>
          </w14:textFill>
        </w:rPr>
      </w:pPr>
    </w:p>
    <w:p>
      <w:pPr>
        <w:autoSpaceDE w:val="0"/>
        <w:autoSpaceDN w:val="0"/>
        <w:adjustRightInd w:val="0"/>
        <w:spacing w:after="0" w:line="240" w:lineRule="auto"/>
        <w:jc w:val="both"/>
        <w:rPr>
          <w:rFonts w:ascii="PFCentroSerifPro-Regular" w:eastAsia="PFCentroSerifPro-Regular"/>
          <w:color w:val="000000" w:themeColor="text1"/>
          <w:sz w:val="22"/>
          <w:szCs w:val="22"/>
          <w14:textFill>
            <w14:solidFill>
              <w14:schemeClr w14:val="tx1"/>
            </w14:solidFill>
          </w14:textFill>
        </w:rPr>
      </w:pPr>
      <w:r>
        <w:rPr>
          <w:rFonts w:ascii="PFCentroSerifPro-Regular" w:eastAsia="PFCentroSerifPro-Regular"/>
          <w:color w:val="000000" w:themeColor="text1"/>
          <w:sz w:val="22"/>
          <w:szCs w:val="22"/>
          <w14:textFill>
            <w14:solidFill>
              <w14:schemeClr w14:val="tx1"/>
            </w14:solidFill>
          </w14:textFill>
        </w:rPr>
        <w:t>It is important for migrant planning to change a job to conduct a job analysis which is the process of studying and collecting information relating to the operations and responsibilities of a specific job. This will help them make an informed decision other than just changing jobs and finding that the previous job was much better than the new one.</w:t>
      </w:r>
    </w:p>
    <w:p>
      <w:pPr>
        <w:jc w:val="both"/>
        <w:rPr>
          <w:rFonts w:ascii="PFCentroSerifPro-Regular" w:eastAsia="PFCentroSerifPro-Regular"/>
          <w:color w:val="00448A"/>
          <w:sz w:val="24"/>
        </w:rPr>
      </w:pPr>
    </w:p>
    <w:p>
      <w:pPr>
        <w:pStyle w:val="37"/>
        <w:numPr>
          <w:ilvl w:val="0"/>
          <w:numId w:val="115"/>
        </w:numPr>
        <w:tabs>
          <w:tab w:val="left" w:pos="3240"/>
        </w:tabs>
        <w:ind w:left="540"/>
        <w:rPr>
          <w:rFonts w:ascii="PFCentroSerifPro-Regular" w:eastAsia="PFCentroSerifPro-Regular"/>
          <w:color w:val="00448A"/>
          <w:sz w:val="24"/>
        </w:rPr>
      </w:pPr>
      <w:r>
        <w:rPr>
          <w:rFonts w:hint="eastAsia" w:ascii="PFCentroSerifPro-Regular" w:eastAsia="PFCentroSerifPro-Regular"/>
          <w:color w:val="00448A"/>
          <w:sz w:val="24"/>
        </w:rPr>
        <w:br w:type="page"/>
      </w:r>
    </w:p>
    <w:p>
      <w:pPr>
        <w:pStyle w:val="3"/>
        <w:rPr>
          <w:rFonts w:eastAsia="PFCentroSerifPro-Regular"/>
          <w:b/>
          <w:bCs/>
        </w:rPr>
      </w:pPr>
      <w:bookmarkStart w:id="27" w:name="_Toc75952000"/>
      <w:r>
        <w:rPr>
          <w:rFonts w:hint="eastAsia" w:eastAsia="PFCentroSerifPro-Regular"/>
          <w:b/>
          <w:bCs/>
        </w:rPr>
        <w:t>Session 2</w:t>
      </w:r>
      <w:r>
        <w:rPr>
          <w:rFonts w:eastAsia="PFCentroSerifPro-Regular"/>
          <w:b/>
          <w:bCs/>
        </w:rPr>
        <w:t>: Nature of the Job</w:t>
      </w:r>
      <w:bookmarkEnd w:id="27"/>
      <w:r>
        <w:rPr>
          <w:rFonts w:eastAsia="PFCentroSerifPro-Regular"/>
          <w:b/>
          <w:bCs/>
        </w:rPr>
        <w:t xml:space="preserve"> </w:t>
      </w:r>
    </w:p>
    <w:p>
      <w:pPr>
        <w:pStyle w:val="46"/>
        <w:shd w:val="clear" w:color="auto" w:fill="FFFFFF"/>
        <w:jc w:val="both"/>
        <w:rPr>
          <w:rFonts w:ascii="PFCentroSerifPro-Regular" w:eastAsia="PFCentroSerifPro-Regular" w:hAnsiTheme="minorHAnsi" w:cstheme="minorBidi"/>
          <w:b/>
          <w:bCs/>
          <w:color w:val="00448A"/>
          <w:sz w:val="22"/>
          <w:szCs w:val="22"/>
        </w:rPr>
      </w:pPr>
      <w:r>
        <w:rPr>
          <w:rFonts w:ascii="PFCentroSerifPro-Regular" w:eastAsia="PFCentroSerifPro-Regular" w:hAnsiTheme="minorHAnsi" w:cstheme="minorBidi"/>
          <w:b/>
          <w:bCs/>
          <w:color w:val="00448A"/>
          <w:sz w:val="22"/>
          <w:szCs w:val="22"/>
        </w:rPr>
        <w:t>Session Objectives</w:t>
      </w:r>
    </w:p>
    <w:p>
      <w:pPr>
        <w:pStyle w:val="46"/>
        <w:shd w:val="clear" w:color="auto" w:fill="FFFFFF"/>
        <w:jc w:val="both"/>
        <w:rPr>
          <w:rFonts w:ascii="PFCentroSerifPro-Regular" w:hAnsi="Arial" w:eastAsia="PFCentroSerifPro-Regular" w:cs="Arial"/>
          <w:sz w:val="22"/>
          <w:szCs w:val="22"/>
        </w:rPr>
      </w:pPr>
      <w:r>
        <w:rPr>
          <w:rFonts w:ascii="PFCentroSerifPro-Regular" w:hAnsi="Arial" w:eastAsia="PFCentroSerifPro-Regular" w:cs="Arial"/>
          <w:sz w:val="22"/>
          <w:szCs w:val="22"/>
        </w:rPr>
        <w:t>By the end of this session participants should be able to:</w:t>
      </w:r>
    </w:p>
    <w:p>
      <w:pPr>
        <w:pStyle w:val="46"/>
        <w:numPr>
          <w:ilvl w:val="0"/>
          <w:numId w:val="116"/>
        </w:numPr>
        <w:shd w:val="clear" w:color="auto" w:fill="FFFFFF"/>
        <w:ind w:left="990"/>
        <w:jc w:val="both"/>
        <w:rPr>
          <w:rFonts w:ascii="PFCentroSerifPro-Regular" w:hAnsi="Arial" w:eastAsia="PFCentroSerifPro-Regular" w:cs="Arial"/>
          <w:b/>
          <w:sz w:val="22"/>
          <w:szCs w:val="22"/>
        </w:rPr>
      </w:pPr>
      <w:r>
        <w:rPr>
          <w:rFonts w:ascii="PFCentroSerifPro-Regular" w:hAnsi="Arial" w:eastAsia="PFCentroSerifPro-Regular" w:cs="Arial"/>
          <w:sz w:val="22"/>
          <w:szCs w:val="22"/>
        </w:rPr>
        <w:t xml:space="preserve">Grasp the technical aspects of the job </w:t>
      </w:r>
    </w:p>
    <w:p>
      <w:pPr>
        <w:pStyle w:val="46"/>
        <w:numPr>
          <w:ilvl w:val="0"/>
          <w:numId w:val="116"/>
        </w:numPr>
        <w:shd w:val="clear" w:color="auto" w:fill="FFFFFF"/>
        <w:ind w:left="990"/>
        <w:jc w:val="both"/>
        <w:rPr>
          <w:rFonts w:ascii="PFCentroSerifPro-Regular" w:hAnsi="Arial" w:eastAsia="PFCentroSerifPro-Regular" w:cs="Arial"/>
          <w:b/>
          <w:sz w:val="22"/>
          <w:szCs w:val="22"/>
        </w:rPr>
      </w:pPr>
      <w:r>
        <w:rPr>
          <w:rFonts w:ascii="PFCentroSerifPro-Regular" w:hAnsi="Arial" w:eastAsia="PFCentroSerifPro-Regular" w:cs="Arial"/>
          <w:sz w:val="22"/>
          <w:szCs w:val="22"/>
        </w:rPr>
        <w:t xml:space="preserve">Follow and be able to manage their time effectively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5"/>
        <w:gridCol w:w="6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425" w:type="dxa"/>
            <w:vMerge w:val="restart"/>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sz w:val="22"/>
                <w:szCs w:val="22"/>
              </w:rPr>
            </w:pPr>
            <w:r>
              <w:rPr>
                <w:rFonts w:hint="eastAsia" w:ascii="PFCentroSerifPro-Regular" w:hAnsi="Arial" w:eastAsia="PFCentroSerifPro-Regular" w:cs="Arial"/>
                <w:b/>
                <w:bCs/>
                <w:sz w:val="22"/>
                <w:szCs w:val="22"/>
              </w:rPr>
              <w:t xml:space="preserve"> </w:t>
            </w:r>
            <w:r>
              <w:rPr>
                <w:rFonts w:hint="eastAsia" w:ascii="PFCentroSerifPro-Regular" w:hAnsi="Century Gothic" w:eastAsia="PFCentroSerifPro-Regular"/>
                <w:b/>
                <w:bCs/>
                <w:sz w:val="22"/>
                <w:szCs w:val="22"/>
              </w:rPr>
              <w:t xml:space="preserve">Suggested Duration </w:t>
            </w:r>
          </w:p>
        </w:tc>
        <w:tc>
          <w:tcPr>
            <w:tcW w:w="692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sz w:val="22"/>
                <w:szCs w:val="22"/>
              </w:rPr>
            </w:pPr>
            <w:r>
              <w:rPr>
                <w:rFonts w:ascii="PFCentroSerifPro-Regular" w:hAnsi="Century Gothic" w:eastAsia="PFCentroSerifPro-Regular"/>
                <w:b/>
                <w:bCs/>
                <w:sz w:val="22"/>
                <w:szCs w:val="22"/>
              </w:rPr>
              <w:t>3hrs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425" w:type="dxa"/>
            <w:vMerge w:val="continue"/>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p>
        </w:tc>
        <w:tc>
          <w:tcPr>
            <w:tcW w:w="692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1hr 30</w:t>
            </w:r>
            <w:r>
              <w:rPr>
                <w:rFonts w:hint="eastAsia" w:ascii="PFCentroSerifPro-Regular" w:hAnsi="Century Gothic" w:eastAsia="PFCentroSerifPro-Regular"/>
                <w:b/>
                <w:bCs/>
                <w:sz w:val="22"/>
                <w:szCs w:val="22"/>
              </w:rPr>
              <w:t>min</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 xml:space="preserve">   Examples of Nature of Jobs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1hr 3</w:t>
            </w:r>
            <w:r>
              <w:rPr>
                <w:rFonts w:hint="eastAsia" w:ascii="PFCentroSerifPro-Regular" w:hAnsi="Century Gothic" w:eastAsia="PFCentroSerifPro-Regular"/>
                <w:b/>
                <w:bCs/>
                <w:sz w:val="22"/>
                <w:szCs w:val="22"/>
              </w:rPr>
              <w:t>0min</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 xml:space="preserve"> Time Management and Work Scheduling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hint="eastAsia" w:ascii="PFCentroSerifPro-Regular" w:hAnsi="Century Gothic" w:eastAsia="PFCentroSerifPro-Regular"/>
                <w:b/>
                <w:bCs/>
                <w:sz w:val="22"/>
                <w:szCs w:val="22"/>
              </w:rPr>
              <w:t xml:space="preserve">Methodology  </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Presentations,</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hands-on exercise, Case study, brainstorming</w:t>
            </w:r>
            <w:r>
              <w:rPr>
                <w:rFonts w:hint="eastAsia" w:ascii="PFCentroSerifPro-Regular" w:hAnsi="Century Gothic" w:eastAsia="PFCentroSerifPro-Regular"/>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Facilitator Materials</w:t>
            </w:r>
            <w:r>
              <w:rPr>
                <w:rFonts w:hint="eastAsia" w:ascii="PFCentroSerifPro-Regular" w:hAnsi="Century Gothic" w:eastAsia="PFCentroSerifPro-Regular"/>
                <w:sz w:val="22"/>
                <w:szCs w:val="22"/>
              </w:rPr>
              <w:t xml:space="preserve">       Flip charts, </w:t>
            </w:r>
            <w:r>
              <w:rPr>
                <w:rFonts w:ascii="PFCentroSerifPro-Regular" w:hAnsi="Century Gothic" w:eastAsia="PFCentroSerifPro-Regular"/>
                <w:sz w:val="22"/>
                <w:szCs w:val="22"/>
              </w:rPr>
              <w:t>markers and video clips</w:t>
            </w:r>
            <w:r>
              <w:rPr>
                <w:rFonts w:hint="eastAsia" w:ascii="PFCentroSerifPro-Regular" w:hAnsi="Century Gothic" w:eastAsia="PFCentroSerifPro-Regular"/>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hint="eastAsia" w:ascii="PFCentroSerifPro-Regular" w:hAnsi="Century Gothic" w:eastAsia="PFCentroSerifPro-Regular"/>
                <w:b/>
                <w:bCs/>
                <w:sz w:val="22"/>
                <w:szCs w:val="22"/>
              </w:rPr>
              <w:t xml:space="preserve">Participants </w:t>
            </w:r>
            <w:r>
              <w:rPr>
                <w:rFonts w:ascii="PFCentroSerifPro-Regular" w:hAnsi="Century Gothic" w:eastAsia="PFCentroSerifPro-Regular"/>
                <w:b/>
                <w:bCs/>
                <w:sz w:val="22"/>
                <w:szCs w:val="22"/>
              </w:rPr>
              <w:t>Materials</w:t>
            </w:r>
            <w:r>
              <w:rPr>
                <w:rFonts w:hint="eastAsia" w:ascii="PFCentroSerifPro-Regular" w:hAnsi="Century Gothic" w:eastAsia="PFCentroSerifPro-Regular"/>
                <w:sz w:val="22"/>
                <w:szCs w:val="22"/>
              </w:rPr>
              <w:t xml:space="preserve">      Copies of the slides or take away notes </w:t>
            </w:r>
          </w:p>
        </w:tc>
      </w:tr>
    </w:tbl>
    <w:p>
      <w:pPr>
        <w:rPr>
          <w:rFonts w:ascii="PFCentroSerifPro-Regular" w:eastAsia="PFCentroSerifPro-Regular"/>
          <w:b/>
          <w:color w:val="00448A"/>
          <w:sz w:val="24"/>
        </w:rPr>
      </w:pPr>
    </w:p>
    <w:p>
      <w:pPr>
        <w:rPr>
          <w:rFonts w:ascii="PFCentroSerifPro-Regular" w:eastAsia="PFCentroSerifPro-Regular"/>
          <w:b/>
          <w:color w:val="00448A"/>
          <w:sz w:val="22"/>
          <w:szCs w:val="22"/>
        </w:rPr>
      </w:pPr>
      <w:r>
        <w:rPr>
          <w:rFonts w:ascii="PFCentroSerifPro-Regular" w:eastAsia="PFCentroSerifPro-Regular"/>
          <w:b/>
          <w:color w:val="00448A"/>
          <w:sz w:val="22"/>
          <w:szCs w:val="22"/>
        </w:rPr>
        <w:t>Session Activities / Exercise</w:t>
      </w:r>
    </w:p>
    <w:p>
      <w:pPr>
        <w:pStyle w:val="37"/>
        <w:numPr>
          <w:ilvl w:val="0"/>
          <w:numId w:val="117"/>
        </w:numPr>
        <w:ind w:left="1080"/>
        <w:rPr>
          <w:rFonts w:ascii="PFCentroSerifPro-Regular" w:eastAsia="PFCentroSerifPro-Regular"/>
          <w:bCs/>
          <w:color w:val="00448A"/>
          <w:sz w:val="22"/>
          <w:szCs w:val="22"/>
        </w:rPr>
      </w:pPr>
      <w:r>
        <w:rPr>
          <w:rFonts w:hint="eastAsia" w:ascii="PFCentroSerifPro-Regular" w:eastAsia="PFCentroSerifPro-Regular"/>
          <w:bCs/>
          <w:color w:val="00448A"/>
          <w:sz w:val="22"/>
          <w:szCs w:val="22"/>
        </w:rPr>
        <w:t>Task participants to explain/ describe the job they are going to undertake.</w:t>
      </w:r>
    </w:p>
    <w:p>
      <w:pPr>
        <w:pStyle w:val="37"/>
        <w:numPr>
          <w:ilvl w:val="0"/>
          <w:numId w:val="117"/>
        </w:numPr>
        <w:ind w:left="1080"/>
        <w:rPr>
          <w:rFonts w:ascii="PFCentroSerifPro-Regular" w:eastAsia="PFCentroSerifPro-Regular"/>
          <w:bCs/>
          <w:color w:val="00448A"/>
          <w:sz w:val="22"/>
          <w:szCs w:val="22"/>
        </w:rPr>
      </w:pPr>
      <w:r>
        <w:rPr>
          <w:rFonts w:ascii="PFCentroSerifPro-Regular" w:eastAsia="PFCentroSerifPro-Regular"/>
          <w:bCs/>
          <w:color w:val="00448A"/>
          <w:sz w:val="22"/>
          <w:szCs w:val="22"/>
        </w:rPr>
        <w:t>Task the participants to describe the duties and responsibilities entailed in the job they will be doing in the COD.</w:t>
      </w:r>
    </w:p>
    <w:p>
      <w:pPr>
        <w:autoSpaceDE w:val="0"/>
        <w:autoSpaceDN w:val="0"/>
        <w:adjustRightInd w:val="0"/>
        <w:spacing w:after="0" w:line="240" w:lineRule="auto"/>
        <w:rPr>
          <w:rFonts w:ascii="PFCentroSerifPro-Regular" w:eastAsia="PFCentroSerifPro-Regular"/>
          <w:bCs/>
          <w:color w:val="000000" w:themeColor="text1"/>
          <w:sz w:val="24"/>
          <w14:textFill>
            <w14:solidFill>
              <w14:schemeClr w14:val="tx1"/>
            </w14:solidFill>
          </w14:textFill>
        </w:rPr>
      </w:pPr>
    </w:p>
    <w:p>
      <w:pPr>
        <w:autoSpaceDE w:val="0"/>
        <w:autoSpaceDN w:val="0"/>
        <w:adjustRightInd w:val="0"/>
        <w:spacing w:after="0" w:line="240" w:lineRule="auto"/>
        <w:rPr>
          <w:rFonts w:ascii="PFCentroSerifPro-Regular" w:eastAsia="PFCentroSerifPro-Regular"/>
          <w:b/>
          <w:color w:val="00448A"/>
          <w:sz w:val="24"/>
        </w:rPr>
      </w:pPr>
    </w:p>
    <w:p>
      <w:pPr>
        <w:rPr>
          <w:rFonts w:ascii="PFCentroSerifPro-Regular" w:eastAsia="PFCentroSerifPro-Regular"/>
          <w:b/>
          <w:color w:val="00448A"/>
          <w:sz w:val="24"/>
        </w:rPr>
      </w:pPr>
      <w:r>
        <w:rPr>
          <w:rFonts w:ascii="PFCentroSerifPro-Regular" w:eastAsia="PFCentroSerifPro-Regular"/>
          <w:b/>
          <w:color w:val="00448A"/>
          <w:sz w:val="24"/>
        </w:rPr>
        <w:br w:type="page"/>
      </w:r>
    </w:p>
    <w:p>
      <w:pPr>
        <w:autoSpaceDE w:val="0"/>
        <w:autoSpaceDN w:val="0"/>
        <w:adjustRightInd w:val="0"/>
        <w:spacing w:after="0" w:line="240" w:lineRule="auto"/>
        <w:rPr>
          <w:rFonts w:ascii="PFCentroSerifPro-Regular" w:eastAsia="PFCentroSerifPro-Regular"/>
          <w:b/>
          <w:color w:val="00448A"/>
          <w:sz w:val="24"/>
        </w:rPr>
      </w:pPr>
      <w:r>
        <w:rPr>
          <w:rFonts w:ascii="PFCentroSerifPro-Regular" w:eastAsia="PFCentroSerifPro-Regular"/>
          <w:b/>
          <w:color w:val="00448A"/>
          <w:sz w:val="24"/>
        </w:rPr>
        <w:t>KEY SESSION READING MATERIAL</w:t>
      </w:r>
    </w:p>
    <w:p>
      <w:pPr>
        <w:autoSpaceDE w:val="0"/>
        <w:autoSpaceDN w:val="0"/>
        <w:adjustRightInd w:val="0"/>
        <w:spacing w:after="0" w:line="240" w:lineRule="auto"/>
        <w:rPr>
          <w:rFonts w:ascii="PFCentroSerifPro-Regular" w:eastAsia="PFCentroSerifPro-Regular"/>
          <w:b/>
          <w:color w:val="00448A"/>
          <w:sz w:val="24"/>
        </w:rPr>
      </w:pPr>
    </w:p>
    <w:p>
      <w:pPr>
        <w:autoSpaceDE w:val="0"/>
        <w:autoSpaceDN w:val="0"/>
        <w:adjustRightInd w:val="0"/>
        <w:spacing w:after="0" w:line="240" w:lineRule="auto"/>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
          <w:color w:val="00448A"/>
          <w:sz w:val="22"/>
          <w:szCs w:val="22"/>
        </w:rPr>
        <w:t>Nature of the Job</w:t>
      </w:r>
    </w:p>
    <w:p>
      <w:pPr>
        <w:autoSpaceDE w:val="0"/>
        <w:autoSpaceDN w:val="0"/>
        <w:adjustRightInd w:val="0"/>
        <w:spacing w:after="0" w:line="240" w:lineRule="auto"/>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The nature of an employee’s work is best defined as the type of work that he or she does. This can refer to the basic daily tasks carried out as part of the job. In executing the</w:t>
      </w:r>
      <w:r>
        <w:rPr>
          <w:rFonts w:ascii="PFCentroSerifPro-Regular" w:eastAsia="PFCentroSerifPro-Regular"/>
          <w:bCs/>
          <w:color w:val="000000" w:themeColor="text1"/>
          <w:sz w:val="22"/>
          <w:szCs w:val="22"/>
          <w14:textFill>
            <w14:solidFill>
              <w14:schemeClr w14:val="tx1"/>
            </w14:solidFill>
          </w14:textFill>
        </w:rPr>
        <w:t>ir</w:t>
      </w:r>
      <w:r>
        <w:rPr>
          <w:rFonts w:hint="eastAsia" w:ascii="PFCentroSerifPro-Regular" w:eastAsia="PFCentroSerifPro-Regular"/>
          <w:bCs/>
          <w:color w:val="000000" w:themeColor="text1"/>
          <w:sz w:val="22"/>
          <w:szCs w:val="22"/>
          <w14:textFill>
            <w14:solidFill>
              <w14:schemeClr w14:val="tx1"/>
            </w14:solidFill>
          </w14:textFill>
        </w:rPr>
        <w:t xml:space="preserve"> duties </w:t>
      </w:r>
      <w:r>
        <w:rPr>
          <w:rFonts w:ascii="PFCentroSerifPro-Regular" w:eastAsia="PFCentroSerifPro-Regular"/>
          <w:bCs/>
          <w:color w:val="000000" w:themeColor="text1"/>
          <w:sz w:val="22"/>
          <w:szCs w:val="22"/>
          <w14:textFill>
            <w14:solidFill>
              <w14:schemeClr w14:val="tx1"/>
            </w14:solidFill>
          </w14:textFill>
        </w:rPr>
        <w:t>migrants require</w:t>
      </w:r>
      <w:r>
        <w:rPr>
          <w:rFonts w:hint="eastAsia" w:ascii="PFCentroSerifPro-Regular" w:eastAsia="PFCentroSerifPro-Regular"/>
          <w:bCs/>
          <w:color w:val="000000" w:themeColor="text1"/>
          <w:sz w:val="22"/>
          <w:szCs w:val="22"/>
          <w14:textFill>
            <w14:solidFill>
              <w14:schemeClr w14:val="tx1"/>
            </w14:solidFill>
          </w14:textFill>
        </w:rPr>
        <w:t xml:space="preserve"> to use the 21</w:t>
      </w:r>
      <w:r>
        <w:rPr>
          <w:rFonts w:hint="eastAsia" w:ascii="PFCentroSerifPro-Regular" w:eastAsia="PFCentroSerifPro-Regular"/>
          <w:bCs/>
          <w:color w:val="000000" w:themeColor="text1"/>
          <w:sz w:val="22"/>
          <w:szCs w:val="22"/>
          <w:vertAlign w:val="superscript"/>
          <w14:textFill>
            <w14:solidFill>
              <w14:schemeClr w14:val="tx1"/>
            </w14:solidFill>
          </w14:textFill>
        </w:rPr>
        <w:t>st</w:t>
      </w:r>
      <w:r>
        <w:rPr>
          <w:rFonts w:hint="eastAsia" w:ascii="PFCentroSerifPro-Regular" w:eastAsia="PFCentroSerifPro-Regular"/>
          <w:bCs/>
          <w:color w:val="000000" w:themeColor="text1"/>
          <w:sz w:val="22"/>
          <w:szCs w:val="22"/>
          <w14:textFill>
            <w14:solidFill>
              <w14:schemeClr w14:val="tx1"/>
            </w14:solidFill>
          </w14:textFill>
        </w:rPr>
        <w:t xml:space="preserve"> century competencies and skills</w:t>
      </w:r>
      <w:r>
        <w:rPr>
          <w:rFonts w:ascii="PFCentroSerifPro-Regular" w:eastAsia="PFCentroSerifPro-Regular"/>
          <w:bCs/>
          <w:color w:val="000000" w:themeColor="text1"/>
          <w:sz w:val="22"/>
          <w:szCs w:val="22"/>
          <w14:textFill>
            <w14:solidFill>
              <w14:schemeClr w14:val="tx1"/>
            </w14:solidFill>
          </w14:textFill>
        </w:rPr>
        <w:t xml:space="preserve"> in order to perform well as well as remain competitive at work</w:t>
      </w:r>
      <w:r>
        <w:rPr>
          <w:rFonts w:hint="eastAsia" w:ascii="PFCentroSerifPro-Regular" w:eastAsia="PFCentroSerifPro-Regular"/>
          <w:bCs/>
          <w:color w:val="000000" w:themeColor="text1"/>
          <w:sz w:val="22"/>
          <w:szCs w:val="22"/>
          <w14:textFill>
            <w14:solidFill>
              <w14:schemeClr w14:val="tx1"/>
            </w14:solidFill>
          </w14:textFill>
        </w:rPr>
        <w:t>.</w:t>
      </w:r>
    </w:p>
    <w:p>
      <w:pPr>
        <w:autoSpaceDE w:val="0"/>
        <w:autoSpaceDN w:val="0"/>
        <w:adjustRightInd w:val="0"/>
        <w:spacing w:after="0" w:line="240" w:lineRule="auto"/>
        <w:rPr>
          <w:rFonts w:ascii="PFCentroSerifPro-Regular" w:eastAsia="PFCentroSerifPro-Regular"/>
          <w:bCs/>
          <w:color w:val="000000" w:themeColor="text1"/>
          <w:sz w:val="22"/>
          <w:szCs w:val="22"/>
          <w14:textFill>
            <w14:solidFill>
              <w14:schemeClr w14:val="tx1"/>
            </w14:solidFill>
          </w14:textFill>
        </w:rPr>
      </w:pPr>
    </w:p>
    <w:p>
      <w:pPr>
        <w:autoSpaceDE w:val="0"/>
        <w:autoSpaceDN w:val="0"/>
        <w:adjustRightInd w:val="0"/>
        <w:spacing w:after="0" w:line="240" w:lineRule="auto"/>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Nature of the job is also termed as the</w:t>
      </w:r>
      <w:r>
        <w:rPr>
          <w:rFonts w:ascii="PFCentroSerifPro-Regular" w:eastAsia="PFCentroSerifPro-Regular"/>
          <w:bCs/>
          <w:color w:val="000000" w:themeColor="text1"/>
          <w:sz w:val="22"/>
          <w:szCs w:val="22"/>
          <w14:textFill>
            <w14:solidFill>
              <w14:schemeClr w14:val="tx1"/>
            </w14:solidFill>
          </w14:textFill>
        </w:rPr>
        <w:t xml:space="preserve"> actual services or duties </w:t>
      </w:r>
      <w:r>
        <w:rPr>
          <w:rFonts w:hint="eastAsia" w:ascii="PFCentroSerifPro-Regular" w:eastAsia="PFCentroSerifPro-Regular"/>
          <w:bCs/>
          <w:color w:val="000000" w:themeColor="text1"/>
          <w:sz w:val="22"/>
          <w:szCs w:val="22"/>
          <w14:textFill>
            <w14:solidFill>
              <w14:schemeClr w14:val="tx1"/>
            </w14:solidFill>
          </w14:textFill>
        </w:rPr>
        <w:t xml:space="preserve"> you offer</w:t>
      </w:r>
      <w:r>
        <w:rPr>
          <w:rFonts w:ascii="PFCentroSerifPro-Regular" w:eastAsia="PFCentroSerifPro-Regular"/>
          <w:bCs/>
          <w:color w:val="000000" w:themeColor="text1"/>
          <w:sz w:val="22"/>
          <w:szCs w:val="22"/>
          <w14:textFill>
            <w14:solidFill>
              <w14:schemeClr w14:val="tx1"/>
            </w14:solidFill>
          </w14:textFill>
        </w:rPr>
        <w:t xml:space="preserve"> or execute.</w:t>
      </w:r>
    </w:p>
    <w:p>
      <w:pPr>
        <w:spacing w:before="233"/>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Examples of Nature of Jobs </w:t>
      </w:r>
    </w:p>
    <w:p>
      <w:pPr>
        <w:jc w:val="both"/>
        <w:rPr>
          <w:rFonts w:ascii="PFCentroSerifPro-Regular" w:eastAsia="PFCentroSerifPro-Regular"/>
          <w:sz w:val="22"/>
          <w:szCs w:val="22"/>
        </w:rPr>
      </w:pPr>
      <w:r>
        <w:rPr>
          <w:rFonts w:hint="eastAsia" w:ascii="PFCentroSerifPro-Regular" w:eastAsia="PFCentroSerifPro-Regular"/>
          <w:b/>
          <w:color w:val="00448A"/>
          <w:sz w:val="22"/>
          <w:szCs w:val="22"/>
        </w:rPr>
        <w:t>Domestic Worker</w:t>
      </w:r>
      <w:r>
        <w:rPr>
          <w:rFonts w:hint="eastAsia" w:ascii="PFCentroSerifPro-Regular" w:eastAsia="PFCentroSerifPro-Regular"/>
          <w:sz w:val="22"/>
          <w:szCs w:val="22"/>
        </w:rPr>
        <w:t xml:space="preserve"> -Domestic workers provide a range of services in private homes: they sweep and clean; wash clothes and dishes; shop and cook; care for children, the elderly, and the disabled</w:t>
      </w:r>
      <w:r>
        <w:rPr>
          <w:rFonts w:ascii="PFCentroSerifPro-Regular" w:eastAsia="PFCentroSerifPro-Regular"/>
          <w:sz w:val="22"/>
          <w:szCs w:val="22"/>
        </w:rPr>
        <w:t>.</w:t>
      </w:r>
    </w:p>
    <w:p>
      <w:pPr>
        <w:spacing w:before="233"/>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
          <w:color w:val="00448A"/>
          <w:sz w:val="22"/>
          <w:szCs w:val="22"/>
        </w:rPr>
        <w:t xml:space="preserve">Cashier - </w:t>
      </w:r>
      <w:r>
        <w:rPr>
          <w:rFonts w:hint="eastAsia" w:ascii="PFCentroSerifPro-Regular" w:eastAsia="PFCentroSerifPro-Regular"/>
          <w:bCs/>
          <w:color w:val="000000" w:themeColor="text1"/>
          <w:sz w:val="22"/>
          <w:szCs w:val="22"/>
          <w14:textFill>
            <w14:solidFill>
              <w14:schemeClr w14:val="tx1"/>
            </w14:solidFill>
          </w14:textFill>
        </w:rPr>
        <w:t>Cashiers are present in the checkout area and are in charge of handling transactions. These employees perform duties such as scanning products, collecting payments, counting the money from the cash drawer, comparing receipts with revenues, and solving any customer inquiries</w:t>
      </w:r>
      <w:r>
        <w:rPr>
          <w:rFonts w:ascii="PFCentroSerifPro-Regular" w:eastAsia="PFCentroSerifPro-Regular"/>
          <w:bCs/>
          <w:color w:val="000000" w:themeColor="text1"/>
          <w:sz w:val="22"/>
          <w:szCs w:val="22"/>
          <w14:textFill>
            <w14:solidFill>
              <w14:schemeClr w14:val="tx1"/>
            </w14:solidFill>
          </w14:textFill>
        </w:rPr>
        <w:t>.</w:t>
      </w:r>
    </w:p>
    <w:p>
      <w:pPr>
        <w:spacing w:before="233"/>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Security guard - </w:t>
      </w:r>
      <w:r>
        <w:rPr>
          <w:rFonts w:hint="eastAsia" w:ascii="PFCentroSerifPro-Regular" w:eastAsia="PFCentroSerifPro-Regular"/>
          <w:bCs/>
          <w:color w:val="000000" w:themeColor="text1"/>
          <w:sz w:val="22"/>
          <w:szCs w:val="22"/>
          <w14:textFill>
            <w14:solidFill>
              <w14:schemeClr w14:val="tx1"/>
            </w14:solidFill>
          </w14:textFill>
        </w:rPr>
        <w:t>ensure the safety of everyone at the mall. They work for stores or the shopping center itself, patrolling the premises, checking surveillance equipment, and removing those who pose a threat. Mall Security Guards assist during emergencies and contact law enforcement when required.</w:t>
      </w:r>
    </w:p>
    <w:p>
      <w:pPr>
        <w:spacing w:before="233"/>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
          <w:color w:val="00448A"/>
          <w:sz w:val="22"/>
          <w:szCs w:val="22"/>
        </w:rPr>
        <w:t>Cleaner -</w:t>
      </w:r>
      <w:r>
        <w:rPr>
          <w:rFonts w:hint="eastAsia" w:ascii="PFCentroSerifPro-Regular" w:hAnsi="Arial" w:eastAsia="PFCentroSerifPro-Regular" w:cs="Arial"/>
          <w:b/>
          <w:bCs/>
          <w:color w:val="202124"/>
          <w:sz w:val="22"/>
          <w:szCs w:val="22"/>
          <w:shd w:val="clear" w:color="auto" w:fill="FFFFFF"/>
        </w:rPr>
        <w:t xml:space="preserve"> </w:t>
      </w:r>
      <w:r>
        <w:rPr>
          <w:rFonts w:hint="eastAsia" w:ascii="PFCentroSerifPro-Regular" w:eastAsia="PFCentroSerifPro-Regular"/>
          <w:bCs/>
          <w:color w:val="000000" w:themeColor="text1"/>
          <w:sz w:val="22"/>
          <w:szCs w:val="22"/>
          <w14:textFill>
            <w14:solidFill>
              <w14:schemeClr w14:val="tx1"/>
            </w14:solidFill>
          </w14:textFill>
        </w:rPr>
        <w:t>Cleaning tasks such as dusting, mopping, sweeping, waxing floors and vacuuming. Refilling supplies, such as toilet paper and paper towels. Cleaning spills, broken glass and other messes up as quickly as possible.</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Nature of each job are different and are related to the job description provided in the employment offer.</w:t>
      </w:r>
    </w:p>
    <w:p>
      <w:pPr>
        <w:autoSpaceDE w:val="0"/>
        <w:autoSpaceDN w:val="0"/>
        <w:adjustRightInd w:val="0"/>
        <w:spacing w:after="0" w:line="240" w:lineRule="auto"/>
        <w:rPr>
          <w:rFonts w:ascii="PFCentroSerifPro-Regular" w:eastAsia="PFCentroSerifPro-Regular"/>
          <w:sz w:val="22"/>
          <w:szCs w:val="22"/>
        </w:rPr>
      </w:pPr>
    </w:p>
    <w:p>
      <w:pPr>
        <w:rPr>
          <w:rFonts w:ascii="PFCentroSerifPro-Regular" w:eastAsia="PFCentroSerifPro-Regular"/>
          <w:b/>
          <w:color w:val="00448A"/>
          <w:sz w:val="22"/>
          <w:szCs w:val="22"/>
        </w:rPr>
      </w:pPr>
      <w:r>
        <w:rPr>
          <w:rFonts w:hint="eastAsia" w:ascii="PFCentroSerifPro-Regular" w:eastAsia="PFCentroSerifPro-Regular"/>
          <w:b/>
          <w:color w:val="00448A"/>
          <w:sz w:val="22"/>
          <w:szCs w:val="22"/>
        </w:rPr>
        <w:br w:type="page"/>
      </w:r>
    </w:p>
    <w:p>
      <w:pPr>
        <w:spacing w:before="233"/>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Integration of Time Management and Work Scheduling in Job Description </w:t>
      </w:r>
    </w:p>
    <w:p>
      <w:pPr>
        <w:spacing w:before="233"/>
        <w:rPr>
          <w:rFonts w:ascii="PFCentroSerifPro-Regular" w:eastAsia="PFCentroSerifPro-Regular"/>
          <w:b/>
          <w:color w:val="00448A"/>
          <w:sz w:val="22"/>
          <w:szCs w:val="22"/>
        </w:rPr>
      </w:pPr>
      <w:r>
        <w:rPr>
          <w:rFonts w:hint="eastAsia" w:ascii="PFCentroSerifPro-Regular" w:eastAsia="PFCentroSerifPro-Regular"/>
          <w:b/>
          <w:color w:val="00448A"/>
          <w:sz w:val="22"/>
          <w:szCs w:val="22"/>
        </w:rPr>
        <w:t>Exercise 1</w:t>
      </w:r>
    </w:p>
    <w:p>
      <w:pPr>
        <w:spacing w:before="233"/>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Task participants how they will be able to </w:t>
      </w:r>
      <w:r>
        <w:rPr>
          <w:rFonts w:ascii="PFCentroSerifPro-Regular" w:eastAsia="PFCentroSerifPro-Regular"/>
          <w:bCs/>
          <w:color w:val="000000" w:themeColor="text1"/>
          <w:sz w:val="22"/>
          <w:szCs w:val="22"/>
          <w14:textFill>
            <w14:solidFill>
              <w14:schemeClr w14:val="tx1"/>
            </w14:solidFill>
          </w14:textFill>
        </w:rPr>
        <w:t>use each</w:t>
      </w:r>
      <w:r>
        <w:rPr>
          <w:rFonts w:hint="eastAsia" w:ascii="PFCentroSerifPro-Regular" w:eastAsia="PFCentroSerifPro-Regular"/>
          <w:bCs/>
          <w:color w:val="000000" w:themeColor="text1"/>
          <w:sz w:val="22"/>
          <w:szCs w:val="22"/>
          <w14:textFill>
            <w14:solidFill>
              <w14:schemeClr w14:val="tx1"/>
            </w14:solidFill>
          </w14:textFill>
        </w:rPr>
        <w:t xml:space="preserve"> of the time management skills in the execution of duties</w:t>
      </w:r>
      <w:r>
        <w:rPr>
          <w:rFonts w:ascii="PFCentroSerifPro-Regular" w:eastAsia="PFCentroSerifPro-Regular"/>
          <w:bCs/>
          <w:color w:val="000000" w:themeColor="text1"/>
          <w:sz w:val="22"/>
          <w:szCs w:val="22"/>
          <w14:textFill>
            <w14:solidFill>
              <w14:schemeClr w14:val="tx1"/>
            </w14:solidFill>
          </w14:textFill>
        </w:rPr>
        <w:t>.</w:t>
      </w:r>
    </w:p>
    <w:p>
      <w:pPr>
        <w:spacing w:before="233"/>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Time Management Skills </w:t>
      </w:r>
    </w:p>
    <w:p>
      <w:pPr>
        <w:numPr>
          <w:ilvl w:val="0"/>
          <w:numId w:val="118"/>
        </w:numPr>
        <w:spacing w:after="0" w:line="240" w:lineRule="auto"/>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hAnsi="Arial" w:eastAsia="PFCentroSerifPro-Regular" w:cs="Arial"/>
          <w:b/>
          <w:bCs/>
          <w:color w:val="233143"/>
          <w:sz w:val="22"/>
          <w:szCs w:val="22"/>
        </w:rPr>
        <w:t xml:space="preserve">Prioritizing </w:t>
      </w:r>
    </w:p>
    <w:p>
      <w:pPr>
        <w:numPr>
          <w:ilvl w:val="0"/>
          <w:numId w:val="118"/>
        </w:numPr>
        <w:spacing w:after="0" w:line="240" w:lineRule="auto"/>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hAnsi="Arial" w:eastAsia="PFCentroSerifPro-Regular" w:cs="Arial"/>
          <w:b/>
          <w:bCs/>
          <w:color w:val="233143"/>
          <w:sz w:val="22"/>
          <w:szCs w:val="22"/>
        </w:rPr>
        <w:t xml:space="preserve">Planning </w:t>
      </w:r>
    </w:p>
    <w:p>
      <w:pPr>
        <w:numPr>
          <w:ilvl w:val="0"/>
          <w:numId w:val="118"/>
        </w:numPr>
        <w:spacing w:after="0" w:line="240" w:lineRule="auto"/>
        <w:rPr>
          <w:rFonts w:ascii="PFCentroSerifPro-Regular" w:hAnsi="Arial" w:eastAsia="PFCentroSerifPro-Regular" w:cs="Arial"/>
          <w:color w:val="233143"/>
          <w:sz w:val="22"/>
          <w:szCs w:val="22"/>
        </w:rPr>
      </w:pPr>
      <w:r>
        <w:rPr>
          <w:rFonts w:hint="eastAsia" w:ascii="PFCentroSerifPro-Regular" w:hAnsi="Arial" w:eastAsia="PFCentroSerifPro-Regular" w:cs="Arial"/>
          <w:b/>
          <w:bCs/>
          <w:color w:val="233143"/>
          <w:sz w:val="22"/>
          <w:szCs w:val="22"/>
        </w:rPr>
        <w:t xml:space="preserve">Delegation </w:t>
      </w:r>
    </w:p>
    <w:p>
      <w:pPr>
        <w:numPr>
          <w:ilvl w:val="0"/>
          <w:numId w:val="118"/>
        </w:numPr>
        <w:spacing w:after="0" w:line="240" w:lineRule="auto"/>
        <w:rPr>
          <w:rFonts w:ascii="PFCentroSerifPro-Regular" w:hAnsi="Arial" w:eastAsia="PFCentroSerifPro-Regular" w:cs="Arial"/>
          <w:color w:val="233143"/>
          <w:sz w:val="22"/>
          <w:szCs w:val="22"/>
        </w:rPr>
      </w:pPr>
      <w:r>
        <w:rPr>
          <w:rFonts w:hint="eastAsia" w:ascii="PFCentroSerifPro-Regular" w:hAnsi="Arial" w:eastAsia="PFCentroSerifPro-Regular" w:cs="Arial"/>
          <w:b/>
          <w:bCs/>
          <w:color w:val="233143"/>
          <w:sz w:val="22"/>
          <w:szCs w:val="22"/>
        </w:rPr>
        <w:t>Decision-making</w:t>
      </w:r>
      <w:r>
        <w:rPr>
          <w:rFonts w:hint="eastAsia" w:ascii="PFCentroSerifPro-Regular" w:hAnsi="Arial" w:eastAsia="PFCentroSerifPro-Regular" w:cs="Arial"/>
          <w:color w:val="233143"/>
          <w:sz w:val="22"/>
          <w:szCs w:val="22"/>
        </w:rPr>
        <w:t xml:space="preserve"> </w:t>
      </w:r>
    </w:p>
    <w:p>
      <w:pPr>
        <w:numPr>
          <w:ilvl w:val="0"/>
          <w:numId w:val="118"/>
        </w:numPr>
        <w:spacing w:after="0" w:line="240" w:lineRule="auto"/>
        <w:rPr>
          <w:rFonts w:ascii="PFCentroSerifPro-Regular" w:hAnsi="Arial" w:eastAsia="PFCentroSerifPro-Regular" w:cs="Arial"/>
          <w:color w:val="233143"/>
          <w:sz w:val="22"/>
          <w:szCs w:val="22"/>
        </w:rPr>
      </w:pPr>
      <w:r>
        <w:rPr>
          <w:rFonts w:hint="eastAsia" w:ascii="PFCentroSerifPro-Regular" w:hAnsi="Arial" w:eastAsia="PFCentroSerifPro-Regular" w:cs="Arial"/>
          <w:b/>
          <w:bCs/>
          <w:color w:val="233143"/>
          <w:sz w:val="22"/>
          <w:szCs w:val="22"/>
        </w:rPr>
        <w:t>Goal setting</w:t>
      </w:r>
    </w:p>
    <w:p>
      <w:pPr>
        <w:numPr>
          <w:ilvl w:val="0"/>
          <w:numId w:val="118"/>
        </w:numPr>
        <w:spacing w:after="0" w:line="240" w:lineRule="auto"/>
        <w:rPr>
          <w:rFonts w:ascii="PFCentroSerifPro-Regular" w:hAnsi="Arial" w:eastAsia="PFCentroSerifPro-Regular" w:cs="Arial"/>
          <w:color w:val="233143"/>
          <w:sz w:val="22"/>
          <w:szCs w:val="22"/>
        </w:rPr>
      </w:pPr>
      <w:r>
        <w:rPr>
          <w:rFonts w:hint="eastAsia" w:ascii="PFCentroSerifPro-Regular" w:hAnsi="Arial" w:eastAsia="PFCentroSerifPro-Regular" w:cs="Arial"/>
          <w:b/>
          <w:bCs/>
          <w:color w:val="233143"/>
          <w:sz w:val="22"/>
          <w:szCs w:val="22"/>
        </w:rPr>
        <w:t>Multitasking</w:t>
      </w:r>
    </w:p>
    <w:p>
      <w:pPr>
        <w:numPr>
          <w:ilvl w:val="0"/>
          <w:numId w:val="118"/>
        </w:numPr>
        <w:spacing w:after="0" w:line="240" w:lineRule="auto"/>
        <w:rPr>
          <w:rFonts w:ascii="PFCentroSerifPro-Regular" w:hAnsi="Arial" w:eastAsia="PFCentroSerifPro-Regular" w:cs="Arial"/>
          <w:color w:val="233143"/>
          <w:sz w:val="22"/>
          <w:szCs w:val="22"/>
        </w:rPr>
      </w:pPr>
      <w:r>
        <w:rPr>
          <w:rFonts w:hint="eastAsia" w:ascii="PFCentroSerifPro-Regular" w:hAnsi="Arial" w:eastAsia="PFCentroSerifPro-Regular" w:cs="Arial"/>
          <w:b/>
          <w:bCs/>
          <w:color w:val="233143"/>
          <w:sz w:val="22"/>
          <w:szCs w:val="22"/>
        </w:rPr>
        <w:t>Monitoring</w:t>
      </w:r>
    </w:p>
    <w:p>
      <w:pPr>
        <w:numPr>
          <w:ilvl w:val="0"/>
          <w:numId w:val="118"/>
        </w:numPr>
        <w:spacing w:after="0" w:line="240" w:lineRule="auto"/>
        <w:rPr>
          <w:rFonts w:ascii="PFCentroSerifPro-Regular" w:hAnsi="Arial" w:eastAsia="PFCentroSerifPro-Regular" w:cs="Arial"/>
          <w:color w:val="233143"/>
          <w:sz w:val="22"/>
          <w:szCs w:val="22"/>
        </w:rPr>
      </w:pPr>
      <w:r>
        <w:rPr>
          <w:rFonts w:hint="eastAsia" w:ascii="PFCentroSerifPro-Regular" w:hAnsi="Arial" w:eastAsia="PFCentroSerifPro-Regular" w:cs="Arial"/>
          <w:b/>
          <w:bCs/>
          <w:color w:val="233143"/>
          <w:sz w:val="22"/>
          <w:szCs w:val="22"/>
        </w:rPr>
        <w:t>Reminders</w:t>
      </w:r>
    </w:p>
    <w:p>
      <w:pPr>
        <w:spacing w:after="0" w:line="240" w:lineRule="auto"/>
        <w:rPr>
          <w:rFonts w:ascii="PFCentroSerifPro-Regular" w:hAnsi="Arial" w:eastAsia="PFCentroSerifPro-Regular" w:cs="Arial"/>
          <w:color w:val="233143"/>
          <w:sz w:val="22"/>
          <w:szCs w:val="22"/>
        </w:rPr>
      </w:pPr>
    </w:p>
    <w:p>
      <w:pPr>
        <w:spacing w:after="0" w:line="240" w:lineRule="auto"/>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Exercise 2 </w:t>
      </w:r>
    </w:p>
    <w:p>
      <w:pPr>
        <w:spacing w:after="0" w:line="240" w:lineRule="auto"/>
        <w:jc w:val="both"/>
        <w:rPr>
          <w:rFonts w:ascii="PFCentroSerifPro-Regular" w:hAnsi="Arial" w:eastAsia="PFCentroSerifPro-Regular" w:cs="Arial"/>
          <w:color w:val="233143"/>
          <w:sz w:val="22"/>
          <w:szCs w:val="22"/>
        </w:rPr>
      </w:pPr>
      <w:r>
        <w:rPr>
          <w:rFonts w:hint="eastAsia" w:ascii="PFCentroSerifPro-Regular" w:hAnsi="Arial" w:eastAsia="PFCentroSerifPro-Regular" w:cs="Arial"/>
          <w:color w:val="233143"/>
          <w:sz w:val="22"/>
          <w:szCs w:val="22"/>
        </w:rPr>
        <w:t xml:space="preserve">With a clear justification </w:t>
      </w:r>
      <w:r>
        <w:rPr>
          <w:rFonts w:ascii="PFCentroSerifPro-Regular" w:hAnsi="Arial" w:eastAsia="PFCentroSerifPro-Regular" w:cs="Arial"/>
          <w:color w:val="233143"/>
          <w:sz w:val="22"/>
          <w:szCs w:val="22"/>
        </w:rPr>
        <w:t>task,</w:t>
      </w:r>
      <w:r>
        <w:rPr>
          <w:rFonts w:hint="eastAsia" w:ascii="PFCentroSerifPro-Regular" w:hAnsi="Arial" w:eastAsia="PFCentroSerifPro-Regular" w:cs="Arial"/>
          <w:color w:val="233143"/>
          <w:sz w:val="22"/>
          <w:szCs w:val="22"/>
        </w:rPr>
        <w:t xml:space="preserve"> the participants to tell which of the time management skills is or are not applicable to their specific job descriptions.</w:t>
      </w:r>
    </w:p>
    <w:p>
      <w:pPr>
        <w:spacing w:after="0" w:line="240" w:lineRule="auto"/>
        <w:ind w:left="720"/>
        <w:jc w:val="both"/>
        <w:rPr>
          <w:rFonts w:ascii="PFCentroSerifPro-Regular" w:hAnsi="Arial" w:eastAsia="PFCentroSerifPro-Regular" w:cs="Arial"/>
          <w:color w:val="233143"/>
          <w:sz w:val="22"/>
          <w:szCs w:val="22"/>
        </w:rPr>
      </w:pPr>
    </w:p>
    <w:p>
      <w:pPr>
        <w:spacing w:after="0" w:line="240" w:lineRule="auto"/>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How to improve time management Skills </w:t>
      </w:r>
    </w:p>
    <w:p>
      <w:pPr>
        <w:autoSpaceDE w:val="0"/>
        <w:autoSpaceDN w:val="0"/>
        <w:adjustRightInd w:val="0"/>
        <w:spacing w:after="0" w:line="240" w:lineRule="auto"/>
        <w:rPr>
          <w:rFonts w:ascii="PFCentroSerifPro-Regular" w:eastAsia="PFCentroSerifPro-Regular"/>
          <w:color w:val="00448A"/>
          <w:sz w:val="22"/>
          <w:szCs w:val="22"/>
        </w:rPr>
      </w:pPr>
    </w:p>
    <w:p>
      <w:pPr>
        <w:rPr>
          <w:rFonts w:ascii="PFCentroSerifPro-Regular" w:eastAsia="PFCentroSerifPro-Regular"/>
          <w:b/>
          <w:bCs/>
          <w:sz w:val="22"/>
          <w:szCs w:val="22"/>
        </w:rPr>
      </w:pPr>
      <w:r>
        <w:rPr>
          <w:rFonts w:hint="eastAsia" w:ascii="PFCentroSerifPro-Regular" w:eastAsia="PFCentroSerifPro-Regular"/>
          <w:b/>
          <w:bCs/>
          <w:sz w:val="22"/>
          <w:szCs w:val="22"/>
        </w:rPr>
        <w:t>1. Start your tasks early</w:t>
      </w:r>
    </w:p>
    <w:p>
      <w:pPr>
        <w:jc w:val="both"/>
        <w:rPr>
          <w:rFonts w:ascii="PFCentroSerifPro-Regular" w:eastAsia="PFCentroSerifPro-Regular"/>
          <w:color w:val="000000" w:themeColor="text1"/>
          <w:sz w:val="22"/>
          <w:szCs w:val="22"/>
          <w14:textFill>
            <w14:solidFill>
              <w14:schemeClr w14:val="tx1"/>
            </w14:solidFill>
          </w14:textFill>
        </w:rPr>
      </w:pPr>
      <w:r>
        <w:rPr>
          <w:rFonts w:hint="eastAsia" w:ascii="PFCentroSerifPro-Regular" w:eastAsia="PFCentroSerifPro-Regular"/>
          <w:color w:val="000000" w:themeColor="text1"/>
          <w:sz w:val="22"/>
          <w:szCs w:val="22"/>
          <w14:textFill>
            <w14:solidFill>
              <w14:schemeClr w14:val="tx1"/>
            </w14:solidFill>
          </w14:textFill>
        </w:rPr>
        <w:t>If you have the opportunity, starting a task before you’re scheduled to begin working on it can help you overcome the initial preparatory stages of an assignment. This enables you to start developing your strategy preemptively, which can also help overcome procrastination.</w:t>
      </w:r>
    </w:p>
    <w:p>
      <w:pPr>
        <w:rPr>
          <w:rFonts w:ascii="PFCentroSerifPro-Regular" w:eastAsia="PFCentroSerifPro-Regular"/>
          <w:b/>
          <w:bCs/>
          <w:sz w:val="22"/>
          <w:szCs w:val="22"/>
        </w:rPr>
      </w:pPr>
      <w:r>
        <w:rPr>
          <w:rFonts w:hint="eastAsia" w:ascii="PFCentroSerifPro-Regular" w:eastAsia="PFCentroSerifPro-Regular"/>
          <w:b/>
          <w:bCs/>
          <w:sz w:val="22"/>
          <w:szCs w:val="22"/>
        </w:rPr>
        <w:t>2. Set limits for what you’ll say yes to</w:t>
      </w:r>
    </w:p>
    <w:p>
      <w:pPr>
        <w:jc w:val="both"/>
        <w:rPr>
          <w:rFonts w:ascii="PFCentroSerifPro-Regular" w:eastAsia="PFCentroSerifPro-Regular"/>
          <w:color w:val="000000" w:themeColor="text1"/>
          <w:sz w:val="22"/>
          <w:szCs w:val="22"/>
          <w14:textFill>
            <w14:solidFill>
              <w14:schemeClr w14:val="tx1"/>
            </w14:solidFill>
          </w14:textFill>
        </w:rPr>
      </w:pPr>
      <w:r>
        <w:rPr>
          <w:rFonts w:hint="eastAsia" w:ascii="PFCentroSerifPro-Regular" w:eastAsia="PFCentroSerifPro-Regular"/>
          <w:color w:val="000000" w:themeColor="text1"/>
          <w:sz w:val="22"/>
          <w:szCs w:val="22"/>
          <w14:textFill>
            <w14:solidFill>
              <w14:schemeClr w14:val="tx1"/>
            </w14:solidFill>
          </w14:textFill>
        </w:rPr>
        <w:t xml:space="preserve">Many people will accept as many responsibilities as others ask of them to make a positive impression and demonstrate their dedication to their work. However, taking on too </w:t>
      </w:r>
      <w:r>
        <w:rPr>
          <w:rFonts w:ascii="PFCentroSerifPro-Regular" w:eastAsia="PFCentroSerifPro-Regular"/>
          <w:color w:val="000000" w:themeColor="text1"/>
          <w:sz w:val="22"/>
          <w:szCs w:val="22"/>
          <w14:textFill>
            <w14:solidFill>
              <w14:schemeClr w14:val="tx1"/>
            </w14:solidFill>
          </w14:textFill>
        </w:rPr>
        <w:t>much responsibilities</w:t>
      </w:r>
      <w:r>
        <w:rPr>
          <w:rFonts w:hint="eastAsia" w:ascii="PFCentroSerifPro-Regular" w:eastAsia="PFCentroSerifPro-Regular"/>
          <w:color w:val="000000" w:themeColor="text1"/>
          <w:sz w:val="22"/>
          <w:szCs w:val="22"/>
          <w14:textFill>
            <w14:solidFill>
              <w14:schemeClr w14:val="tx1"/>
            </w14:solidFill>
          </w14:textFill>
        </w:rPr>
        <w:t xml:space="preserve"> can make developing a schedule that accommodates all of your tasks very challenging. Setting limits for how many active jobs you’re willing to accept from others can help you avoid having an overwhelming number of responsibilities.</w:t>
      </w:r>
    </w:p>
    <w:p>
      <w:pPr>
        <w:jc w:val="both"/>
        <w:rPr>
          <w:rFonts w:ascii="PFCentroSerifPro-Regular" w:eastAsia="PFCentroSerifPro-Regular"/>
          <w:b/>
          <w:bCs/>
          <w:sz w:val="22"/>
          <w:szCs w:val="22"/>
        </w:rPr>
      </w:pPr>
      <w:r>
        <w:rPr>
          <w:rFonts w:hint="eastAsia" w:ascii="PFCentroSerifPro-Regular" w:eastAsia="PFCentroSerifPro-Regular"/>
          <w:b/>
          <w:bCs/>
          <w:sz w:val="22"/>
          <w:szCs w:val="22"/>
        </w:rPr>
        <w:t>3. Give yourself breaks</w:t>
      </w:r>
    </w:p>
    <w:p>
      <w:pPr>
        <w:jc w:val="both"/>
        <w:rPr>
          <w:rFonts w:ascii="PFCentroSerifPro-Regular" w:eastAsia="PFCentroSerifPro-Regular"/>
          <w:color w:val="000000" w:themeColor="text1"/>
          <w:sz w:val="22"/>
          <w:szCs w:val="22"/>
          <w14:textFill>
            <w14:solidFill>
              <w14:schemeClr w14:val="tx1"/>
            </w14:solidFill>
          </w14:textFill>
        </w:rPr>
      </w:pPr>
      <w:r>
        <w:rPr>
          <w:rFonts w:hint="eastAsia" w:ascii="PFCentroSerifPro-Regular" w:eastAsia="PFCentroSerifPro-Regular"/>
          <w:color w:val="000000" w:themeColor="text1"/>
          <w:sz w:val="22"/>
          <w:szCs w:val="22"/>
          <w14:textFill>
            <w14:solidFill>
              <w14:schemeClr w14:val="tx1"/>
            </w14:solidFill>
          </w14:textFill>
        </w:rPr>
        <w:t>Dedicating time in your day to brief disconnections from your work will allow you to decompress and come back to your active tasks with a new perspective. Learning when to take dedicated breaks throughout your day will also help you develop effective stress management habits.</w:t>
      </w:r>
    </w:p>
    <w:p>
      <w:pPr>
        <w:jc w:val="both"/>
        <w:rPr>
          <w:rFonts w:ascii="PFCentroSerifPro-Regular" w:eastAsia="PFCentroSerifPro-Regular"/>
          <w:b/>
          <w:bCs/>
          <w:sz w:val="22"/>
          <w:szCs w:val="22"/>
        </w:rPr>
      </w:pPr>
      <w:r>
        <w:rPr>
          <w:rFonts w:hint="eastAsia" w:ascii="PFCentroSerifPro-Regular" w:eastAsia="PFCentroSerifPro-Regular"/>
          <w:b/>
          <w:bCs/>
          <w:sz w:val="22"/>
          <w:szCs w:val="22"/>
        </w:rPr>
        <w:t>4. Prioritize your tasks</w:t>
      </w:r>
      <w:bookmarkStart w:id="52" w:name="_GoBack"/>
      <w:bookmarkEnd w:id="52"/>
    </w:p>
    <w:p>
      <w:pPr>
        <w:jc w:val="both"/>
        <w:rPr>
          <w:rFonts w:ascii="PFCentroSerifPro-Regular" w:eastAsia="PFCentroSerifPro-Regular"/>
          <w:color w:val="000000" w:themeColor="text1"/>
          <w:sz w:val="22"/>
          <w:szCs w:val="22"/>
          <w14:textFill>
            <w14:solidFill>
              <w14:schemeClr w14:val="tx1"/>
            </w14:solidFill>
          </w14:textFill>
        </w:rPr>
      </w:pPr>
      <w:r>
        <w:rPr>
          <w:rFonts w:hint="eastAsia" w:ascii="PFCentroSerifPro-Regular" w:eastAsia="PFCentroSerifPro-Regular"/>
          <w:color w:val="000000" w:themeColor="text1"/>
          <w:sz w:val="22"/>
          <w:szCs w:val="22"/>
          <w14:textFill>
            <w14:solidFill>
              <w14:schemeClr w14:val="tx1"/>
            </w14:solidFill>
          </w14:textFill>
        </w:rPr>
        <w:t>Determine how important each of your tasks is to each other. Assigning a priority to specific tasks can help you focus your efforts on the things that need your time the most. Practicing prioritizing your tasks allows you to understand how to better construct your schedules and identify which tasks are worth delegating.</w:t>
      </w:r>
    </w:p>
    <w:p>
      <w:pPr>
        <w:jc w:val="both"/>
        <w:rPr>
          <w:rFonts w:ascii="PFCentroSerifPro-Regular" w:eastAsia="PFCentroSerifPro-Regular"/>
          <w:b/>
          <w:bCs/>
          <w:sz w:val="22"/>
          <w:szCs w:val="22"/>
        </w:rPr>
      </w:pPr>
      <w:r>
        <w:rPr>
          <w:rFonts w:hint="eastAsia" w:ascii="PFCentroSerifPro-Regular" w:eastAsia="PFCentroSerifPro-Regular"/>
          <w:b/>
          <w:bCs/>
          <w:sz w:val="22"/>
          <w:szCs w:val="22"/>
        </w:rPr>
        <w:t>5. Schedule your tasks and their deadlines</w:t>
      </w:r>
    </w:p>
    <w:p>
      <w:pPr>
        <w:jc w:val="both"/>
        <w:rPr>
          <w:rFonts w:ascii="PFCentroSerifPro-Regular" w:eastAsia="PFCentroSerifPro-Regular"/>
          <w:color w:val="000000" w:themeColor="text1"/>
          <w:sz w:val="22"/>
          <w:szCs w:val="22"/>
          <w14:textFill>
            <w14:solidFill>
              <w14:schemeClr w14:val="tx1"/>
            </w14:solidFill>
          </w14:textFill>
        </w:rPr>
      </w:pPr>
      <w:r>
        <w:rPr>
          <w:rFonts w:hint="eastAsia" w:ascii="PFCentroSerifPro-Regular" w:eastAsia="PFCentroSerifPro-Regular"/>
          <w:color w:val="000000" w:themeColor="text1"/>
          <w:sz w:val="22"/>
          <w:szCs w:val="22"/>
          <w14:textFill>
            <w14:solidFill>
              <w14:schemeClr w14:val="tx1"/>
            </w14:solidFill>
          </w14:textFill>
        </w:rPr>
        <w:t>Take time to compose a detailed schedule for each of your active tasks and set firm deadlines for them. Doing this can help you visualize which tasks need more effort and can help you better understand the pace at which you’re capable of completing your work. Make a habit of keeping your schedule up to date, as a comprehensive schedule can serve as the foundation for helping you grow your planning and prioritization skills.</w:t>
      </w:r>
    </w:p>
    <w:p>
      <w:pPr>
        <w:jc w:val="both"/>
        <w:rPr>
          <w:rFonts w:ascii="PFCentroSerifPro-Regular" w:eastAsia="PFCentroSerifPro-Regular"/>
          <w:b/>
          <w:bCs/>
          <w:sz w:val="22"/>
          <w:szCs w:val="22"/>
        </w:rPr>
      </w:pPr>
      <w:r>
        <w:rPr>
          <w:rFonts w:hint="eastAsia" w:ascii="PFCentroSerifPro-Regular" w:eastAsia="PFCentroSerifPro-Regular"/>
          <w:b/>
          <w:bCs/>
          <w:sz w:val="22"/>
          <w:szCs w:val="22"/>
        </w:rPr>
        <w:t>6. Organize your workspace</w:t>
      </w:r>
    </w:p>
    <w:p>
      <w:pPr>
        <w:jc w:val="both"/>
        <w:rPr>
          <w:rFonts w:ascii="PFCentroSerifPro-Regular" w:eastAsia="PFCentroSerifPro-Regular"/>
          <w:color w:val="000000" w:themeColor="text1"/>
          <w:sz w:val="22"/>
          <w:szCs w:val="22"/>
          <w14:textFill>
            <w14:solidFill>
              <w14:schemeClr w14:val="tx1"/>
            </w14:solidFill>
          </w14:textFill>
        </w:rPr>
      </w:pPr>
      <w:r>
        <w:rPr>
          <w:rFonts w:hint="eastAsia" w:ascii="PFCentroSerifPro-Regular" w:eastAsia="PFCentroSerifPro-Regular"/>
          <w:color w:val="000000" w:themeColor="text1"/>
          <w:sz w:val="22"/>
          <w:szCs w:val="22"/>
          <w14:textFill>
            <w14:solidFill>
              <w14:schemeClr w14:val="tx1"/>
            </w14:solidFill>
          </w14:textFill>
        </w:rPr>
        <w:t>An organized workspace can help you save time within your day by preventing you from having to search for the materials you need to complete each task. Additionally, developing organizational skills will help you strengthen your planning capabilities. Not having to worry about finding particular documents or task materials will help alleviate daily stress.</w:t>
      </w:r>
    </w:p>
    <w:p>
      <w:pPr>
        <w:jc w:val="both"/>
        <w:rPr>
          <w:rFonts w:ascii="PFCentroSerifPro-Regular" w:eastAsia="PFCentroSerifPro-Regular"/>
          <w:b/>
          <w:bCs/>
          <w:sz w:val="22"/>
          <w:szCs w:val="22"/>
        </w:rPr>
      </w:pPr>
      <w:r>
        <w:rPr>
          <w:rFonts w:hint="eastAsia" w:ascii="PFCentroSerifPro-Regular" w:eastAsia="PFCentroSerifPro-Regular"/>
          <w:b/>
          <w:bCs/>
          <w:sz w:val="22"/>
          <w:szCs w:val="22"/>
        </w:rPr>
        <w:t>7. Learn your patterns of productivity</w:t>
      </w:r>
    </w:p>
    <w:p>
      <w:pPr>
        <w:jc w:val="both"/>
        <w:rPr>
          <w:rFonts w:ascii="PFCentroSerifPro-Regular" w:eastAsia="PFCentroSerifPro-Regular"/>
          <w:color w:val="000000" w:themeColor="text1"/>
          <w:sz w:val="22"/>
          <w:szCs w:val="22"/>
          <w14:textFill>
            <w14:solidFill>
              <w14:schemeClr w14:val="tx1"/>
            </w14:solidFill>
          </w14:textFill>
        </w:rPr>
      </w:pPr>
      <w:r>
        <w:rPr>
          <w:rFonts w:hint="eastAsia" w:ascii="PFCentroSerifPro-Regular" w:eastAsia="PFCentroSerifPro-Regular"/>
          <w:color w:val="000000" w:themeColor="text1"/>
          <w:sz w:val="22"/>
          <w:szCs w:val="22"/>
          <w14:textFill>
            <w14:solidFill>
              <w14:schemeClr w14:val="tx1"/>
            </w14:solidFill>
          </w14:textFill>
        </w:rPr>
        <w:t>Everybody has different patterns of how productive they are throughout their day. Some people are much more efficient in the earlier hours of the day, whereas others may not hit their productivity peak until after lunch. Identifying what times of day are the most productive for you can help you use each part of the day more effectively. By scheduling faster or easier tasks during your less productive times, you ensure that your peak productivity is being devoted to longer, higher-priority tasks.</w:t>
      </w:r>
    </w:p>
    <w:p>
      <w:pPr>
        <w:jc w:val="both"/>
        <w:rPr>
          <w:rFonts w:ascii="PFCentroSerifPro-Regular" w:eastAsia="PFCentroSerifPro-Regular"/>
          <w:color w:val="000000" w:themeColor="text1"/>
          <w:sz w:val="22"/>
          <w:szCs w:val="22"/>
          <w14:textFill>
            <w14:solidFill>
              <w14:schemeClr w14:val="tx1"/>
            </w14:solidFill>
          </w14:textFill>
        </w:rPr>
      </w:pPr>
    </w:p>
    <w:p>
      <w:pPr>
        <w:jc w:val="both"/>
        <w:rPr>
          <w:rFonts w:ascii="PFCentroSerifPro-Regular" w:eastAsia="PFCentroSerifPro-Regular"/>
          <w:color w:val="000000" w:themeColor="text1"/>
          <w:sz w:val="22"/>
          <w:szCs w:val="22"/>
          <w14:textFill>
            <w14:solidFill>
              <w14:schemeClr w14:val="tx1"/>
            </w14:solidFill>
          </w14:textFill>
        </w:rPr>
      </w:pPr>
    </w:p>
    <w:p>
      <w:pPr>
        <w:jc w:val="both"/>
        <w:rPr>
          <w:rFonts w:ascii="PFCentroSerifPro-Regular" w:eastAsia="PFCentroSerifPro-Regular"/>
          <w:b/>
          <w:bCs/>
          <w:sz w:val="22"/>
          <w:szCs w:val="22"/>
        </w:rPr>
      </w:pPr>
      <w:r>
        <w:rPr>
          <w:rFonts w:hint="eastAsia" w:ascii="PFCentroSerifPro-Regular" w:eastAsia="PFCentroSerifPro-Regular"/>
          <w:b/>
          <w:bCs/>
          <w:sz w:val="22"/>
          <w:szCs w:val="22"/>
        </w:rPr>
        <w:t>8. Use technology to help keep you accountable</w:t>
      </w:r>
    </w:p>
    <w:p>
      <w:pPr>
        <w:jc w:val="both"/>
        <w:rPr>
          <w:rFonts w:ascii="PFCentroSerifPro-Regular" w:eastAsia="PFCentroSerifPro-Regular"/>
          <w:color w:val="595959"/>
          <w:sz w:val="22"/>
          <w:szCs w:val="22"/>
        </w:rPr>
      </w:pPr>
      <w:r>
        <w:rPr>
          <w:rFonts w:hint="eastAsia" w:ascii="PFCentroSerifPro-Regular" w:eastAsia="PFCentroSerifPro-Regular"/>
          <w:color w:val="000000" w:themeColor="text1"/>
          <w:sz w:val="22"/>
          <w:szCs w:val="22"/>
          <w14:textFill>
            <w14:solidFill>
              <w14:schemeClr w14:val="tx1"/>
            </w14:solidFill>
          </w14:textFill>
        </w:rPr>
        <w:t xml:space="preserve">Time tracking and daily management software are becoming more commonly integrated into the workplace every year. Time-tracking software </w:t>
      </w:r>
      <w:r>
        <w:rPr>
          <w:rFonts w:ascii="PFCentroSerifPro-Regular" w:eastAsia="PFCentroSerifPro-Regular"/>
          <w:color w:val="000000" w:themeColor="text1"/>
          <w:sz w:val="22"/>
          <w:szCs w:val="22"/>
          <w14:textFill>
            <w14:solidFill>
              <w14:schemeClr w14:val="tx1"/>
            </w14:solidFill>
          </w14:textFill>
        </w:rPr>
        <w:t>allows you</w:t>
      </w:r>
      <w:r>
        <w:rPr>
          <w:rFonts w:hint="eastAsia" w:ascii="PFCentroSerifPro-Regular" w:eastAsia="PFCentroSerifPro-Regular"/>
          <w:color w:val="000000" w:themeColor="text1"/>
          <w:sz w:val="22"/>
          <w:szCs w:val="22"/>
          <w14:textFill>
            <w14:solidFill>
              <w14:schemeClr w14:val="tx1"/>
            </w14:solidFill>
          </w14:textFill>
        </w:rPr>
        <w:t xml:space="preserve"> time how long it takes you to complete individual tasks, and daily management software integrates your time-tracking results into your schedule. Together, these tools will allow you to create more realistic and accurate schedules and can help you catch yourself before becoming distracted or procrastinating for too long</w:t>
      </w:r>
      <w:r>
        <w:rPr>
          <w:rFonts w:hint="eastAsia" w:ascii="PFCentroSerifPro-Regular" w:eastAsia="PFCentroSerifPro-Regular"/>
          <w:color w:val="595959"/>
          <w:sz w:val="22"/>
          <w:szCs w:val="22"/>
        </w:rPr>
        <w:t>.</w:t>
      </w:r>
    </w:p>
    <w:p>
      <w:pPr>
        <w:jc w:val="both"/>
        <w:rPr>
          <w:rFonts w:ascii="PFCentroSerifPro-Regular" w:eastAsia="PFCentroSerifPro-Regular"/>
          <w:b/>
          <w:bCs/>
          <w:sz w:val="22"/>
          <w:szCs w:val="22"/>
        </w:rPr>
      </w:pPr>
      <w:r>
        <w:rPr>
          <w:rFonts w:hint="eastAsia" w:ascii="PFCentroSerifPro-Regular" w:eastAsia="PFCentroSerifPro-Regular"/>
          <w:b/>
          <w:bCs/>
          <w:sz w:val="22"/>
          <w:szCs w:val="22"/>
        </w:rPr>
        <w:t>9. Focus on one task at a time</w:t>
      </w:r>
    </w:p>
    <w:p>
      <w:pPr>
        <w:jc w:val="both"/>
        <w:rPr>
          <w:rFonts w:ascii="PFCentroSerifPro-Regular" w:eastAsia="PFCentroSerifPro-Regular"/>
          <w:color w:val="000000" w:themeColor="text1"/>
          <w:sz w:val="22"/>
          <w:szCs w:val="22"/>
          <w14:textFill>
            <w14:solidFill>
              <w14:schemeClr w14:val="tx1"/>
            </w14:solidFill>
          </w14:textFill>
        </w:rPr>
      </w:pPr>
      <w:r>
        <w:rPr>
          <w:rFonts w:hint="eastAsia" w:ascii="PFCentroSerifPro-Regular" w:eastAsia="PFCentroSerifPro-Regular"/>
          <w:color w:val="000000" w:themeColor="text1"/>
          <w:sz w:val="22"/>
          <w:szCs w:val="22"/>
          <w14:textFill>
            <w14:solidFill>
              <w14:schemeClr w14:val="tx1"/>
            </w14:solidFill>
          </w14:textFill>
        </w:rPr>
        <w:t xml:space="preserve">Multitasking may seem like an effective strategy to accomplish multiple tasks more quickly. </w:t>
      </w:r>
      <w:r>
        <w:rPr>
          <w:rFonts w:ascii="PFCentroSerifPro-Regular" w:eastAsia="PFCentroSerifPro-Regular"/>
          <w:color w:val="000000" w:themeColor="text1"/>
          <w:sz w:val="22"/>
          <w:szCs w:val="22"/>
          <w14:textFill>
            <w14:solidFill>
              <w14:schemeClr w14:val="tx1"/>
            </w14:solidFill>
          </w14:textFill>
        </w:rPr>
        <w:t xml:space="preserve">This is more ideal for tasks that don’t require too much concentration e.g. cooking while doing dishes. However, for those tasks that require total focus, e.g. cashiers, nurses etc. </w:t>
      </w:r>
      <w:r>
        <w:rPr>
          <w:rFonts w:hint="eastAsia" w:ascii="PFCentroSerifPro-Regular" w:eastAsia="PFCentroSerifPro-Regular"/>
          <w:color w:val="000000" w:themeColor="text1"/>
          <w:sz w:val="22"/>
          <w:szCs w:val="22"/>
          <w14:textFill>
            <w14:solidFill>
              <w14:schemeClr w14:val="tx1"/>
            </w14:solidFill>
          </w14:textFill>
        </w:rPr>
        <w:t>those who focus on completing two assignments one at a time typically complete each task faster and with greater quality than those who multitask. Spending your time focusing on completing one task at a time will also help you reduce the potential for distractions.</w:t>
      </w:r>
    </w:p>
    <w:p>
      <w:pPr>
        <w:jc w:val="both"/>
        <w:rPr>
          <w:rFonts w:ascii="PFCentroSerifPro-Regular" w:eastAsia="PFCentroSerifPro-Regular"/>
          <w:b/>
          <w:bCs/>
          <w:sz w:val="22"/>
          <w:szCs w:val="22"/>
        </w:rPr>
      </w:pPr>
      <w:r>
        <w:rPr>
          <w:rFonts w:hint="eastAsia" w:ascii="PFCentroSerifPro-Regular" w:eastAsia="PFCentroSerifPro-Regular"/>
          <w:b/>
          <w:bCs/>
          <w:sz w:val="22"/>
          <w:szCs w:val="22"/>
        </w:rPr>
        <w:t>10. Reinforce your good habits</w:t>
      </w:r>
    </w:p>
    <w:p>
      <w:pPr>
        <w:jc w:val="both"/>
        <w:rPr>
          <w:rFonts w:ascii="PFCentroSerifPro-Regular" w:eastAsia="PFCentroSerifPro-Regular"/>
          <w:color w:val="000000" w:themeColor="text1"/>
          <w:sz w:val="22"/>
          <w:szCs w:val="22"/>
          <w14:textFill>
            <w14:solidFill>
              <w14:schemeClr w14:val="tx1"/>
            </w14:solidFill>
          </w14:textFill>
        </w:rPr>
      </w:pPr>
      <w:r>
        <w:rPr>
          <w:rFonts w:hint="eastAsia" w:ascii="PFCentroSerifPro-Regular" w:eastAsia="PFCentroSerifPro-Regular"/>
          <w:color w:val="000000" w:themeColor="text1"/>
          <w:sz w:val="22"/>
          <w:szCs w:val="22"/>
          <w14:textFill>
            <w14:solidFill>
              <w14:schemeClr w14:val="tx1"/>
            </w14:solidFill>
          </w14:textFill>
        </w:rPr>
        <w:t>When you finish tasks or you notice that you’ve made a difference in your productivity by developing your time-management skills using some of these techniques, you may want to reinforce your success with a small reward. Finding an enjoyable reward for yourself that doesn</w:t>
      </w:r>
      <w:r>
        <w:rPr>
          <w:rFonts w:ascii="PFCentroSerifPro-Regular" w:eastAsia="PFCentroSerifPro-Regular"/>
          <w:color w:val="000000" w:themeColor="text1"/>
          <w:sz w:val="22"/>
          <w:szCs w:val="22"/>
          <w14:textFill>
            <w14:solidFill>
              <w14:schemeClr w14:val="tx1"/>
            </w14:solidFill>
          </w14:textFill>
        </w:rPr>
        <w:t xml:space="preserve">’t </w:t>
      </w:r>
      <w:r>
        <w:rPr>
          <w:rFonts w:hint="eastAsia" w:ascii="PFCentroSerifPro-Regular" w:eastAsia="PFCentroSerifPro-Regular"/>
          <w:color w:val="000000" w:themeColor="text1"/>
          <w:sz w:val="22"/>
          <w:szCs w:val="22"/>
          <w14:textFill>
            <w14:solidFill>
              <w14:schemeClr w14:val="tx1"/>
            </w14:solidFill>
          </w14:textFill>
        </w:rPr>
        <w:t xml:space="preserve">detract from your daily productivity may reduce stress and motivate you to continue developing your time-management skills.                        </w:t>
      </w:r>
    </w:p>
    <w:p>
      <w:pPr>
        <w:rPr>
          <w:rFonts w:ascii="PFCentroSerifPro-Regular" w:hAnsi="Helvetica" w:eastAsia="PFCentroSerifPro-Regular" w:cs="Times New Roman"/>
          <w:color w:val="000000" w:themeColor="text1"/>
          <w:sz w:val="22"/>
          <w:szCs w:val="22"/>
          <w14:textFill>
            <w14:solidFill>
              <w14:schemeClr w14:val="tx1"/>
            </w14:solidFill>
          </w14:textFill>
        </w:rPr>
      </w:pPr>
      <w:r>
        <w:rPr>
          <w:rFonts w:hint="eastAsia" w:ascii="PFCentroSerifPro-Regular" w:hAnsi="Helvetica" w:eastAsia="PFCentroSerifPro-Regular"/>
          <w:color w:val="000000" w:themeColor="text1"/>
          <w:sz w:val="22"/>
          <w:szCs w:val="22"/>
          <w14:textFill>
            <w14:solidFill>
              <w14:schemeClr w14:val="tx1"/>
            </w14:solidFill>
          </w14:textFill>
        </w:rPr>
        <w:br w:type="page"/>
      </w:r>
    </w:p>
    <w:p>
      <w:pPr>
        <w:pStyle w:val="3"/>
        <w:rPr>
          <w:rFonts w:eastAsia="PFCentroSerifPro-Regular"/>
          <w:b/>
          <w:bCs/>
        </w:rPr>
      </w:pPr>
      <w:bookmarkStart w:id="28" w:name="_Toc75952001"/>
      <w:r>
        <w:rPr>
          <w:rFonts w:hint="eastAsia" w:eastAsia="PFCentroSerifPro-Regular"/>
          <w:b/>
          <w:bCs/>
        </w:rPr>
        <w:t>Session 3</w:t>
      </w:r>
      <w:r>
        <w:rPr>
          <w:rFonts w:eastAsia="PFCentroSerifPro-Regular"/>
          <w:b/>
          <w:bCs/>
        </w:rPr>
        <w:t>: Job Skilling (Practical Guidelines)</w:t>
      </w:r>
      <w:bookmarkEnd w:id="28"/>
      <w:r>
        <w:rPr>
          <w:rFonts w:eastAsia="PFCentroSerifPro-Regular"/>
          <w:b/>
          <w:bCs/>
        </w:rPr>
        <w:t xml:space="preserve"> </w:t>
      </w:r>
    </w:p>
    <w:p>
      <w:pPr>
        <w:spacing w:after="0" w:line="240" w:lineRule="auto"/>
        <w:rPr>
          <w:rFonts w:ascii="PFCentroSerifPro-Regular" w:eastAsia="PFCentroSerifPro-Regular"/>
          <w:b/>
          <w:color w:val="00448A"/>
          <w:sz w:val="24"/>
        </w:rPr>
      </w:pPr>
    </w:p>
    <w:p>
      <w:pPr>
        <w:spacing w:after="0" w:line="240" w:lineRule="auto"/>
        <w:rPr>
          <w:rFonts w:ascii="PFCentroSerifPro-Regular" w:eastAsia="PFCentroSerifPro-Regular"/>
          <w:b/>
          <w:color w:val="00448A"/>
          <w:sz w:val="22"/>
          <w:szCs w:val="22"/>
        </w:rPr>
      </w:pPr>
      <w:r>
        <w:rPr>
          <w:rFonts w:ascii="PFCentroSerifPro-Regular" w:eastAsia="PFCentroSerifPro-Regular"/>
          <w:b/>
          <w:color w:val="00448A"/>
          <w:sz w:val="22"/>
          <w:szCs w:val="22"/>
        </w:rPr>
        <w:t xml:space="preserve">Session Objective  </w:t>
      </w:r>
    </w:p>
    <w:p>
      <w:pPr>
        <w:pStyle w:val="46"/>
        <w:shd w:val="clear" w:color="auto" w:fill="FFFFFF"/>
        <w:ind w:left="90"/>
        <w:jc w:val="both"/>
        <w:rPr>
          <w:rFonts w:ascii="PFCentroSerifPro-Regular" w:hAnsi="Arial" w:eastAsia="PFCentroSerifPro-Regular" w:cs="Arial"/>
          <w:sz w:val="22"/>
          <w:szCs w:val="22"/>
        </w:rPr>
      </w:pPr>
      <w:r>
        <w:rPr>
          <w:rFonts w:ascii="PFCentroSerifPro-Regular" w:hAnsi="Arial" w:eastAsia="PFCentroSerifPro-Regular" w:cs="Arial"/>
          <w:sz w:val="22"/>
          <w:szCs w:val="22"/>
        </w:rPr>
        <w:t xml:space="preserve">By the end of this session participants should be able to: </w:t>
      </w:r>
    </w:p>
    <w:p>
      <w:pPr>
        <w:pStyle w:val="46"/>
        <w:numPr>
          <w:ilvl w:val="0"/>
          <w:numId w:val="119"/>
        </w:numPr>
        <w:shd w:val="clear" w:color="auto" w:fill="FFFFFF"/>
        <w:ind w:left="990"/>
        <w:jc w:val="both"/>
        <w:rPr>
          <w:rFonts w:ascii="PFCentroSerifPro-Regular" w:hAnsi="Arial" w:eastAsia="PFCentroSerifPro-Regular" w:cs="Arial"/>
          <w:b/>
          <w:sz w:val="22"/>
          <w:szCs w:val="22"/>
        </w:rPr>
      </w:pPr>
      <w:r>
        <w:rPr>
          <w:rFonts w:ascii="PFCentroSerifPro-Regular" w:hAnsi="Arial" w:eastAsia="PFCentroSerifPro-Regular" w:cs="Arial"/>
          <w:sz w:val="22"/>
          <w:szCs w:val="22"/>
        </w:rPr>
        <w:t>Develop the capability to use and operate the tools, gadgets or machines relevant to the job</w:t>
      </w:r>
    </w:p>
    <w:p>
      <w:pPr>
        <w:pStyle w:val="46"/>
        <w:numPr>
          <w:ilvl w:val="0"/>
          <w:numId w:val="119"/>
        </w:numPr>
        <w:shd w:val="clear" w:color="auto" w:fill="FFFFFF"/>
        <w:ind w:left="990"/>
        <w:jc w:val="both"/>
        <w:rPr>
          <w:rFonts w:ascii="PFCentroSerifPro-Regular" w:hAnsi="Arial" w:eastAsia="PFCentroSerifPro-Regular" w:cs="Arial"/>
          <w:b/>
          <w:sz w:val="22"/>
          <w:szCs w:val="22"/>
        </w:rPr>
      </w:pPr>
      <w:r>
        <w:rPr>
          <w:rFonts w:ascii="PFCentroSerifPro-Regular" w:hAnsi="Arial" w:eastAsia="PFCentroSerifPro-Regular" w:cs="Arial"/>
          <w:sz w:val="22"/>
          <w:szCs w:val="22"/>
        </w:rPr>
        <w:t xml:space="preserve">Have clear knowledge of the skills and best practice for their job </w:t>
      </w:r>
    </w:p>
    <w:p>
      <w:pPr>
        <w:pStyle w:val="46"/>
        <w:numPr>
          <w:ilvl w:val="0"/>
          <w:numId w:val="119"/>
        </w:numPr>
        <w:shd w:val="clear" w:color="auto" w:fill="FFFFFF"/>
        <w:ind w:left="990"/>
        <w:jc w:val="both"/>
        <w:rPr>
          <w:rFonts w:ascii="PFCentroSerifPro-Regular" w:hAnsi="Arial" w:eastAsia="PFCentroSerifPro-Regular" w:cs="Arial"/>
          <w:b/>
          <w:sz w:val="22"/>
          <w:szCs w:val="22"/>
        </w:rPr>
      </w:pPr>
      <w:r>
        <w:rPr>
          <w:rFonts w:ascii="PFCentroSerifPro-Regular" w:hAnsi="Arial" w:eastAsia="PFCentroSerifPro-Regular" w:cs="Arial"/>
          <w:sz w:val="22"/>
          <w:szCs w:val="22"/>
        </w:rPr>
        <w:t>How to effectively and efficiently operate on their job.</w:t>
      </w:r>
    </w:p>
    <w:p>
      <w:pPr>
        <w:pStyle w:val="46"/>
        <w:numPr>
          <w:ilvl w:val="0"/>
          <w:numId w:val="119"/>
        </w:numPr>
        <w:shd w:val="clear" w:color="auto" w:fill="FFFFFF"/>
        <w:ind w:left="990"/>
        <w:jc w:val="both"/>
        <w:rPr>
          <w:rFonts w:ascii="PFCentroSerifPro-Regular" w:hAnsi="Arial" w:eastAsia="PFCentroSerifPro-Regular" w:cs="Arial"/>
          <w:b/>
          <w:sz w:val="22"/>
          <w:szCs w:val="22"/>
        </w:rPr>
      </w:pPr>
      <w:r>
        <w:rPr>
          <w:rFonts w:ascii="PFCentroSerifPro-Regular" w:hAnsi="Arial" w:eastAsia="PFCentroSerifPro-Regular" w:cs="Arial"/>
          <w:sz w:val="22"/>
          <w:szCs w:val="22"/>
        </w:rPr>
        <w:t>Have proper hands-on experience on the job requirements and tools</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5"/>
        <w:gridCol w:w="7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restart"/>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rPr>
            </w:pPr>
            <w:r>
              <w:rPr>
                <w:rFonts w:hint="eastAsia" w:ascii="PFCentroSerifPro-Regular" w:hAnsi="Century Gothic" w:eastAsia="PFCentroSerifPro-Regular"/>
                <w:b/>
                <w:bCs/>
              </w:rPr>
              <w:t xml:space="preserve">Suggested Duration </w:t>
            </w:r>
          </w:p>
        </w:tc>
        <w:tc>
          <w:tcPr>
            <w:tcW w:w="710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rPr>
            </w:pPr>
            <w:r>
              <w:rPr>
                <w:rFonts w:ascii="PFCentroSerifPro-Regular" w:hAnsi="Century Gothic" w:eastAsia="PFCentroSerifPro-Regular"/>
                <w:b/>
                <w:bCs/>
              </w:rPr>
              <w:t>13hrs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continue"/>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p>
        </w:tc>
        <w:tc>
          <w:tcPr>
            <w:tcW w:w="710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1.hr 30</w:t>
            </w:r>
            <w:r>
              <w:rPr>
                <w:rFonts w:hint="eastAsia" w:ascii="PFCentroSerifPro-Regular" w:hAnsi="Century Gothic" w:eastAsia="PFCentroSerifPro-Regular"/>
                <w:b/>
                <w:bCs/>
              </w:rPr>
              <w:t>min</w:t>
            </w:r>
            <w:r>
              <w:rPr>
                <w:rFonts w:hint="eastAsia" w:ascii="PFCentroSerifPro-Regular" w:hAnsi="Century Gothic" w:eastAsia="PFCentroSerifPro-Regular"/>
              </w:rPr>
              <w:t xml:space="preserve">  </w:t>
            </w:r>
            <w:r>
              <w:rPr>
                <w:rFonts w:ascii="PFCentroSerifPro-Regular" w:hAnsi="Century Gothic" w:eastAsia="PFCentroSerifPro-Regular"/>
              </w:rPr>
              <w:t xml:space="preserve">   Importance of Job Skilling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1.hr 3</w:t>
            </w:r>
            <w:r>
              <w:rPr>
                <w:rFonts w:hint="eastAsia" w:ascii="PFCentroSerifPro-Regular" w:hAnsi="Century Gothic" w:eastAsia="PFCentroSerifPro-Regular"/>
                <w:b/>
                <w:bCs/>
              </w:rPr>
              <w:t>0min</w:t>
            </w:r>
            <w:r>
              <w:rPr>
                <w:rFonts w:hint="eastAsia" w:ascii="PFCentroSerifPro-Regular" w:hAnsi="Century Gothic" w:eastAsia="PFCentroSerifPro-Regular"/>
              </w:rPr>
              <w:t xml:space="preserve">   </w:t>
            </w:r>
            <w:r>
              <w:rPr>
                <w:rFonts w:ascii="PFCentroSerifPro-Regular" w:hAnsi="Century Gothic" w:eastAsia="PFCentroSerifPro-Regular"/>
              </w:rPr>
              <w:t xml:space="preserve">  How to develop an effective skilling program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10hrs</w:t>
            </w:r>
            <w:r>
              <w:rPr>
                <w:rFonts w:ascii="PFCentroSerifPro-Regular" w:hAnsi="Century Gothic" w:eastAsia="PFCentroSerifPro-Regular"/>
              </w:rPr>
              <w:t xml:space="preserve">             Physical skilling Requirements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hint="eastAsia" w:ascii="PFCentroSerifPro-Regular" w:hAnsi="Century Gothic" w:eastAsia="PFCentroSerifPro-Regular"/>
                <w:b/>
                <w:bCs/>
              </w:rPr>
              <w:t xml:space="preserve">Methodology </w:t>
            </w:r>
            <w:r>
              <w:rPr>
                <w:rFonts w:hint="eastAsia" w:ascii="PFCentroSerifPro-Regular" w:hAnsi="Century Gothic" w:eastAsia="PFCentroSerifPro-Regular"/>
              </w:rPr>
              <w:t xml:space="preserve">                  </w:t>
            </w:r>
            <w:r>
              <w:rPr>
                <w:rFonts w:ascii="PFCentroSerifPro-Regular" w:hAnsi="Century Gothic" w:eastAsia="PFCentroSerifPro-Regular"/>
              </w:rPr>
              <w:t>Presentations,</w:t>
            </w:r>
            <w:r>
              <w:rPr>
                <w:rFonts w:hint="eastAsia" w:ascii="PFCentroSerifPro-Regular" w:hAnsi="Century Gothic" w:eastAsia="PFCentroSerifPro-Regular"/>
              </w:rPr>
              <w:t xml:space="preserve"> </w:t>
            </w:r>
            <w:r>
              <w:rPr>
                <w:rFonts w:ascii="PFCentroSerifPro-Regular" w:hAnsi="Century Gothic" w:eastAsia="PFCentroSerifPro-Regular"/>
              </w:rPr>
              <w:t>Demonstration, hands-on exercise, simulations</w:t>
            </w:r>
            <w:r>
              <w:rPr>
                <w:rFonts w:hint="eastAsia" w:ascii="PFCentroSerifPro-Regular" w:hAnsi="Century Gothic" w:eastAsia="PFCentroSerifPro-Regul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Facilitator Materials</w:t>
            </w:r>
            <w:r>
              <w:rPr>
                <w:rFonts w:hint="eastAsia" w:ascii="PFCentroSerifPro-Regular" w:hAnsi="Century Gothic" w:eastAsia="PFCentroSerifPro-Regular"/>
              </w:rPr>
              <w:t xml:space="preserve">       Flip charts, </w:t>
            </w:r>
            <w:r>
              <w:rPr>
                <w:rFonts w:ascii="PFCentroSerifPro-Regular" w:hAnsi="Century Gothic" w:eastAsia="PFCentroSerifPro-Regular"/>
              </w:rPr>
              <w:t>markers and video clips</w:t>
            </w:r>
            <w:r>
              <w:rPr>
                <w:rFonts w:hint="eastAsia" w:ascii="PFCentroSerifPro-Regular" w:hAnsi="Century Gothic" w:eastAsia="PFCentroSerifPro-Regular"/>
              </w:rPr>
              <w:t xml:space="preserve"> </w:t>
            </w:r>
            <w:r>
              <w:rPr>
                <w:rFonts w:ascii="PFCentroSerifPro-Regular" w:hAnsi="Century Gothic" w:eastAsia="PFCentroSerifPro-Regular"/>
              </w:rPr>
              <w:t xml:space="preserve">relevant tools and equipment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hint="eastAsia" w:ascii="PFCentroSerifPro-Regular" w:hAnsi="Century Gothic" w:eastAsia="PFCentroSerifPro-Regular"/>
                <w:b/>
                <w:bCs/>
              </w:rPr>
              <w:t xml:space="preserve">Participants </w:t>
            </w:r>
            <w:r>
              <w:rPr>
                <w:rFonts w:ascii="PFCentroSerifPro-Regular" w:hAnsi="Century Gothic" w:eastAsia="PFCentroSerifPro-Regular"/>
                <w:b/>
                <w:bCs/>
              </w:rPr>
              <w:t>Materials</w:t>
            </w:r>
            <w:r>
              <w:rPr>
                <w:rFonts w:hint="eastAsia" w:ascii="PFCentroSerifPro-Regular" w:hAnsi="Century Gothic" w:eastAsia="PFCentroSerifPro-Regular"/>
              </w:rPr>
              <w:t xml:space="preserve">      Copies of the slides or take away notes </w:t>
            </w:r>
          </w:p>
        </w:tc>
      </w:tr>
    </w:tbl>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rPr>
          <w:rFonts w:ascii="PFCentroSerifPro-Regular" w:eastAsia="PFCentroSerifPro-Regular"/>
          <w:b/>
          <w:color w:val="00448A"/>
          <w:sz w:val="22"/>
          <w:szCs w:val="22"/>
        </w:rPr>
      </w:pPr>
      <w:r>
        <w:rPr>
          <w:rFonts w:ascii="PFCentroSerifPro-Regular" w:eastAsia="PFCentroSerifPro-Regular"/>
          <w:b/>
          <w:color w:val="00448A"/>
          <w:sz w:val="22"/>
          <w:szCs w:val="22"/>
        </w:rPr>
        <w:t xml:space="preserve">Session Activities </w:t>
      </w:r>
    </w:p>
    <w:p>
      <w:pPr>
        <w:pStyle w:val="37"/>
        <w:numPr>
          <w:ilvl w:val="0"/>
          <w:numId w:val="120"/>
        </w:numPr>
        <w:rPr>
          <w:rFonts w:ascii="PFCentroSerifPro-Regular" w:eastAsia="PFCentroSerifPro-Regular"/>
          <w:bCs/>
          <w:color w:val="00448A"/>
          <w:sz w:val="22"/>
          <w:szCs w:val="22"/>
        </w:rPr>
      </w:pPr>
      <w:r>
        <w:rPr>
          <w:rFonts w:hint="eastAsia" w:ascii="PFCentroSerifPro-Regular" w:eastAsia="PFCentroSerifPro-Regular"/>
          <w:bCs/>
          <w:color w:val="00448A"/>
          <w:sz w:val="22"/>
          <w:szCs w:val="22"/>
        </w:rPr>
        <w:t>Put in place an effective skilling program in light of the needs of the target migrants.</w:t>
      </w:r>
    </w:p>
    <w:p>
      <w:pPr>
        <w:pStyle w:val="37"/>
        <w:numPr>
          <w:ilvl w:val="0"/>
          <w:numId w:val="120"/>
        </w:numPr>
        <w:rPr>
          <w:rFonts w:ascii="PFCentroSerifPro-Regular" w:eastAsia="PFCentroSerifPro-Regular"/>
          <w:bCs/>
          <w:color w:val="00448A"/>
          <w:sz w:val="22"/>
          <w:szCs w:val="22"/>
        </w:rPr>
      </w:pPr>
      <w:r>
        <w:rPr>
          <w:rFonts w:ascii="PFCentroSerifPro-Regular" w:eastAsia="PFCentroSerifPro-Regular"/>
          <w:bCs/>
          <w:color w:val="00448A"/>
          <w:sz w:val="22"/>
          <w:szCs w:val="22"/>
        </w:rPr>
        <w:t xml:space="preserve">Explain to the migrants the actual skill set required for they are undertaking </w:t>
      </w:r>
    </w:p>
    <w:p>
      <w:pPr>
        <w:pStyle w:val="37"/>
        <w:numPr>
          <w:ilvl w:val="0"/>
          <w:numId w:val="120"/>
        </w:numPr>
        <w:rPr>
          <w:rFonts w:ascii="PFCentroSerifPro-Regular" w:eastAsia="PFCentroSerifPro-Regular"/>
          <w:bCs/>
          <w:color w:val="00448A"/>
          <w:sz w:val="22"/>
          <w:szCs w:val="22"/>
        </w:rPr>
      </w:pPr>
      <w:r>
        <w:rPr>
          <w:rFonts w:ascii="PFCentroSerifPro-Regular" w:eastAsia="PFCentroSerifPro-Regular"/>
          <w:bCs/>
          <w:color w:val="00448A"/>
          <w:sz w:val="22"/>
          <w:szCs w:val="22"/>
        </w:rPr>
        <w:t xml:space="preserve">Practically demonstrate the usage of the tools and machines that are required for the specific job </w:t>
      </w:r>
    </w:p>
    <w:p>
      <w:pPr>
        <w:spacing w:before="233"/>
        <w:rPr>
          <w:rFonts w:ascii="PFCentroSerifPro-Regular" w:eastAsia="PFCentroSerifPro-Regular"/>
          <w:b/>
          <w:color w:val="00448A"/>
          <w:sz w:val="24"/>
        </w:rPr>
      </w:pPr>
    </w:p>
    <w:p>
      <w:pPr>
        <w:rPr>
          <w:rFonts w:ascii="PFCentroSerifPro-Regular" w:eastAsia="PFCentroSerifPro-Regular"/>
          <w:b/>
          <w:color w:val="00448A"/>
          <w:sz w:val="24"/>
        </w:rPr>
      </w:pPr>
      <w:r>
        <w:rPr>
          <w:rFonts w:ascii="PFCentroSerifPro-Regular" w:eastAsia="PFCentroSerifPro-Regular"/>
          <w:b/>
          <w:color w:val="00448A"/>
          <w:sz w:val="24"/>
        </w:rPr>
        <w:br w:type="page"/>
      </w:r>
    </w:p>
    <w:p>
      <w:pPr>
        <w:spacing w:before="233"/>
        <w:rPr>
          <w:rFonts w:ascii="PFCentroSerifPro-Regular" w:eastAsia="PFCentroSerifPro-Regular"/>
          <w:b/>
          <w:color w:val="00448A"/>
          <w:sz w:val="24"/>
        </w:rPr>
      </w:pPr>
      <w:r>
        <w:rPr>
          <w:rFonts w:ascii="PFCentroSerifPro-Regular" w:eastAsia="PFCentroSerifPro-Regular"/>
          <w:b/>
          <w:color w:val="00448A"/>
          <w:sz w:val="24"/>
        </w:rPr>
        <w:t xml:space="preserve">KEY SESSION READING MATERIAL </w:t>
      </w:r>
    </w:p>
    <w:p>
      <w:pPr>
        <w:spacing w:before="233"/>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Types of skilling </w:t>
      </w:r>
    </w:p>
    <w:p>
      <w:pPr>
        <w:pStyle w:val="37"/>
        <w:numPr>
          <w:ilvl w:val="0"/>
          <w:numId w:val="12"/>
        </w:numPr>
        <w:spacing w:before="233"/>
        <w:jc w:val="both"/>
        <w:rPr>
          <w:rFonts w:ascii="PFCentroSerifPro-Regular" w:eastAsia="PFCentroSerifPro-Regular"/>
          <w:b/>
          <w:color w:val="00448A"/>
          <w:sz w:val="22"/>
          <w:szCs w:val="22"/>
        </w:rPr>
      </w:pPr>
      <w:r>
        <w:rPr>
          <w:rFonts w:hint="eastAsia" w:ascii="PFCentroSerifPro-Regular" w:eastAsia="PFCentroSerifPro-Regular"/>
          <w:b/>
          <w:bCs/>
          <w:sz w:val="22"/>
          <w:szCs w:val="22"/>
        </w:rPr>
        <w:t>Soft skilling</w:t>
      </w:r>
      <w:r>
        <w:rPr>
          <w:rFonts w:hint="eastAsia" w:ascii="PFCentroSerifPro-Regular" w:eastAsia="PFCentroSerifPro-Regular"/>
          <w:sz w:val="22"/>
          <w:szCs w:val="22"/>
        </w:rPr>
        <w:t xml:space="preserve"> – Training intended to improve the personality of a person i.e. “Personality focused”.</w:t>
      </w:r>
      <w:r>
        <w:rPr>
          <w:rFonts w:ascii="PFCentroSerifPro-Regular" w:eastAsia="PFCentroSerifPro-Regular"/>
          <w:sz w:val="22"/>
          <w:szCs w:val="22"/>
        </w:rPr>
        <w:t xml:space="preserve"> T</w:t>
      </w:r>
      <w:r>
        <w:rPr>
          <w:rFonts w:hint="eastAsia" w:ascii="PFCentroSerifPro-Regular" w:eastAsia="PFCentroSerifPro-Regular"/>
          <w:sz w:val="22"/>
          <w:szCs w:val="22"/>
        </w:rPr>
        <w:t>his training will include people skills, social skill, interpersonal skills and transferable skills (21</w:t>
      </w:r>
      <w:r>
        <w:rPr>
          <w:rFonts w:hint="eastAsia" w:ascii="PFCentroSerifPro-Regular" w:eastAsia="PFCentroSerifPro-Regular"/>
          <w:sz w:val="22"/>
          <w:szCs w:val="22"/>
          <w:vertAlign w:val="superscript"/>
        </w:rPr>
        <w:t>st</w:t>
      </w:r>
      <w:r>
        <w:rPr>
          <w:rFonts w:hint="eastAsia" w:ascii="PFCentroSerifPro-Regular" w:eastAsia="PFCentroSerifPro-Regular"/>
          <w:sz w:val="22"/>
          <w:szCs w:val="22"/>
        </w:rPr>
        <w:t xml:space="preserve"> Century Competencies) soft skills deal more with interpersonal relationship and involve things like conflict resolution, communication, listening and problem-solving.</w:t>
      </w:r>
    </w:p>
    <w:p>
      <w:pPr>
        <w:pStyle w:val="37"/>
        <w:numPr>
          <w:ilvl w:val="0"/>
          <w:numId w:val="12"/>
        </w:numPr>
        <w:spacing w:before="233"/>
        <w:jc w:val="both"/>
        <w:rPr>
          <w:rFonts w:ascii="PFCentroSerifPro-Regular" w:eastAsia="PFCentroSerifPro-Regular"/>
          <w:b/>
          <w:color w:val="00448A"/>
          <w:sz w:val="22"/>
          <w:szCs w:val="22"/>
        </w:rPr>
      </w:pPr>
      <w:r>
        <w:rPr>
          <w:rFonts w:hint="eastAsia" w:ascii="PFCentroSerifPro-Regular" w:eastAsia="PFCentroSerifPro-Regular"/>
          <w:b/>
          <w:bCs/>
          <w:sz w:val="22"/>
          <w:szCs w:val="22"/>
        </w:rPr>
        <w:t>Practical/Hard Skilling</w:t>
      </w:r>
      <w:r>
        <w:rPr>
          <w:rFonts w:hint="eastAsia" w:ascii="PFCentroSerifPro-Regular" w:eastAsia="PFCentroSerifPro-Regular"/>
          <w:sz w:val="22"/>
          <w:szCs w:val="22"/>
        </w:rPr>
        <w:t xml:space="preserve"> – These are technical, hands-on skill that are often job specific they are related to the core of the job one is employed for such as computer networking, machine operation, construction, cookery etc.</w:t>
      </w:r>
    </w:p>
    <w:p>
      <w:pPr>
        <w:spacing w:before="233"/>
        <w:jc w:val="both"/>
        <w:rPr>
          <w:rFonts w:ascii="PFCentroSerifPro-Regular" w:eastAsia="PFCentroSerifPro-Regular"/>
          <w:b/>
          <w:sz w:val="22"/>
          <w:szCs w:val="22"/>
        </w:rPr>
      </w:pPr>
      <w:r>
        <w:rPr>
          <w:rFonts w:hint="eastAsia" w:ascii="PFCentroSerifPro-Regular" w:eastAsia="PFCentroSerifPro-Regular"/>
          <w:b/>
          <w:color w:val="00448A"/>
          <w:sz w:val="22"/>
          <w:szCs w:val="22"/>
        </w:rPr>
        <w:t xml:space="preserve">How to develop an effective skilling program </w:t>
      </w:r>
    </w:p>
    <w:p>
      <w:pPr>
        <w:jc w:val="both"/>
        <w:rPr>
          <w:rFonts w:hint="eastAsia" w:ascii="PFCentroSerifPro-Regular" w:hAnsi="Taub Sans" w:eastAsia="PFCentroSerifPro-Regular"/>
          <w:b/>
          <w:bCs/>
          <w:color w:val="222222"/>
          <w:sz w:val="22"/>
          <w:szCs w:val="22"/>
        </w:rPr>
      </w:pPr>
      <w:r>
        <w:rPr>
          <w:rFonts w:hint="eastAsia" w:ascii="PFCentroSerifPro-Regular" w:hAnsi="Taub Sans" w:eastAsia="PFCentroSerifPro-Regular"/>
          <w:b/>
          <w:bCs/>
          <w:color w:val="222222"/>
          <w:sz w:val="22"/>
          <w:szCs w:val="22"/>
        </w:rPr>
        <w:t>Understand your trainee needs.</w:t>
      </w:r>
    </w:p>
    <w:p>
      <w:pPr>
        <w:jc w:val="both"/>
        <w:rPr>
          <w:rFonts w:hint="eastAsia" w:ascii="PFCentroSerifPro-Regular" w:hAnsi="Taub Sans" w:eastAsia="PFCentroSerifPro-Regular"/>
          <w:color w:val="000000" w:themeColor="text1"/>
          <w:sz w:val="22"/>
          <w:szCs w:val="22"/>
          <w14:textFill>
            <w14:solidFill>
              <w14:schemeClr w14:val="tx1"/>
            </w14:solidFill>
          </w14:textFill>
        </w:rPr>
      </w:pPr>
      <w:r>
        <w:rPr>
          <w:rFonts w:hint="eastAsia" w:ascii="PFCentroSerifPro-Regular" w:hAnsi="Taub Sans" w:eastAsia="PFCentroSerifPro-Regular"/>
          <w:color w:val="000000" w:themeColor="text1"/>
          <w:sz w:val="22"/>
          <w:szCs w:val="22"/>
          <w14:textFill>
            <w14:solidFill>
              <w14:schemeClr w14:val="tx1"/>
            </w14:solidFill>
          </w14:textFill>
        </w:rPr>
        <w:t>Identify the skills and knowledge your trainees need to succeed now and in the future. Interview and observe trainees, look for inefficiencies in the company and determine whether training would help or if company processes need to change. Once you understand the potential challenges trainees face, identify what training can help meet your needs.</w:t>
      </w:r>
    </w:p>
    <w:p>
      <w:pPr>
        <w:jc w:val="both"/>
        <w:rPr>
          <w:rFonts w:hint="eastAsia" w:ascii="PFCentroSerifPro-Regular" w:hAnsi="Taub Sans" w:eastAsia="PFCentroSerifPro-Regular"/>
          <w:b/>
          <w:bCs/>
          <w:color w:val="222222"/>
          <w:sz w:val="22"/>
          <w:szCs w:val="22"/>
        </w:rPr>
      </w:pPr>
      <w:r>
        <w:rPr>
          <w:rFonts w:hint="eastAsia" w:ascii="PFCentroSerifPro-Regular" w:hAnsi="Taub Sans" w:eastAsia="PFCentroSerifPro-Regular"/>
          <w:b/>
          <w:bCs/>
          <w:color w:val="222222"/>
          <w:sz w:val="22"/>
          <w:szCs w:val="22"/>
        </w:rPr>
        <w:t>Determine training methods.</w:t>
      </w:r>
    </w:p>
    <w:p>
      <w:pPr>
        <w:jc w:val="both"/>
        <w:rPr>
          <w:rFonts w:hint="eastAsia" w:ascii="PFCentroSerifPro-Regular" w:hAnsi="Taub Sans" w:eastAsia="PFCentroSerifPro-Regular"/>
          <w:color w:val="000000" w:themeColor="text1"/>
          <w:sz w:val="22"/>
          <w:szCs w:val="22"/>
          <w14:textFill>
            <w14:solidFill>
              <w14:schemeClr w14:val="tx1"/>
            </w14:solidFill>
          </w14:textFill>
        </w:rPr>
      </w:pPr>
      <w:r>
        <w:rPr>
          <w:rFonts w:hint="eastAsia" w:ascii="PFCentroSerifPro-Regular" w:hAnsi="Taub Sans" w:eastAsia="PFCentroSerifPro-Regular"/>
          <w:color w:val="000000" w:themeColor="text1"/>
          <w:sz w:val="22"/>
          <w:szCs w:val="22"/>
          <w14:textFill>
            <w14:solidFill>
              <w14:schemeClr w14:val="tx1"/>
            </w14:solidFill>
          </w14:textFill>
        </w:rPr>
        <w:t>Hands-on work may involve demonstrations, simulations, coaching/mentoring, or job shadowing. Classroom training, such as role playing, lectures, and tutorials may also help employees improve their skills.</w:t>
      </w:r>
    </w:p>
    <w:p>
      <w:pPr>
        <w:jc w:val="both"/>
        <w:rPr>
          <w:rFonts w:hint="eastAsia" w:ascii="PFCentroSerifPro-Regular" w:hAnsi="Taub Sans" w:eastAsia="PFCentroSerifPro-Regular"/>
          <w:b/>
          <w:bCs/>
          <w:color w:val="222222"/>
          <w:sz w:val="22"/>
          <w:szCs w:val="22"/>
        </w:rPr>
      </w:pPr>
      <w:r>
        <w:rPr>
          <w:rFonts w:hint="eastAsia" w:ascii="PFCentroSerifPro-Regular" w:hAnsi="Taub Sans" w:eastAsia="PFCentroSerifPro-Regular"/>
          <w:b/>
          <w:bCs/>
          <w:color w:val="222222"/>
          <w:sz w:val="22"/>
          <w:szCs w:val="22"/>
        </w:rPr>
        <w:t>Choose trainers carefully.</w:t>
      </w:r>
    </w:p>
    <w:p>
      <w:pPr>
        <w:jc w:val="both"/>
        <w:rPr>
          <w:rFonts w:hint="eastAsia" w:ascii="PFCentroSerifPro-Regular" w:hAnsi="Taub Sans" w:eastAsia="PFCentroSerifPro-Regular"/>
          <w:color w:val="000000" w:themeColor="text1"/>
          <w:sz w:val="22"/>
          <w:szCs w:val="22"/>
          <w14:textFill>
            <w14:solidFill>
              <w14:schemeClr w14:val="tx1"/>
            </w14:solidFill>
          </w14:textFill>
        </w:rPr>
      </w:pPr>
      <w:r>
        <w:rPr>
          <w:rFonts w:hint="eastAsia" w:ascii="PFCentroSerifPro-Regular" w:hAnsi="Taub Sans" w:eastAsia="PFCentroSerifPro-Regular"/>
          <w:color w:val="000000" w:themeColor="text1"/>
          <w:sz w:val="22"/>
          <w:szCs w:val="22"/>
          <w14:textFill>
            <w14:solidFill>
              <w14:schemeClr w14:val="tx1"/>
            </w14:solidFill>
          </w14:textFill>
        </w:rPr>
        <w:t>Make sure your trainers are proficient in the work and are skilled at transferring their knowledge and experience to others. Trainers should create a positive learning environment, tailor their program to different learning styles, and inspire and motivate trainees.</w:t>
      </w:r>
    </w:p>
    <w:p>
      <w:pPr>
        <w:jc w:val="both"/>
        <w:rPr>
          <w:rFonts w:hint="eastAsia" w:ascii="PFCentroSerifPro-Regular" w:hAnsi="Taub Sans" w:eastAsia="PFCentroSerifPro-Regular"/>
          <w:b/>
          <w:bCs/>
          <w:color w:val="222222"/>
          <w:sz w:val="22"/>
          <w:szCs w:val="22"/>
        </w:rPr>
      </w:pPr>
      <w:r>
        <w:rPr>
          <w:rFonts w:hint="eastAsia" w:ascii="PFCentroSerifPro-Regular" w:hAnsi="Taub Sans" w:eastAsia="PFCentroSerifPro-Regular"/>
          <w:b/>
          <w:bCs/>
          <w:color w:val="222222"/>
          <w:sz w:val="22"/>
          <w:szCs w:val="22"/>
        </w:rPr>
        <w:t>Consider different learning styles.</w:t>
      </w:r>
    </w:p>
    <w:p>
      <w:pPr>
        <w:jc w:val="both"/>
        <w:rPr>
          <w:rFonts w:hint="eastAsia" w:ascii="PFCentroSerifPro-Regular" w:hAnsi="Taub Sans" w:eastAsia="PFCentroSerifPro-Regular"/>
          <w:color w:val="000000" w:themeColor="text1"/>
          <w:sz w:val="22"/>
          <w:szCs w:val="22"/>
          <w14:textFill>
            <w14:solidFill>
              <w14:schemeClr w14:val="tx1"/>
            </w14:solidFill>
          </w14:textFill>
        </w:rPr>
      </w:pPr>
      <w:r>
        <w:rPr>
          <w:rFonts w:hint="eastAsia" w:ascii="PFCentroSerifPro-Regular" w:hAnsi="Taub Sans" w:eastAsia="PFCentroSerifPro-Regular"/>
          <w:color w:val="000000" w:themeColor="text1"/>
          <w:sz w:val="22"/>
          <w:szCs w:val="22"/>
          <w14:textFill>
            <w14:solidFill>
              <w14:schemeClr w14:val="tx1"/>
            </w14:solidFill>
          </w14:textFill>
        </w:rPr>
        <w:t>Take an approach that addresses different learning styles. For example, some trainees may prefer a slide presentation with a lot of visual content, whereas others may learn better through discussions and role playing. The key is not to choose one over the other but rather to present the information in several different ways.</w:t>
      </w:r>
    </w:p>
    <w:p>
      <w:pPr>
        <w:jc w:val="both"/>
        <w:rPr>
          <w:rFonts w:hint="eastAsia" w:ascii="PFCentroSerifPro-Regular" w:hAnsi="Taub Sans" w:eastAsia="PFCentroSerifPro-Regular"/>
          <w:b/>
          <w:bCs/>
          <w:color w:val="222222"/>
          <w:sz w:val="22"/>
          <w:szCs w:val="22"/>
        </w:rPr>
      </w:pPr>
      <w:r>
        <w:rPr>
          <w:rFonts w:hint="eastAsia" w:ascii="PFCentroSerifPro-Regular" w:hAnsi="Taub Sans" w:eastAsia="PFCentroSerifPro-Regular"/>
          <w:b/>
          <w:bCs/>
          <w:color w:val="222222"/>
          <w:sz w:val="22"/>
          <w:szCs w:val="22"/>
        </w:rPr>
        <w:t>Evaluate.</w:t>
      </w:r>
    </w:p>
    <w:p>
      <w:pPr>
        <w:jc w:val="both"/>
        <w:rPr>
          <w:rFonts w:hint="eastAsia" w:ascii="PFCentroSerifPro-Regular" w:hAnsi="Taub Sans" w:eastAsia="PFCentroSerifPro-Regular"/>
          <w:color w:val="000000" w:themeColor="text1"/>
          <w:sz w:val="22"/>
          <w:szCs w:val="22"/>
          <w14:textFill>
            <w14:solidFill>
              <w14:schemeClr w14:val="tx1"/>
            </w14:solidFill>
          </w14:textFill>
        </w:rPr>
      </w:pPr>
      <w:r>
        <w:rPr>
          <w:rFonts w:hint="eastAsia" w:ascii="PFCentroSerifPro-Regular" w:hAnsi="Taub Sans" w:eastAsia="PFCentroSerifPro-Regular"/>
          <w:color w:val="000000" w:themeColor="text1"/>
          <w:sz w:val="22"/>
          <w:szCs w:val="22"/>
          <w14:textFill>
            <w14:solidFill>
              <w14:schemeClr w14:val="tx1"/>
            </w14:solidFill>
          </w14:textFill>
        </w:rPr>
        <w:t>To determine the effectiveness of training, establish standards to evaluate each trainee. At the end of training, and at set intervals following the training, assess whether employees have the needed skills and knowledge. Make sure these skills have transferred to their job and look for impacts on productivity. Additionally, ask trainees to evaluate their trainers and the program as a whole.</w:t>
      </w:r>
    </w:p>
    <w:p>
      <w:pPr>
        <w:jc w:val="both"/>
        <w:rPr>
          <w:rFonts w:hint="eastAsia" w:ascii="PFCentroSerifPro-Regular" w:hAnsi="Taub Sans" w:eastAsia="PFCentroSerifPro-Regular"/>
          <w:b/>
          <w:bCs/>
          <w:color w:val="222222"/>
          <w:sz w:val="22"/>
          <w:szCs w:val="22"/>
        </w:rPr>
      </w:pPr>
      <w:r>
        <w:rPr>
          <w:rFonts w:hint="eastAsia" w:ascii="PFCentroSerifPro-Regular" w:hAnsi="Taub Sans" w:eastAsia="PFCentroSerifPro-Regular"/>
          <w:b/>
          <w:bCs/>
          <w:color w:val="222222"/>
          <w:sz w:val="22"/>
          <w:szCs w:val="22"/>
        </w:rPr>
        <w:t>Follow-up.</w:t>
      </w:r>
    </w:p>
    <w:p>
      <w:pPr>
        <w:jc w:val="both"/>
        <w:rPr>
          <w:rFonts w:hint="eastAsia" w:ascii="PFCentroSerifPro-Regular" w:hAnsi="Taub Sans" w:eastAsia="PFCentroSerifPro-Regular"/>
          <w:color w:val="000000" w:themeColor="text1"/>
          <w:sz w:val="22"/>
          <w:szCs w:val="22"/>
          <w14:textFill>
            <w14:solidFill>
              <w14:schemeClr w14:val="tx1"/>
            </w14:solidFill>
          </w14:textFill>
        </w:rPr>
      </w:pPr>
      <w:r>
        <w:rPr>
          <w:rFonts w:hint="eastAsia" w:ascii="PFCentroSerifPro-Regular" w:hAnsi="Taub Sans" w:eastAsia="PFCentroSerifPro-Regular"/>
          <w:color w:val="000000" w:themeColor="text1"/>
          <w:sz w:val="22"/>
          <w:szCs w:val="22"/>
          <w14:textFill>
            <w14:solidFill>
              <w14:schemeClr w14:val="tx1"/>
            </w14:solidFill>
          </w14:textFill>
        </w:rPr>
        <w:t>At regular intervals after the training, check in with the trainees to determine how much of the training they are retaining and using, solicit feedback on their experience, and provide ongoing support as necessary.</w:t>
      </w:r>
    </w:p>
    <w:p>
      <w:pPr>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Physical Skilling Requirements for Various Jobs </w:t>
      </w:r>
    </w:p>
    <w:p>
      <w:pPr>
        <w:pStyle w:val="37"/>
        <w:numPr>
          <w:ilvl w:val="0"/>
          <w:numId w:val="121"/>
        </w:numPr>
        <w:tabs>
          <w:tab w:val="left" w:pos="3240"/>
        </w:tabs>
        <w:ind w:left="540"/>
        <w:jc w:val="both"/>
        <w:rPr>
          <w:rFonts w:ascii="PFCentroSerifPro-Regular" w:eastAsia="PFCentroSerifPro-Regular"/>
          <w:color w:val="00448A"/>
          <w:sz w:val="22"/>
          <w:szCs w:val="22"/>
        </w:rPr>
      </w:pPr>
      <w:r>
        <w:rPr>
          <w:rFonts w:hint="eastAsia" w:ascii="PFCentroSerifPro-Regular" w:eastAsia="PFCentroSerifPro-Regular"/>
          <w:color w:val="00448A"/>
          <w:sz w:val="22"/>
          <w:szCs w:val="22"/>
        </w:rPr>
        <w:t xml:space="preserve">Cashier – </w:t>
      </w:r>
      <w:r>
        <w:rPr>
          <w:rFonts w:hint="eastAsia" w:ascii="PFCentroSerifPro-Regular" w:eastAsia="PFCentroSerifPro-Regular"/>
          <w:sz w:val="22"/>
          <w:szCs w:val="22"/>
        </w:rPr>
        <w:t>knowledge of a Teller Machine, Fake money detection Machine, Item scanning machines.</w:t>
      </w:r>
    </w:p>
    <w:p>
      <w:pPr>
        <w:pStyle w:val="37"/>
        <w:numPr>
          <w:ilvl w:val="0"/>
          <w:numId w:val="121"/>
        </w:numPr>
        <w:tabs>
          <w:tab w:val="left" w:pos="3240"/>
        </w:tabs>
        <w:ind w:left="540"/>
        <w:jc w:val="both"/>
        <w:rPr>
          <w:rFonts w:ascii="PFCentroSerifPro-Regular" w:eastAsia="PFCentroSerifPro-Regular"/>
          <w:color w:val="00448A"/>
          <w:sz w:val="22"/>
          <w:szCs w:val="22"/>
        </w:rPr>
      </w:pPr>
      <w:r>
        <w:rPr>
          <w:rFonts w:hint="eastAsia" w:ascii="PFCentroSerifPro-Regular" w:eastAsia="PFCentroSerifPro-Regular"/>
          <w:color w:val="00448A"/>
          <w:sz w:val="22"/>
          <w:szCs w:val="22"/>
        </w:rPr>
        <w:t>Security Guard</w:t>
      </w:r>
      <w:r>
        <w:rPr>
          <w:rFonts w:hint="eastAsia" w:ascii="PFCentroSerifPro-Regular" w:eastAsia="PFCentroSerifPro-Regular"/>
          <w:sz w:val="22"/>
          <w:szCs w:val="22"/>
        </w:rPr>
        <w:t xml:space="preserve"> – Body scanner, temperature gun, CCTV cameras, Property scanning machine for dangerous items</w:t>
      </w:r>
    </w:p>
    <w:p>
      <w:pPr>
        <w:pStyle w:val="37"/>
        <w:numPr>
          <w:ilvl w:val="0"/>
          <w:numId w:val="121"/>
        </w:numPr>
        <w:tabs>
          <w:tab w:val="left" w:pos="3240"/>
        </w:tabs>
        <w:ind w:left="540"/>
        <w:jc w:val="both"/>
        <w:rPr>
          <w:rFonts w:ascii="PFCentroSerifPro-Regular" w:eastAsia="PFCentroSerifPro-Regular"/>
          <w:color w:val="00448A"/>
          <w:sz w:val="22"/>
          <w:szCs w:val="22"/>
        </w:rPr>
      </w:pPr>
      <w:r>
        <w:rPr>
          <w:rFonts w:hint="eastAsia" w:ascii="PFCentroSerifPro-Regular" w:eastAsia="PFCentroSerifPro-Regular"/>
          <w:color w:val="00448A"/>
          <w:sz w:val="22"/>
          <w:szCs w:val="22"/>
        </w:rPr>
        <w:t xml:space="preserve">Cleaner </w:t>
      </w:r>
      <w:r>
        <w:rPr>
          <w:rFonts w:hint="eastAsia" w:ascii="PFCentroSerifPro-Regular" w:eastAsia="PFCentroSerifPro-Regular"/>
          <w:sz w:val="22"/>
          <w:szCs w:val="22"/>
        </w:rPr>
        <w:t xml:space="preserve">– Various detergents and how they are used, Cleaning equipment for different surfaces, heavy cleaning equipment, protective gears </w:t>
      </w:r>
    </w:p>
    <w:p>
      <w:pPr>
        <w:pStyle w:val="37"/>
        <w:numPr>
          <w:ilvl w:val="0"/>
          <w:numId w:val="121"/>
        </w:numPr>
        <w:tabs>
          <w:tab w:val="left" w:pos="3240"/>
        </w:tabs>
        <w:ind w:left="540"/>
        <w:jc w:val="both"/>
        <w:rPr>
          <w:rFonts w:ascii="PFCentroSerifPro-Regular" w:eastAsia="PFCentroSerifPro-Regular"/>
          <w:color w:val="00448A"/>
          <w:sz w:val="22"/>
          <w:szCs w:val="22"/>
        </w:rPr>
      </w:pPr>
      <w:r>
        <w:rPr>
          <w:rFonts w:hint="eastAsia" w:ascii="PFCentroSerifPro-Regular" w:eastAsia="PFCentroSerifPro-Regular"/>
          <w:color w:val="00448A"/>
          <w:sz w:val="22"/>
          <w:szCs w:val="22"/>
        </w:rPr>
        <w:t>Domestic Worker</w:t>
      </w:r>
      <w:r>
        <w:rPr>
          <w:rFonts w:hint="eastAsia" w:ascii="PFCentroSerifPro-Regular" w:eastAsia="PFCentroSerifPro-Regular"/>
          <w:sz w:val="22"/>
          <w:szCs w:val="22"/>
        </w:rPr>
        <w:t xml:space="preserve">- Use of household gadgets (cooker, washing machine, microwave, electric kettle, flat Iron) Cleaning ref to 3 above, </w:t>
      </w:r>
    </w:p>
    <w:p>
      <w:pPr>
        <w:tabs>
          <w:tab w:val="left" w:pos="3240"/>
        </w:tabs>
        <w:jc w:val="both"/>
        <w:rPr>
          <w:rFonts w:ascii="PFCentroSerifPro-Regular" w:eastAsia="PFCentroSerifPro-Regular"/>
          <w:color w:val="00448A"/>
          <w:sz w:val="22"/>
          <w:szCs w:val="22"/>
        </w:rPr>
      </w:pPr>
      <w:r>
        <w:rPr>
          <w:rFonts w:hint="eastAsia" w:ascii="PFCentroSerifPro-Regular" w:eastAsia="PFCentroSerifPro-Regular"/>
          <w:color w:val="00448A"/>
          <w:sz w:val="22"/>
          <w:szCs w:val="22"/>
        </w:rPr>
        <w:t xml:space="preserve">Note </w:t>
      </w:r>
    </w:p>
    <w:p>
      <w:pPr>
        <w:tabs>
          <w:tab w:val="left" w:pos="3240"/>
        </w:tabs>
        <w:jc w:val="both"/>
        <w:rPr>
          <w:rFonts w:ascii="PFCentroSerifPro-Regular" w:eastAsia="PFCentroSerifPro-Regular"/>
          <w:sz w:val="22"/>
          <w:szCs w:val="22"/>
        </w:rPr>
      </w:pPr>
      <w:r>
        <w:rPr>
          <w:rFonts w:hint="eastAsia" w:ascii="PFCentroSerifPro-Regular" w:eastAsia="PFCentroSerifPro-Regular"/>
          <w:sz w:val="22"/>
          <w:szCs w:val="22"/>
        </w:rPr>
        <w:t>Its recommended to have simulation videos as well as physical equipment for the migrants to have a practical feel of what is being referred to.</w:t>
      </w:r>
    </w:p>
    <w:p>
      <w:pPr>
        <w:jc w:val="both"/>
        <w:rPr>
          <w:rFonts w:ascii="PFCentroSerifPro-Regular" w:hAnsi="Arial" w:eastAsia="PFCentroSerifPro-Regular" w:cs="Arial"/>
          <w:b/>
          <w:sz w:val="22"/>
          <w:szCs w:val="22"/>
        </w:rPr>
      </w:pPr>
      <w:r>
        <w:rPr>
          <w:rFonts w:hint="eastAsia" w:ascii="PFCentroSerifPro-Regular" w:hAnsi="Arial" w:eastAsia="PFCentroSerifPro-Regular" w:cs="Arial"/>
          <w:b/>
          <w:sz w:val="22"/>
          <w:szCs w:val="22"/>
        </w:rPr>
        <w:br w:type="page"/>
      </w:r>
    </w:p>
    <w:p>
      <w:pPr>
        <w:pStyle w:val="3"/>
        <w:rPr>
          <w:rFonts w:eastAsia="PFCentroSerifPro-Regular"/>
          <w:b/>
          <w:bCs/>
        </w:rPr>
      </w:pPr>
      <w:bookmarkStart w:id="29" w:name="_Toc75952002"/>
      <w:r>
        <w:rPr>
          <w:rFonts w:hint="eastAsia" w:eastAsia="PFCentroSerifPro-Regular"/>
          <w:b/>
          <w:bCs/>
        </w:rPr>
        <w:t>Session 4</w:t>
      </w:r>
      <w:r>
        <w:rPr>
          <w:rFonts w:eastAsia="PFCentroSerifPro-Regular"/>
          <w:b/>
          <w:bCs/>
        </w:rPr>
        <w:t>: Work and Occupational Hazards</w:t>
      </w:r>
      <w:bookmarkEnd w:id="29"/>
      <w:r>
        <w:rPr>
          <w:rFonts w:eastAsia="PFCentroSerifPro-Regular"/>
          <w:b/>
          <w:bCs/>
        </w:rPr>
        <w:t xml:space="preserve"> </w:t>
      </w:r>
    </w:p>
    <w:p>
      <w:pPr>
        <w:spacing w:before="233"/>
        <w:rPr>
          <w:rFonts w:ascii="PFCentroSerifPro-Regular" w:eastAsia="PFCentroSerifPro-Regular"/>
          <w:b/>
          <w:color w:val="00448A"/>
          <w:sz w:val="22"/>
          <w:szCs w:val="22"/>
        </w:rPr>
      </w:pPr>
      <w:r>
        <w:rPr>
          <w:rFonts w:ascii="PFCentroSerifPro-Regular" w:eastAsia="PFCentroSerifPro-Regular"/>
          <w:b/>
          <w:color w:val="00448A"/>
          <w:sz w:val="22"/>
          <w:szCs w:val="22"/>
        </w:rPr>
        <w:t>Session Objectives</w:t>
      </w:r>
    </w:p>
    <w:p>
      <w:pPr>
        <w:pStyle w:val="46"/>
        <w:shd w:val="clear" w:color="auto" w:fill="FFFFFF"/>
        <w:jc w:val="both"/>
        <w:rPr>
          <w:rFonts w:ascii="PFCentroSerifPro-Regular" w:hAnsi="Arial" w:eastAsia="PFCentroSerifPro-Regular" w:cs="Arial"/>
          <w:sz w:val="22"/>
          <w:szCs w:val="22"/>
        </w:rPr>
      </w:pPr>
      <w:r>
        <w:rPr>
          <w:rFonts w:hint="eastAsia" w:ascii="PFCentroSerifPro-Regular" w:hAnsi="Arial" w:eastAsia="PFCentroSerifPro-Regular" w:cs="Arial"/>
          <w:sz w:val="22"/>
          <w:szCs w:val="22"/>
        </w:rPr>
        <w:t>By the end of this session participants should be able to:</w:t>
      </w:r>
    </w:p>
    <w:p>
      <w:pPr>
        <w:pStyle w:val="46"/>
        <w:numPr>
          <w:ilvl w:val="0"/>
          <w:numId w:val="122"/>
        </w:numPr>
        <w:shd w:val="clear" w:color="auto" w:fill="FFFFFF"/>
        <w:jc w:val="both"/>
        <w:rPr>
          <w:rFonts w:ascii="PFCentroSerifPro-Regular" w:hAnsi="Arial" w:eastAsia="PFCentroSerifPro-Regular" w:cs="Arial"/>
          <w:sz w:val="22"/>
          <w:szCs w:val="22"/>
        </w:rPr>
      </w:pPr>
      <w:r>
        <w:rPr>
          <w:rFonts w:ascii="PFCentroSerifPro-Regular" w:hAnsi="Arial" w:eastAsia="PFCentroSerifPro-Regular" w:cs="Arial"/>
          <w:sz w:val="22"/>
          <w:szCs w:val="22"/>
        </w:rPr>
        <w:t xml:space="preserve">Maintain and understand the occupational hazard awareness parameters </w:t>
      </w:r>
    </w:p>
    <w:p>
      <w:pPr>
        <w:pStyle w:val="46"/>
        <w:numPr>
          <w:ilvl w:val="0"/>
          <w:numId w:val="122"/>
        </w:numPr>
        <w:shd w:val="clear" w:color="auto" w:fill="FFFFFF"/>
        <w:jc w:val="both"/>
        <w:rPr>
          <w:rFonts w:ascii="PFCentroSerifPro-Regular" w:hAnsi="Arial" w:eastAsia="PFCentroSerifPro-Regular" w:cs="Arial"/>
          <w:sz w:val="22"/>
          <w:szCs w:val="22"/>
        </w:rPr>
      </w:pPr>
      <w:r>
        <w:rPr>
          <w:rFonts w:ascii="PFCentroSerifPro-Regular" w:hAnsi="Arial" w:eastAsia="PFCentroSerifPro-Regular" w:cs="Arial"/>
          <w:sz w:val="22"/>
          <w:szCs w:val="22"/>
        </w:rPr>
        <w:t>Evaluate and control occupational hazards and risks</w:t>
      </w:r>
    </w:p>
    <w:p>
      <w:pPr>
        <w:pStyle w:val="46"/>
        <w:numPr>
          <w:ilvl w:val="0"/>
          <w:numId w:val="122"/>
        </w:numPr>
        <w:shd w:val="clear" w:color="auto" w:fill="FFFFFF"/>
        <w:jc w:val="both"/>
        <w:rPr>
          <w:rFonts w:ascii="PFCentroSerifPro-Regular" w:hAnsi="Arial" w:eastAsia="PFCentroSerifPro-Regular" w:cs="Arial"/>
          <w:sz w:val="22"/>
          <w:szCs w:val="22"/>
        </w:rPr>
      </w:pPr>
      <w:r>
        <w:rPr>
          <w:rFonts w:ascii="PFCentroSerifPro-Regular" w:hAnsi="Arial" w:eastAsia="PFCentroSerifPro-Regular" w:cs="Arial"/>
          <w:sz w:val="22"/>
          <w:szCs w:val="22"/>
        </w:rPr>
        <w:t xml:space="preserve">Understand how to properly review the occupational warnings and signs and follow them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5"/>
        <w:gridCol w:w="6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425" w:type="dxa"/>
            <w:vMerge w:val="restart"/>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rPr>
            </w:pPr>
            <w:r>
              <w:rPr>
                <w:rFonts w:hint="eastAsia" w:ascii="PFCentroSerifPro-Regular" w:hAnsi="Century Gothic" w:eastAsia="PFCentroSerifPro-Regular"/>
                <w:b/>
                <w:bCs/>
              </w:rPr>
              <w:t xml:space="preserve">Suggested Duration </w:t>
            </w:r>
          </w:p>
        </w:tc>
        <w:tc>
          <w:tcPr>
            <w:tcW w:w="692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rPr>
            </w:pPr>
            <w:r>
              <w:rPr>
                <w:rFonts w:ascii="PFCentroSerifPro-Regular" w:hAnsi="Century Gothic" w:eastAsia="PFCentroSerifPro-Regular"/>
                <w:b/>
                <w:bCs/>
              </w:rPr>
              <w:t>2hrs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425" w:type="dxa"/>
            <w:vMerge w:val="continue"/>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p>
        </w:tc>
        <w:tc>
          <w:tcPr>
            <w:tcW w:w="692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1hr</w:t>
            </w:r>
            <w:r>
              <w:rPr>
                <w:rFonts w:hint="eastAsia" w:ascii="PFCentroSerifPro-Regular" w:hAnsi="Century Gothic" w:eastAsia="PFCentroSerifPro-Regular"/>
              </w:rPr>
              <w:t xml:space="preserve">  </w:t>
            </w:r>
            <w:r>
              <w:rPr>
                <w:rFonts w:ascii="PFCentroSerifPro-Regular" w:hAnsi="Century Gothic" w:eastAsia="PFCentroSerifPro-Regular"/>
              </w:rPr>
              <w:t xml:space="preserve">   Work and Occupational hazards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1hr</w:t>
            </w:r>
            <w:r>
              <w:rPr>
                <w:rFonts w:hint="eastAsia" w:ascii="PFCentroSerifPro-Regular" w:hAnsi="Century Gothic" w:eastAsia="PFCentroSerifPro-Regular"/>
              </w:rPr>
              <w:t xml:space="preserve">   </w:t>
            </w:r>
            <w:r>
              <w:rPr>
                <w:rFonts w:ascii="PFCentroSerifPro-Regular" w:hAnsi="Century Gothic" w:eastAsia="PFCentroSerifPro-Regular"/>
              </w:rPr>
              <w:t xml:space="preserve">Cultural Shock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ind w:left="2317" w:hanging="2317"/>
              <w:jc w:val="both"/>
              <w:rPr>
                <w:rFonts w:ascii="PFCentroSerifPro-Regular" w:hAnsi="Century Gothic" w:eastAsia="PFCentroSerifPro-Regular"/>
              </w:rPr>
            </w:pPr>
            <w:r>
              <w:rPr>
                <w:rFonts w:hint="eastAsia" w:ascii="PFCentroSerifPro-Regular" w:hAnsi="Century Gothic" w:eastAsia="PFCentroSerifPro-Regular"/>
                <w:b/>
                <w:bCs/>
              </w:rPr>
              <w:t xml:space="preserve">Methodology </w:t>
            </w:r>
            <w:r>
              <w:rPr>
                <w:rFonts w:hint="eastAsia" w:ascii="PFCentroSerifPro-Regular" w:hAnsi="Century Gothic" w:eastAsia="PFCentroSerifPro-Regular"/>
              </w:rPr>
              <w:t xml:space="preserve">                  </w:t>
            </w:r>
            <w:r>
              <w:rPr>
                <w:rFonts w:ascii="PFCentroSerifPro-Regular" w:hAnsi="Century Gothic" w:eastAsia="PFCentroSerifPro-Regular"/>
              </w:rPr>
              <w:t>Presentations,</w:t>
            </w:r>
            <w:r>
              <w:rPr>
                <w:rFonts w:hint="eastAsia" w:ascii="PFCentroSerifPro-Regular" w:hAnsi="Century Gothic" w:eastAsia="PFCentroSerifPro-Regular"/>
              </w:rPr>
              <w:t xml:space="preserve"> </w:t>
            </w:r>
            <w:r>
              <w:rPr>
                <w:rFonts w:ascii="PFCentroSerifPro-Regular" w:hAnsi="Century Gothic" w:eastAsia="PFCentroSerifPro-Regular"/>
              </w:rPr>
              <w:t xml:space="preserve">discussion brainstorming </w:t>
            </w:r>
            <w:r>
              <w:rPr>
                <w:rFonts w:hint="eastAsia" w:ascii="PFCentroSerifPro-Regular" w:hAnsi="Century Gothic" w:eastAsia="PFCentroSerifPro-Regular"/>
              </w:rPr>
              <w:t>Guest speakers</w:t>
            </w:r>
            <w:r>
              <w:rPr>
                <w:rFonts w:ascii="PFCentroSerifPro-Regular" w:hAnsi="Century Gothic" w:eastAsia="PFCentroSerifPro-Regular"/>
              </w:rPr>
              <w:t xml:space="preserve">, case study, peer teaching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Facilitator Materials</w:t>
            </w:r>
            <w:r>
              <w:rPr>
                <w:rFonts w:hint="eastAsia" w:ascii="PFCentroSerifPro-Regular" w:hAnsi="Century Gothic" w:eastAsia="PFCentroSerifPro-Regular"/>
              </w:rPr>
              <w:t xml:space="preserve">      Flip charts, </w:t>
            </w:r>
            <w:r>
              <w:rPr>
                <w:rFonts w:ascii="PFCentroSerifPro-Regular" w:hAnsi="Century Gothic" w:eastAsia="PFCentroSerifPro-Regular"/>
              </w:rPr>
              <w:t>markers and video clips</w:t>
            </w:r>
            <w:r>
              <w:rPr>
                <w:rFonts w:hint="eastAsia" w:ascii="PFCentroSerifPro-Regular" w:hAnsi="Century Gothic" w:eastAsia="PFCentroSerifPro-Regul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hint="eastAsia" w:ascii="PFCentroSerifPro-Regular" w:hAnsi="Century Gothic" w:eastAsia="PFCentroSerifPro-Regular"/>
                <w:b/>
                <w:bCs/>
              </w:rPr>
              <w:t xml:space="preserve">Participants </w:t>
            </w:r>
            <w:r>
              <w:rPr>
                <w:rFonts w:ascii="PFCentroSerifPro-Regular" w:hAnsi="Century Gothic" w:eastAsia="PFCentroSerifPro-Regular"/>
                <w:b/>
                <w:bCs/>
              </w:rPr>
              <w:t>Materials</w:t>
            </w:r>
            <w:r>
              <w:rPr>
                <w:rFonts w:hint="eastAsia" w:ascii="PFCentroSerifPro-Regular" w:hAnsi="Century Gothic" w:eastAsia="PFCentroSerifPro-Regular"/>
              </w:rPr>
              <w:t xml:space="preserve">   Copies of the slides or take away notes </w:t>
            </w:r>
          </w:p>
        </w:tc>
      </w:tr>
    </w:tbl>
    <w:p>
      <w:pPr>
        <w:rPr>
          <w:rFonts w:ascii="PFCentroSerifPro-Regular" w:eastAsia="PFCentroSerifPro-Regular"/>
          <w:b/>
          <w:color w:val="00448A"/>
          <w:sz w:val="24"/>
        </w:rPr>
      </w:pPr>
    </w:p>
    <w:p>
      <w:pPr>
        <w:rPr>
          <w:rFonts w:ascii="PFCentroSerifPro-Regular" w:eastAsia="PFCentroSerifPro-Regular"/>
          <w:b/>
          <w:color w:val="00448A"/>
          <w:sz w:val="22"/>
          <w:szCs w:val="22"/>
        </w:rPr>
      </w:pPr>
      <w:r>
        <w:rPr>
          <w:rFonts w:ascii="PFCentroSerifPro-Regular" w:eastAsia="PFCentroSerifPro-Regular"/>
          <w:b/>
          <w:color w:val="00448A"/>
          <w:sz w:val="22"/>
          <w:szCs w:val="22"/>
        </w:rPr>
        <w:t>Session Activities</w:t>
      </w:r>
    </w:p>
    <w:p>
      <w:pPr>
        <w:pStyle w:val="37"/>
        <w:numPr>
          <w:ilvl w:val="0"/>
          <w:numId w:val="123"/>
        </w:numPr>
        <w:rPr>
          <w:rFonts w:ascii="PFCentroSerifPro-Regular" w:eastAsia="PFCentroSerifPro-Regular"/>
          <w:bCs/>
          <w:color w:val="00448A"/>
          <w:sz w:val="22"/>
          <w:szCs w:val="22"/>
        </w:rPr>
      </w:pPr>
      <w:r>
        <w:rPr>
          <w:rFonts w:hint="eastAsia" w:ascii="PFCentroSerifPro-Regular" w:eastAsia="PFCentroSerifPro-Regular"/>
          <w:bCs/>
          <w:color w:val="00448A"/>
          <w:sz w:val="22"/>
          <w:szCs w:val="22"/>
        </w:rPr>
        <w:t xml:space="preserve">Deliver a presentation on the common </w:t>
      </w:r>
      <w:r>
        <w:rPr>
          <w:rFonts w:ascii="PFCentroSerifPro-Regular" w:eastAsia="PFCentroSerifPro-Regular"/>
          <w:bCs/>
          <w:color w:val="00448A"/>
          <w:sz w:val="22"/>
          <w:szCs w:val="22"/>
        </w:rPr>
        <w:t>work-related</w:t>
      </w:r>
      <w:r>
        <w:rPr>
          <w:rFonts w:hint="eastAsia" w:ascii="PFCentroSerifPro-Regular" w:eastAsia="PFCentroSerifPro-Regular"/>
          <w:bCs/>
          <w:color w:val="00448A"/>
          <w:sz w:val="22"/>
          <w:szCs w:val="22"/>
        </w:rPr>
        <w:t xml:space="preserve"> hazards</w:t>
      </w:r>
    </w:p>
    <w:p>
      <w:pPr>
        <w:pStyle w:val="37"/>
        <w:numPr>
          <w:ilvl w:val="0"/>
          <w:numId w:val="123"/>
        </w:numPr>
        <w:rPr>
          <w:rFonts w:ascii="PFCentroSerifPro-Regular" w:eastAsia="PFCentroSerifPro-Regular"/>
          <w:bCs/>
          <w:color w:val="00448A"/>
          <w:sz w:val="22"/>
          <w:szCs w:val="22"/>
        </w:rPr>
      </w:pPr>
      <w:r>
        <w:rPr>
          <w:rFonts w:ascii="PFCentroSerifPro-Regular" w:eastAsia="PFCentroSerifPro-Regular"/>
          <w:bCs/>
          <w:color w:val="00448A"/>
          <w:sz w:val="22"/>
          <w:szCs w:val="22"/>
        </w:rPr>
        <w:t xml:space="preserve">Deliver a presentation on occupational safety and health challenges </w:t>
      </w:r>
    </w:p>
    <w:p>
      <w:pPr>
        <w:pStyle w:val="37"/>
        <w:numPr>
          <w:ilvl w:val="0"/>
          <w:numId w:val="123"/>
        </w:numPr>
        <w:rPr>
          <w:rFonts w:ascii="PFCentroSerifPro-Regular" w:eastAsia="PFCentroSerifPro-Regular"/>
          <w:bCs/>
          <w:color w:val="00448A"/>
          <w:sz w:val="22"/>
          <w:szCs w:val="22"/>
        </w:rPr>
      </w:pPr>
      <w:r>
        <w:rPr>
          <w:rFonts w:ascii="PFCentroSerifPro-Regular" w:eastAsia="PFCentroSerifPro-Regular"/>
          <w:bCs/>
          <w:color w:val="00448A"/>
          <w:sz w:val="22"/>
          <w:szCs w:val="22"/>
        </w:rPr>
        <w:t>Brainstorm on the likely work hazards related to a job one is undertaking.</w:t>
      </w:r>
    </w:p>
    <w:p>
      <w:pPr>
        <w:pStyle w:val="37"/>
        <w:numPr>
          <w:ilvl w:val="0"/>
          <w:numId w:val="123"/>
        </w:numPr>
        <w:rPr>
          <w:rFonts w:ascii="PFCentroSerifPro-Regular" w:eastAsia="PFCentroSerifPro-Regular"/>
          <w:bCs/>
          <w:color w:val="00448A"/>
          <w:sz w:val="22"/>
          <w:szCs w:val="22"/>
        </w:rPr>
      </w:pPr>
      <w:r>
        <w:rPr>
          <w:rFonts w:ascii="PFCentroSerifPro-Regular" w:eastAsia="PFCentroSerifPro-Regular"/>
          <w:bCs/>
          <w:color w:val="00448A"/>
          <w:sz w:val="22"/>
          <w:szCs w:val="22"/>
        </w:rPr>
        <w:t xml:space="preserve">Brainstorm on the likely occupational health and safety challenges associated with the job one is undertaking </w:t>
      </w:r>
    </w:p>
    <w:p>
      <w:pPr>
        <w:pStyle w:val="37"/>
        <w:numPr>
          <w:ilvl w:val="0"/>
          <w:numId w:val="123"/>
        </w:numPr>
        <w:rPr>
          <w:rFonts w:ascii="PFCentroSerifPro-Regular" w:eastAsia="PFCentroSerifPro-Regular"/>
          <w:bCs/>
          <w:color w:val="00448A"/>
          <w:sz w:val="22"/>
          <w:szCs w:val="22"/>
        </w:rPr>
      </w:pPr>
      <w:r>
        <w:rPr>
          <w:rFonts w:ascii="PFCentroSerifPro-Regular" w:eastAsia="PFCentroSerifPro-Regular"/>
          <w:bCs/>
          <w:color w:val="00448A"/>
          <w:sz w:val="22"/>
          <w:szCs w:val="22"/>
        </w:rPr>
        <w:t>Discuss on the likely cultural shock migrants might face in the COD</w:t>
      </w:r>
    </w:p>
    <w:p>
      <w:pPr>
        <w:pStyle w:val="37"/>
        <w:numPr>
          <w:ilvl w:val="0"/>
          <w:numId w:val="123"/>
        </w:numPr>
        <w:rPr>
          <w:rFonts w:ascii="PFCentroSerifPro-Regular" w:eastAsia="PFCentroSerifPro-Regular"/>
          <w:bCs/>
          <w:color w:val="00448A"/>
          <w:sz w:val="22"/>
          <w:szCs w:val="22"/>
        </w:rPr>
      </w:pPr>
      <w:r>
        <w:rPr>
          <w:rFonts w:ascii="PFCentroSerifPro-Regular" w:eastAsia="PFCentroSerifPro-Regular"/>
          <w:bCs/>
          <w:color w:val="00448A"/>
          <w:sz w:val="22"/>
          <w:szCs w:val="22"/>
        </w:rPr>
        <w:t xml:space="preserve">Experience sharing session with former migrants in the same field </w:t>
      </w:r>
    </w:p>
    <w:p>
      <w:pPr>
        <w:rPr>
          <w:rFonts w:ascii="PFCentroSerifPro-Regular" w:eastAsia="PFCentroSerifPro-Regular"/>
          <w:b/>
          <w:color w:val="00448A"/>
          <w:sz w:val="22"/>
          <w:szCs w:val="22"/>
        </w:rPr>
      </w:pPr>
    </w:p>
    <w:p>
      <w:pPr>
        <w:spacing w:before="233"/>
        <w:rPr>
          <w:rFonts w:ascii="PFCentroSerifPro-Regular" w:eastAsia="PFCentroSerifPro-Regular"/>
          <w:b/>
          <w:color w:val="00448A"/>
          <w:sz w:val="24"/>
        </w:rPr>
      </w:pPr>
    </w:p>
    <w:p>
      <w:pPr>
        <w:rPr>
          <w:rFonts w:ascii="PFCentroSerifPro-Regular" w:eastAsia="PFCentroSerifPro-Regular"/>
          <w:b/>
          <w:color w:val="00448A"/>
          <w:sz w:val="24"/>
        </w:rPr>
      </w:pPr>
      <w:r>
        <w:rPr>
          <w:rFonts w:ascii="PFCentroSerifPro-Regular" w:eastAsia="PFCentroSerifPro-Regular"/>
          <w:b/>
          <w:color w:val="00448A"/>
          <w:sz w:val="24"/>
        </w:rPr>
        <w:br w:type="page"/>
      </w:r>
    </w:p>
    <w:p>
      <w:pPr>
        <w:spacing w:before="233"/>
        <w:rPr>
          <w:rFonts w:ascii="PFCentroSerifPro-Regular" w:eastAsia="PFCentroSerifPro-Regular"/>
          <w:b/>
          <w:color w:val="00448A"/>
          <w:sz w:val="24"/>
        </w:rPr>
      </w:pPr>
      <w:r>
        <w:rPr>
          <w:rFonts w:ascii="PFCentroSerifPro-Regular" w:eastAsia="PFCentroSerifPro-Regular"/>
          <w:b/>
          <w:color w:val="00448A"/>
          <w:sz w:val="24"/>
        </w:rPr>
        <w:t>KEY SESSION READING MATERIAL</w:t>
      </w:r>
    </w:p>
    <w:p>
      <w:pPr>
        <w:spacing w:before="233"/>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
          <w:color w:val="00448A"/>
          <w:sz w:val="22"/>
          <w:szCs w:val="22"/>
        </w:rPr>
        <w:t xml:space="preserve">Work hazards /occupational safety and Health risks  </w:t>
      </w:r>
    </w:p>
    <w:p>
      <w:pPr>
        <w:spacing w:before="233"/>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Most jobs of migrant workers are classified as 3-D jobs- </w:t>
      </w:r>
      <w:r>
        <w:rPr>
          <w:rFonts w:ascii="PFCentroSerifPro-Regular" w:eastAsia="PFCentroSerifPro-Regular"/>
          <w:bCs/>
          <w:color w:val="000000" w:themeColor="text1"/>
          <w:sz w:val="22"/>
          <w:szCs w:val="22"/>
          <w14:textFill>
            <w14:solidFill>
              <w14:schemeClr w14:val="tx1"/>
            </w14:solidFill>
          </w14:textFill>
        </w:rPr>
        <w:t>D</w:t>
      </w:r>
      <w:r>
        <w:rPr>
          <w:rFonts w:hint="eastAsia" w:ascii="PFCentroSerifPro-Regular" w:eastAsia="PFCentroSerifPro-Regular"/>
          <w:bCs/>
          <w:color w:val="000000" w:themeColor="text1"/>
          <w:sz w:val="22"/>
          <w:szCs w:val="22"/>
          <w14:textFill>
            <w14:solidFill>
              <w14:schemeClr w14:val="tx1"/>
            </w14:solidFill>
          </w14:textFill>
        </w:rPr>
        <w:t xml:space="preserve">irty, </w:t>
      </w:r>
      <w:r>
        <w:rPr>
          <w:rFonts w:ascii="PFCentroSerifPro-Regular" w:eastAsia="PFCentroSerifPro-Regular"/>
          <w:bCs/>
          <w:color w:val="000000" w:themeColor="text1"/>
          <w:sz w:val="22"/>
          <w:szCs w:val="22"/>
          <w14:textFill>
            <w14:solidFill>
              <w14:schemeClr w14:val="tx1"/>
            </w14:solidFill>
          </w14:textFill>
        </w:rPr>
        <w:t>D</w:t>
      </w:r>
      <w:r>
        <w:rPr>
          <w:rFonts w:hint="eastAsia" w:ascii="PFCentroSerifPro-Regular" w:eastAsia="PFCentroSerifPro-Regular"/>
          <w:bCs/>
          <w:color w:val="000000" w:themeColor="text1"/>
          <w:sz w:val="22"/>
          <w:szCs w:val="22"/>
          <w14:textFill>
            <w14:solidFill>
              <w14:schemeClr w14:val="tx1"/>
            </w14:solidFill>
          </w14:textFill>
        </w:rPr>
        <w:t xml:space="preserve">angerous and </w:t>
      </w:r>
      <w:r>
        <w:rPr>
          <w:rFonts w:ascii="PFCentroSerifPro-Regular" w:eastAsia="PFCentroSerifPro-Regular"/>
          <w:bCs/>
          <w:color w:val="000000" w:themeColor="text1"/>
          <w:sz w:val="22"/>
          <w:szCs w:val="22"/>
          <w14:textFill>
            <w14:solidFill>
              <w14:schemeClr w14:val="tx1"/>
            </w14:solidFill>
          </w14:textFill>
        </w:rPr>
        <w:t>D</w:t>
      </w:r>
      <w:r>
        <w:rPr>
          <w:rFonts w:hint="eastAsia" w:ascii="PFCentroSerifPro-Regular" w:eastAsia="PFCentroSerifPro-Regular"/>
          <w:bCs/>
          <w:color w:val="000000" w:themeColor="text1"/>
          <w:sz w:val="22"/>
          <w:szCs w:val="22"/>
          <w14:textFill>
            <w14:solidFill>
              <w14:schemeClr w14:val="tx1"/>
            </w14:solidFill>
          </w14:textFill>
        </w:rPr>
        <w:t xml:space="preserve">emanding (sometimes degrading and demeaning) These are some of the work hazards and challenges a migrant worker </w:t>
      </w:r>
      <w:r>
        <w:rPr>
          <w:rFonts w:ascii="PFCentroSerifPro-Regular" w:eastAsia="PFCentroSerifPro-Regular"/>
          <w:bCs/>
          <w:color w:val="000000" w:themeColor="text1"/>
          <w:sz w:val="22"/>
          <w:szCs w:val="22"/>
          <w14:textFill>
            <w14:solidFill>
              <w14:schemeClr w14:val="tx1"/>
            </w14:solidFill>
          </w14:textFill>
        </w:rPr>
        <w:t>may face:</w:t>
      </w:r>
      <w:r>
        <w:rPr>
          <w:rFonts w:hint="eastAsia" w:ascii="PFCentroSerifPro-Regular" w:eastAsia="PFCentroSerifPro-Regular"/>
          <w:bCs/>
          <w:color w:val="000000" w:themeColor="text1"/>
          <w:sz w:val="22"/>
          <w:szCs w:val="22"/>
          <w14:textFill>
            <w14:solidFill>
              <w14:schemeClr w14:val="tx1"/>
            </w14:solidFill>
          </w14:textFill>
        </w:rPr>
        <w:t xml:space="preserve"> </w:t>
      </w:r>
    </w:p>
    <w:p>
      <w:pPr>
        <w:pStyle w:val="37"/>
        <w:numPr>
          <w:ilvl w:val="0"/>
          <w:numId w:val="124"/>
        </w:numPr>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448A"/>
          <w:sz w:val="22"/>
          <w:szCs w:val="22"/>
        </w:rPr>
        <w:t xml:space="preserve">Language, education and cultural barriers – </w:t>
      </w:r>
      <w:r>
        <w:rPr>
          <w:rFonts w:hint="eastAsia" w:ascii="PFCentroSerifPro-Regular" w:eastAsia="PFCentroSerifPro-Regular"/>
          <w:bCs/>
          <w:color w:val="000000" w:themeColor="text1"/>
          <w:sz w:val="22"/>
          <w:szCs w:val="22"/>
          <w14:textFill>
            <w14:solidFill>
              <w14:schemeClr w14:val="tx1"/>
            </w14:solidFill>
          </w14:textFill>
        </w:rPr>
        <w:t xml:space="preserve">A key challenge for many migrant workers is the language barrier at the country of destination, especially for those who are illiterate. When they cannot understand or read the language of their host country migrant workers are exposed to </w:t>
      </w:r>
      <w:r>
        <w:rPr>
          <w:rFonts w:ascii="PFCentroSerifPro-Regular" w:eastAsia="PFCentroSerifPro-Regular"/>
          <w:bCs/>
          <w:color w:val="000000" w:themeColor="text1"/>
          <w:sz w:val="22"/>
          <w:szCs w:val="22"/>
          <w14:textFill>
            <w14:solidFill>
              <w14:schemeClr w14:val="tx1"/>
            </w14:solidFill>
          </w14:textFill>
        </w:rPr>
        <w:t>occupational safety and health (</w:t>
      </w:r>
      <w:r>
        <w:rPr>
          <w:rFonts w:hint="eastAsia" w:ascii="PFCentroSerifPro-Regular" w:eastAsia="PFCentroSerifPro-Regular"/>
          <w:bCs/>
          <w:color w:val="000000" w:themeColor="text1"/>
          <w:sz w:val="22"/>
          <w:szCs w:val="22"/>
          <w14:textFill>
            <w14:solidFill>
              <w14:schemeClr w14:val="tx1"/>
            </w14:solidFill>
          </w14:textFill>
        </w:rPr>
        <w:t>OSH</w:t>
      </w:r>
      <w:r>
        <w:rPr>
          <w:rFonts w:ascii="PFCentroSerifPro-Regular" w:eastAsia="PFCentroSerifPro-Regular"/>
          <w:bCs/>
          <w:color w:val="000000" w:themeColor="text1"/>
          <w:sz w:val="22"/>
          <w:szCs w:val="22"/>
          <w14:textFill>
            <w14:solidFill>
              <w14:schemeClr w14:val="tx1"/>
            </w14:solidFill>
          </w14:textFill>
        </w:rPr>
        <w:t>)</w:t>
      </w:r>
      <w:r>
        <w:rPr>
          <w:rFonts w:hint="eastAsia" w:ascii="PFCentroSerifPro-Regular" w:eastAsia="PFCentroSerifPro-Regular"/>
          <w:bCs/>
          <w:color w:val="000000" w:themeColor="text1"/>
          <w:sz w:val="22"/>
          <w:szCs w:val="22"/>
          <w14:textFill>
            <w14:solidFill>
              <w14:schemeClr w14:val="tx1"/>
            </w14:solidFill>
          </w14:textFill>
        </w:rPr>
        <w:t xml:space="preserve"> risks </w:t>
      </w:r>
    </w:p>
    <w:p>
      <w:pPr>
        <w:pStyle w:val="37"/>
        <w:numPr>
          <w:ilvl w:val="0"/>
          <w:numId w:val="124"/>
        </w:numPr>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448A"/>
          <w:sz w:val="22"/>
          <w:szCs w:val="22"/>
        </w:rPr>
        <w:t>Social exclusion</w:t>
      </w:r>
      <w:r>
        <w:rPr>
          <w:rFonts w:hint="eastAsia" w:ascii="PFCentroSerifPro-Regular" w:eastAsia="PFCentroSerifPro-Regular"/>
          <w:bCs/>
          <w:color w:val="000000" w:themeColor="text1"/>
          <w:sz w:val="22"/>
          <w:szCs w:val="22"/>
          <w14:textFill>
            <w14:solidFill>
              <w14:schemeClr w14:val="tx1"/>
            </w14:solidFill>
          </w14:textFill>
        </w:rPr>
        <w:t xml:space="preserve"> – migrant workers especially domestic workers suffer significant degree of social exclusion leaving them more vulnerable which is a risk to their </w:t>
      </w:r>
      <w:r>
        <w:rPr>
          <w:rFonts w:ascii="PFCentroSerifPro-Regular" w:eastAsia="PFCentroSerifPro-Regular"/>
          <w:bCs/>
          <w:color w:val="000000" w:themeColor="text1"/>
          <w:sz w:val="22"/>
          <w:szCs w:val="22"/>
          <w14:textFill>
            <w14:solidFill>
              <w14:schemeClr w14:val="tx1"/>
            </w14:solidFill>
          </w14:textFill>
        </w:rPr>
        <w:t>wellbeing and in most cases</w:t>
      </w:r>
      <w:r>
        <w:rPr>
          <w:rFonts w:hint="eastAsia" w:ascii="PFCentroSerifPro-Regular" w:eastAsia="PFCentroSerifPro-Regular"/>
          <w:bCs/>
          <w:color w:val="000000" w:themeColor="text1"/>
          <w:sz w:val="22"/>
          <w:szCs w:val="22"/>
          <w14:textFill>
            <w14:solidFill>
              <w14:schemeClr w14:val="tx1"/>
            </w14:solidFill>
          </w14:textFill>
        </w:rPr>
        <w:t xml:space="preserve"> causes stress. </w:t>
      </w:r>
    </w:p>
    <w:p>
      <w:pPr>
        <w:pStyle w:val="37"/>
        <w:numPr>
          <w:ilvl w:val="0"/>
          <w:numId w:val="124"/>
        </w:numPr>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448A"/>
          <w:sz w:val="22"/>
          <w:szCs w:val="22"/>
        </w:rPr>
        <w:t xml:space="preserve">Discrimination </w:t>
      </w:r>
      <w:r>
        <w:rPr>
          <w:rFonts w:hint="eastAsia" w:ascii="PFCentroSerifPro-Regular" w:eastAsia="PFCentroSerifPro-Regular"/>
          <w:bCs/>
          <w:color w:val="000000" w:themeColor="text1"/>
          <w:sz w:val="22"/>
          <w:szCs w:val="22"/>
          <w14:textFill>
            <w14:solidFill>
              <w14:schemeClr w14:val="tx1"/>
            </w14:solidFill>
          </w14:textFill>
        </w:rPr>
        <w:t>– most migrants especially women suffer from discrimination on ground of sex and association, gender roles. This will be reflected in pay levels. Other discrimination grounds will be age, religion, nationality</w:t>
      </w:r>
      <w:r>
        <w:rPr>
          <w:rFonts w:ascii="PFCentroSerifPro-Regular" w:eastAsia="PFCentroSerifPro-Regular"/>
          <w:bCs/>
          <w:color w:val="000000" w:themeColor="text1"/>
          <w:sz w:val="22"/>
          <w:szCs w:val="22"/>
          <w14:textFill>
            <w14:solidFill>
              <w14:schemeClr w14:val="tx1"/>
            </w14:solidFill>
          </w14:textFill>
        </w:rPr>
        <w:t>,</w:t>
      </w:r>
      <w:r>
        <w:rPr>
          <w:rFonts w:hint="eastAsia" w:ascii="PFCentroSerifPro-Regular" w:eastAsia="PFCentroSerifPro-Regular"/>
          <w:bCs/>
          <w:color w:val="000000" w:themeColor="text1"/>
          <w:sz w:val="22"/>
          <w:szCs w:val="22"/>
          <w14:textFill>
            <w14:solidFill>
              <w14:schemeClr w14:val="tx1"/>
            </w14:solidFill>
          </w14:textFill>
        </w:rPr>
        <w:t xml:space="preserve"> etc.</w:t>
      </w:r>
    </w:p>
    <w:p>
      <w:pPr>
        <w:pStyle w:val="37"/>
        <w:numPr>
          <w:ilvl w:val="0"/>
          <w:numId w:val="124"/>
        </w:numPr>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448A"/>
          <w:sz w:val="22"/>
          <w:szCs w:val="22"/>
        </w:rPr>
        <w:t>Lack of Access to Health Care and Social Protection</w:t>
      </w:r>
      <w:r>
        <w:rPr>
          <w:rFonts w:hint="eastAsia" w:ascii="PFCentroSerifPro-Regular" w:eastAsia="PFCentroSerifPro-Regular"/>
          <w:bCs/>
          <w:color w:val="000000" w:themeColor="text1"/>
          <w:sz w:val="22"/>
          <w:szCs w:val="22"/>
          <w14:textFill>
            <w14:solidFill>
              <w14:schemeClr w14:val="tx1"/>
            </w14:solidFill>
          </w14:textFill>
        </w:rPr>
        <w:t xml:space="preserve"> – Many migrant workers luck social protection due to the informal and nature of employment. However, if a </w:t>
      </w:r>
      <w:r>
        <w:rPr>
          <w:rFonts w:ascii="PFCentroSerifPro-Regular" w:eastAsia="PFCentroSerifPro-Regular"/>
          <w:bCs/>
          <w:color w:val="000000" w:themeColor="text1"/>
          <w:sz w:val="22"/>
          <w:szCs w:val="22"/>
          <w14:textFill>
            <w14:solidFill>
              <w14:schemeClr w14:val="tx1"/>
            </w14:solidFill>
          </w14:textFill>
        </w:rPr>
        <w:t>migrant contact</w:t>
      </w:r>
      <w:r>
        <w:rPr>
          <w:rFonts w:hint="eastAsia" w:ascii="PFCentroSerifPro-Regular" w:eastAsia="PFCentroSerifPro-Regular"/>
          <w:bCs/>
          <w:color w:val="000000" w:themeColor="text1"/>
          <w:sz w:val="22"/>
          <w:szCs w:val="22"/>
          <w14:textFill>
            <w14:solidFill>
              <w14:schemeClr w14:val="tx1"/>
            </w14:solidFill>
          </w14:textFill>
        </w:rPr>
        <w:t xml:space="preserve"> the Embassy or NGOs sometimes they can be heard. It’s a right of a migrant worker to have access to medical care however some employers don’t provide the medical cover</w:t>
      </w:r>
      <w:r>
        <w:rPr>
          <w:rFonts w:ascii="PFCentroSerifPro-Regular" w:eastAsia="PFCentroSerifPro-Regular"/>
          <w:bCs/>
          <w:color w:val="000000" w:themeColor="text1"/>
          <w:sz w:val="22"/>
          <w:szCs w:val="22"/>
          <w14:textFill>
            <w14:solidFill>
              <w14:schemeClr w14:val="tx1"/>
            </w14:solidFill>
          </w14:textFill>
        </w:rPr>
        <w:t>age</w:t>
      </w:r>
      <w:r>
        <w:rPr>
          <w:rFonts w:hint="eastAsia" w:ascii="PFCentroSerifPro-Regular" w:eastAsia="PFCentroSerifPro-Regular"/>
          <w:bCs/>
          <w:color w:val="000000" w:themeColor="text1"/>
          <w:sz w:val="22"/>
          <w:szCs w:val="22"/>
          <w14:textFill>
            <w14:solidFill>
              <w14:schemeClr w14:val="tx1"/>
            </w14:solidFill>
          </w14:textFill>
        </w:rPr>
        <w:t xml:space="preserve"> or deduct the migrant salary in instances where they pay for medical treatment.</w:t>
      </w:r>
    </w:p>
    <w:p>
      <w:pPr>
        <w:pStyle w:val="37"/>
        <w:numPr>
          <w:ilvl w:val="0"/>
          <w:numId w:val="124"/>
        </w:numPr>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448A"/>
          <w:sz w:val="22"/>
          <w:szCs w:val="22"/>
        </w:rPr>
        <w:t>Physically strenuous Labor and poor working conditions</w:t>
      </w:r>
      <w:r>
        <w:rPr>
          <w:rFonts w:hint="eastAsia" w:ascii="PFCentroSerifPro-Regular" w:eastAsia="PFCentroSerifPro-Regular"/>
          <w:bCs/>
          <w:color w:val="000000" w:themeColor="text1"/>
          <w:sz w:val="22"/>
          <w:szCs w:val="22"/>
          <w14:textFill>
            <w14:solidFill>
              <w14:schemeClr w14:val="tx1"/>
            </w14:solidFill>
          </w14:textFill>
        </w:rPr>
        <w:t xml:space="preserve"> – Domestic and construction migrant work requires monotonous but also strenuous tasks and action (such as frequent repetitive lifting and awkward postures like bending or twisting) that in a long term can cause physical problems. Moreover, working under these conditions mean these risks are not recognized and that special equipment is not put in place to support workers.</w:t>
      </w:r>
    </w:p>
    <w:p>
      <w:pPr>
        <w:pStyle w:val="37"/>
        <w:numPr>
          <w:ilvl w:val="0"/>
          <w:numId w:val="124"/>
        </w:numPr>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448A"/>
          <w:sz w:val="22"/>
          <w:szCs w:val="22"/>
        </w:rPr>
        <w:t>Long working hours and lack of rest</w:t>
      </w:r>
      <w:r>
        <w:rPr>
          <w:rFonts w:hint="eastAsia" w:ascii="PFCentroSerifPro-Regular" w:eastAsia="PFCentroSerifPro-Regular"/>
          <w:bCs/>
          <w:color w:val="000000" w:themeColor="text1"/>
          <w:sz w:val="22"/>
          <w:szCs w:val="22"/>
          <w14:textFill>
            <w14:solidFill>
              <w14:schemeClr w14:val="tx1"/>
            </w14:solidFill>
          </w14:textFill>
        </w:rPr>
        <w:t xml:space="preserve"> – Migrant workers especially domestic workers are entitled to weekly rest and annual leave and set working hours however some workers have unpredictable working hours. The physical and mental fatigue resulting from working excessive hours also affects workers’ ability to perform their task and is a big risk to their health increased workplace accidents.</w:t>
      </w:r>
    </w:p>
    <w:p>
      <w:pPr>
        <w:pStyle w:val="37"/>
        <w:numPr>
          <w:ilvl w:val="0"/>
          <w:numId w:val="124"/>
        </w:numPr>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448A"/>
          <w:sz w:val="22"/>
          <w:szCs w:val="22"/>
        </w:rPr>
        <w:t>Hazardous work</w:t>
      </w:r>
      <w:r>
        <w:rPr>
          <w:rFonts w:hint="eastAsia" w:ascii="PFCentroSerifPro-Regular" w:eastAsia="PFCentroSerifPro-Regular"/>
          <w:bCs/>
          <w:color w:val="000000" w:themeColor="text1"/>
          <w:sz w:val="22"/>
          <w:szCs w:val="22"/>
          <w14:textFill>
            <w14:solidFill>
              <w14:schemeClr w14:val="tx1"/>
            </w14:solidFill>
          </w14:textFill>
        </w:rPr>
        <w:t xml:space="preserve"> – Migrant workers face several risks involved in use of equipment such as electrical appliances, machines and handling dangerous and heavy equipment. Migrants are often </w:t>
      </w:r>
      <w:r>
        <w:rPr>
          <w:rFonts w:ascii="PFCentroSerifPro-Regular" w:eastAsia="PFCentroSerifPro-Regular"/>
          <w:bCs/>
          <w:color w:val="000000" w:themeColor="text1"/>
          <w:sz w:val="22"/>
          <w:szCs w:val="22"/>
          <w14:textFill>
            <w14:solidFill>
              <w14:schemeClr w14:val="tx1"/>
            </w14:solidFill>
          </w14:textFill>
        </w:rPr>
        <w:t>exposed to</w:t>
      </w:r>
      <w:r>
        <w:rPr>
          <w:rFonts w:hint="eastAsia" w:ascii="PFCentroSerifPro-Regular" w:eastAsia="PFCentroSerifPro-Regular"/>
          <w:bCs/>
          <w:color w:val="000000" w:themeColor="text1"/>
          <w:sz w:val="22"/>
          <w:szCs w:val="22"/>
          <w14:textFill>
            <w14:solidFill>
              <w14:schemeClr w14:val="tx1"/>
            </w14:solidFill>
          </w14:textFill>
        </w:rPr>
        <w:t xml:space="preserve"> toxic and unhealthy substances, yet they are not given protective gloves and masks. In case of caregivers caring for the sick those with infectious diseases pose a risk to migrants.</w:t>
      </w:r>
    </w:p>
    <w:p>
      <w:pPr>
        <w:pStyle w:val="37"/>
        <w:jc w:val="both"/>
        <w:rPr>
          <w:rFonts w:ascii="PFCentroSerifPro-Regular" w:eastAsia="PFCentroSerifPro-Regular"/>
          <w:b/>
          <w:color w:val="00448A"/>
          <w:sz w:val="22"/>
          <w:szCs w:val="22"/>
        </w:rPr>
      </w:pPr>
      <w:r>
        <w:rPr>
          <w:rFonts w:hint="eastAsia" w:ascii="PFCentroSerifPro-Regular" w:eastAsia="PFCentroSerifPro-Regular"/>
          <w:bCs/>
          <w:color w:val="00448A"/>
          <w:sz w:val="22"/>
          <w:szCs w:val="22"/>
        </w:rPr>
        <w:t>Sexual abuse and violence</w:t>
      </w:r>
      <w:r>
        <w:rPr>
          <w:rFonts w:hint="eastAsia" w:ascii="PFCentroSerifPro-Regular" w:eastAsia="PFCentroSerifPro-Regular"/>
          <w:bCs/>
          <w:color w:val="000000" w:themeColor="text1"/>
          <w:sz w:val="22"/>
          <w:szCs w:val="22"/>
          <w14:textFill>
            <w14:solidFill>
              <w14:schemeClr w14:val="tx1"/>
            </w14:solidFill>
          </w14:textFill>
        </w:rPr>
        <w:t>- this is particularly common with domestic workers in private households. They are frequently subjected to abuse as well as exploitation</w:t>
      </w:r>
      <w:r>
        <w:rPr>
          <w:rFonts w:ascii="PFCentroSerifPro-Regular" w:eastAsia="PFCentroSerifPro-Regular"/>
          <w:bCs/>
          <w:color w:val="000000" w:themeColor="text1"/>
          <w:sz w:val="22"/>
          <w:szCs w:val="22"/>
          <w14:textFill>
            <w14:solidFill>
              <w14:schemeClr w14:val="tx1"/>
            </w14:solidFill>
          </w14:textFill>
        </w:rPr>
        <w:t>. They risk being psychologically abused, insulted, threatened and belittled combined with excessive demand for work this is a very big OHS risk.</w:t>
      </w:r>
    </w:p>
    <w:p>
      <w:pPr>
        <w:spacing w:before="233"/>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Cultural Shock </w:t>
      </w:r>
    </w:p>
    <w:p>
      <w:pPr>
        <w:spacing w:before="233"/>
        <w:jc w:val="both"/>
        <w:rPr>
          <w:rFonts w:ascii="PFCentroSerifPro-Regular" w:eastAsia="PFCentroSerifPro-Regular"/>
          <w:bCs/>
          <w:sz w:val="22"/>
          <w:szCs w:val="22"/>
        </w:rPr>
      </w:pPr>
      <w:r>
        <w:rPr>
          <w:rFonts w:hint="eastAsia" w:ascii="PFCentroSerifPro-Regular" w:eastAsia="PFCentroSerifPro-Regular"/>
          <w:b/>
          <w:sz w:val="22"/>
          <w:szCs w:val="22"/>
        </w:rPr>
        <w:t xml:space="preserve">What is Cultural Shock – </w:t>
      </w:r>
      <w:r>
        <w:rPr>
          <w:rFonts w:hint="eastAsia" w:ascii="PFCentroSerifPro-Regular" w:eastAsia="PFCentroSerifPro-Regular"/>
          <w:bCs/>
          <w:sz w:val="22"/>
          <w:szCs w:val="22"/>
        </w:rPr>
        <w:t>This is referred to as the confusion someone might face when they change environment or living location. The diversity of the world presents the difference in culture from one areas/country to another.</w:t>
      </w:r>
    </w:p>
    <w:p>
      <w:pPr>
        <w:spacing w:before="233"/>
        <w:jc w:val="both"/>
        <w:rPr>
          <w:rFonts w:ascii="PFCentroSerifPro-Regular" w:eastAsia="PFCentroSerifPro-Regular"/>
          <w:bCs/>
          <w:sz w:val="22"/>
          <w:szCs w:val="22"/>
        </w:rPr>
      </w:pPr>
      <w:r>
        <w:rPr>
          <w:rFonts w:hint="eastAsia" w:ascii="PFCentroSerifPro-Regular" w:eastAsia="PFCentroSerifPro-Regular"/>
          <w:bCs/>
          <w:sz w:val="22"/>
          <w:szCs w:val="22"/>
        </w:rPr>
        <w:t xml:space="preserve">Cultural shock is manifested in the following ways </w:t>
      </w:r>
    </w:p>
    <w:p>
      <w:pPr>
        <w:pStyle w:val="37"/>
        <w:numPr>
          <w:ilvl w:val="0"/>
          <w:numId w:val="125"/>
        </w:numPr>
        <w:spacing w:before="233"/>
        <w:jc w:val="both"/>
        <w:rPr>
          <w:rFonts w:ascii="PFCentroSerifPro-Regular" w:eastAsia="PFCentroSerifPro-Regular"/>
          <w:bCs/>
          <w:sz w:val="22"/>
          <w:szCs w:val="22"/>
        </w:rPr>
      </w:pPr>
      <w:r>
        <w:rPr>
          <w:rFonts w:hint="eastAsia" w:ascii="PFCentroSerifPro-Regular" w:eastAsia="PFCentroSerifPro-Regular"/>
          <w:b/>
          <w:sz w:val="22"/>
          <w:szCs w:val="22"/>
        </w:rPr>
        <w:t xml:space="preserve">Behavior </w:t>
      </w:r>
      <w:r>
        <w:rPr>
          <w:rFonts w:hint="eastAsia" w:ascii="PFCentroSerifPro-Regular" w:eastAsia="PFCentroSerifPro-Regular"/>
          <w:bCs/>
          <w:sz w:val="22"/>
          <w:szCs w:val="22"/>
        </w:rPr>
        <w:t>– the way people behave, or react to somethings</w:t>
      </w:r>
    </w:p>
    <w:p>
      <w:pPr>
        <w:pStyle w:val="37"/>
        <w:numPr>
          <w:ilvl w:val="0"/>
          <w:numId w:val="125"/>
        </w:numPr>
        <w:spacing w:before="233"/>
        <w:jc w:val="both"/>
        <w:rPr>
          <w:rFonts w:ascii="PFCentroSerifPro-Regular" w:eastAsia="PFCentroSerifPro-Regular"/>
          <w:bCs/>
          <w:sz w:val="22"/>
          <w:szCs w:val="22"/>
        </w:rPr>
      </w:pPr>
      <w:r>
        <w:rPr>
          <w:rFonts w:hint="eastAsia" w:ascii="PFCentroSerifPro-Regular" w:eastAsia="PFCentroSerifPro-Regular"/>
          <w:b/>
          <w:sz w:val="22"/>
          <w:szCs w:val="22"/>
        </w:rPr>
        <w:t>Religion</w:t>
      </w:r>
      <w:r>
        <w:rPr>
          <w:rFonts w:hint="eastAsia" w:ascii="PFCentroSerifPro-Regular" w:eastAsia="PFCentroSerifPro-Regular"/>
          <w:bCs/>
          <w:sz w:val="22"/>
          <w:szCs w:val="22"/>
        </w:rPr>
        <w:t xml:space="preserve"> – How people worship or what they worship </w:t>
      </w:r>
    </w:p>
    <w:p>
      <w:pPr>
        <w:pStyle w:val="37"/>
        <w:numPr>
          <w:ilvl w:val="0"/>
          <w:numId w:val="125"/>
        </w:numPr>
        <w:spacing w:before="233"/>
        <w:jc w:val="both"/>
        <w:rPr>
          <w:rFonts w:ascii="PFCentroSerifPro-Regular" w:eastAsia="PFCentroSerifPro-Regular"/>
          <w:bCs/>
          <w:sz w:val="22"/>
          <w:szCs w:val="22"/>
        </w:rPr>
      </w:pPr>
      <w:r>
        <w:rPr>
          <w:rFonts w:hint="eastAsia" w:ascii="PFCentroSerifPro-Regular" w:eastAsia="PFCentroSerifPro-Regular"/>
          <w:b/>
          <w:sz w:val="22"/>
          <w:szCs w:val="22"/>
        </w:rPr>
        <w:t>Food</w:t>
      </w:r>
      <w:r>
        <w:rPr>
          <w:rFonts w:hint="eastAsia" w:ascii="PFCentroSerifPro-Regular" w:eastAsia="PFCentroSerifPro-Regular"/>
          <w:bCs/>
          <w:sz w:val="22"/>
          <w:szCs w:val="22"/>
        </w:rPr>
        <w:t xml:space="preserve"> – What people eat and how they eat (table manners and behavior)</w:t>
      </w:r>
    </w:p>
    <w:p>
      <w:pPr>
        <w:pStyle w:val="37"/>
        <w:numPr>
          <w:ilvl w:val="0"/>
          <w:numId w:val="125"/>
        </w:numPr>
        <w:spacing w:before="233"/>
        <w:jc w:val="both"/>
        <w:rPr>
          <w:rFonts w:ascii="PFCentroSerifPro-Regular" w:eastAsia="PFCentroSerifPro-Regular"/>
          <w:bCs/>
          <w:sz w:val="22"/>
          <w:szCs w:val="22"/>
        </w:rPr>
      </w:pPr>
      <w:r>
        <w:rPr>
          <w:rFonts w:hint="eastAsia" w:ascii="PFCentroSerifPro-Regular" w:eastAsia="PFCentroSerifPro-Regular"/>
          <w:b/>
          <w:sz w:val="22"/>
          <w:szCs w:val="22"/>
        </w:rPr>
        <w:t>Family life</w:t>
      </w:r>
      <w:r>
        <w:rPr>
          <w:rFonts w:hint="eastAsia" w:ascii="PFCentroSerifPro-Regular" w:eastAsia="PFCentroSerifPro-Regular"/>
          <w:bCs/>
          <w:sz w:val="22"/>
          <w:szCs w:val="22"/>
        </w:rPr>
        <w:t xml:space="preserve"> – The family orientation, and the role of each family member </w:t>
      </w:r>
    </w:p>
    <w:p>
      <w:pPr>
        <w:pStyle w:val="37"/>
        <w:numPr>
          <w:ilvl w:val="0"/>
          <w:numId w:val="125"/>
        </w:numPr>
        <w:spacing w:before="233"/>
        <w:jc w:val="both"/>
        <w:rPr>
          <w:rFonts w:ascii="PFCentroSerifPro-Regular" w:eastAsia="PFCentroSerifPro-Regular"/>
          <w:bCs/>
          <w:sz w:val="22"/>
          <w:szCs w:val="22"/>
        </w:rPr>
      </w:pPr>
      <w:r>
        <w:rPr>
          <w:rFonts w:hint="eastAsia" w:ascii="PFCentroSerifPro-Regular" w:eastAsia="PFCentroSerifPro-Regular"/>
          <w:b/>
          <w:sz w:val="22"/>
          <w:szCs w:val="22"/>
        </w:rPr>
        <w:t>Dressing</w:t>
      </w:r>
      <w:r>
        <w:rPr>
          <w:rFonts w:hint="eastAsia" w:ascii="PFCentroSerifPro-Regular" w:eastAsia="PFCentroSerifPro-Regular"/>
          <w:bCs/>
          <w:sz w:val="22"/>
          <w:szCs w:val="22"/>
        </w:rPr>
        <w:t xml:space="preserve"> – how people dress and their dress code for various functions.</w:t>
      </w:r>
    </w:p>
    <w:p>
      <w:pPr>
        <w:spacing w:before="233"/>
        <w:jc w:val="both"/>
        <w:rPr>
          <w:rFonts w:ascii="PFCentroSerifPro-Regular" w:eastAsia="PFCentroSerifPro-Regular"/>
          <w:bCs/>
          <w:sz w:val="22"/>
          <w:szCs w:val="22"/>
        </w:rPr>
      </w:pPr>
      <w:r>
        <w:rPr>
          <w:rFonts w:hint="eastAsia" w:ascii="PFCentroSerifPro-Regular" w:eastAsia="PFCentroSerifPro-Regular"/>
          <w:bCs/>
          <w:sz w:val="22"/>
          <w:szCs w:val="22"/>
        </w:rPr>
        <w:t>All these might relatively differ from country to country or region to region. Migrants need to be mindful that they need to respect the culture of the COD and try to adapt to it. If it</w:t>
      </w:r>
      <w:r>
        <w:rPr>
          <w:rFonts w:ascii="PFCentroSerifPro-Regular" w:eastAsia="PFCentroSerifPro-Regular"/>
          <w:bCs/>
          <w:sz w:val="22"/>
          <w:szCs w:val="22"/>
        </w:rPr>
        <w:t xml:space="preserve"> i</w:t>
      </w:r>
      <w:r>
        <w:rPr>
          <w:rFonts w:hint="eastAsia" w:ascii="PFCentroSerifPro-Regular" w:eastAsia="PFCentroSerifPro-Regular"/>
          <w:bCs/>
          <w:sz w:val="22"/>
          <w:szCs w:val="22"/>
        </w:rPr>
        <w:t>s something that won’t cause any legal issues they can politely decline (especially for food)</w:t>
      </w:r>
      <w:r>
        <w:rPr>
          <w:rFonts w:ascii="PFCentroSerifPro-Regular" w:eastAsia="PFCentroSerifPro-Regular"/>
          <w:bCs/>
          <w:sz w:val="22"/>
          <w:szCs w:val="22"/>
        </w:rPr>
        <w:t>.</w:t>
      </w:r>
    </w:p>
    <w:p>
      <w:pPr>
        <w:spacing w:before="233"/>
        <w:jc w:val="both"/>
        <w:rPr>
          <w:rFonts w:ascii="PFCentroSerifPro-Regular" w:eastAsia="PFCentroSerifPro-Regular"/>
          <w:bCs/>
          <w:sz w:val="22"/>
          <w:szCs w:val="22"/>
        </w:rPr>
      </w:pPr>
      <w:r>
        <w:rPr>
          <w:rFonts w:hint="eastAsia" w:ascii="PFCentroSerifPro-Regular" w:eastAsia="PFCentroSerifPro-Regular"/>
          <w:bCs/>
          <w:sz w:val="22"/>
          <w:szCs w:val="22"/>
        </w:rPr>
        <w:t>Since they are not in the COO</w:t>
      </w:r>
      <w:r>
        <w:rPr>
          <w:rFonts w:ascii="PFCentroSerifPro-Regular" w:eastAsia="PFCentroSerifPro-Regular"/>
          <w:bCs/>
          <w:sz w:val="22"/>
          <w:szCs w:val="22"/>
        </w:rPr>
        <w:t>,</w:t>
      </w:r>
      <w:r>
        <w:rPr>
          <w:rFonts w:hint="eastAsia" w:ascii="PFCentroSerifPro-Regular" w:eastAsia="PFCentroSerifPro-Regular"/>
          <w:bCs/>
          <w:sz w:val="22"/>
          <w:szCs w:val="22"/>
        </w:rPr>
        <w:t xml:space="preserve"> they should not impose their culture and way of doing things in the COD and only practice those aspects that don’t necessarily affect anyone in the COD</w:t>
      </w:r>
      <w:r>
        <w:rPr>
          <w:rFonts w:ascii="PFCentroSerifPro-Regular" w:eastAsia="PFCentroSerifPro-Regular"/>
          <w:bCs/>
          <w:sz w:val="22"/>
          <w:szCs w:val="22"/>
        </w:rPr>
        <w:t>.</w:t>
      </w:r>
      <w:r>
        <w:rPr>
          <w:rFonts w:hint="eastAsia" w:ascii="PFCentroSerifPro-Regular" w:eastAsia="PFCentroSerifPro-Regular"/>
          <w:bCs/>
          <w:sz w:val="22"/>
          <w:szCs w:val="22"/>
        </w:rPr>
        <w:t xml:space="preserve"> </w:t>
      </w:r>
    </w:p>
    <w:p>
      <w:pPr>
        <w:spacing w:before="233"/>
        <w:rPr>
          <w:rFonts w:ascii="PFCentroSerifPro-Regular" w:eastAsia="PFCentroSerifPro-Regular"/>
          <w:b/>
          <w:sz w:val="24"/>
        </w:rPr>
      </w:pPr>
      <w:r>
        <w:rPr>
          <w:rFonts w:ascii="PFCentroSerifPro-Regular" w:eastAsia="PFCentroSerifPro-Regular"/>
        </w:rPr>
        <w:drawing>
          <wp:inline distT="0" distB="0" distL="0" distR="0">
            <wp:extent cx="5127625" cy="31362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127625" cy="3136265"/>
                    </a:xfrm>
                    <a:prstGeom prst="rect">
                      <a:avLst/>
                    </a:prstGeom>
                    <a:noFill/>
                    <a:ln>
                      <a:noFill/>
                    </a:ln>
                  </pic:spPr>
                </pic:pic>
              </a:graphicData>
            </a:graphic>
          </wp:inline>
        </w:drawing>
      </w:r>
    </w:p>
    <w:p>
      <w:pPr>
        <w:rPr>
          <w:rFonts w:ascii="PFCentroSerifPro-Regular" w:eastAsia="PFCentroSerifPro-Regular"/>
          <w:bCs/>
          <w:sz w:val="22"/>
          <w:szCs w:val="22"/>
        </w:rPr>
      </w:pPr>
      <w:r>
        <w:rPr>
          <w:rFonts w:ascii="PFCentroSerifPro-Regular" w:eastAsia="PFCentroSerifPro-Regular"/>
          <w:bCs/>
          <w:sz w:val="22"/>
          <w:szCs w:val="22"/>
        </w:rPr>
        <w:t>Briefly explain the migrants the stages of adaptation given the various jobs they are going to do. Each job possess a different adaptation requirement.</w:t>
      </w:r>
      <w:r>
        <w:rPr>
          <w:rFonts w:ascii="PFCentroSerifPro-Regular" w:eastAsia="PFCentroSerifPro-Regular"/>
          <w:bCs/>
          <w:sz w:val="22"/>
          <w:szCs w:val="22"/>
        </w:rPr>
        <w:br w:type="page"/>
      </w:r>
    </w:p>
    <w:p>
      <w:pPr>
        <w:rPr>
          <w:rFonts w:ascii="PFCentroSerifPro-Regular" w:eastAsia="PFCentroSerifPro-Regular"/>
          <w:b/>
          <w:sz w:val="24"/>
        </w:rPr>
      </w:pPr>
      <w:r>
        <w:rPr>
          <w:rFonts w:ascii="PFCentroSerifPro-Regular" w:eastAsia="PFCentroSerifPro-Regular"/>
        </w:rPr>
        <mc:AlternateContent>
          <mc:Choice Requires="wps">
            <w:drawing>
              <wp:anchor distT="0" distB="0" distL="114300" distR="114300" simplePos="0" relativeHeight="251686912" behindDoc="0" locked="0" layoutInCell="1" allowOverlap="1">
                <wp:simplePos x="0" y="0"/>
                <wp:positionH relativeFrom="page">
                  <wp:posOffset>692150</wp:posOffset>
                </wp:positionH>
                <wp:positionV relativeFrom="margin">
                  <wp:posOffset>-41910</wp:posOffset>
                </wp:positionV>
                <wp:extent cx="6984365" cy="762000"/>
                <wp:effectExtent l="0" t="0" r="6985" b="0"/>
                <wp:wrapNone/>
                <wp:docPr id="9" name="Rectangle 7844"/>
                <wp:cNvGraphicFramePr/>
                <a:graphic xmlns:a="http://schemas.openxmlformats.org/drawingml/2006/main">
                  <a:graphicData uri="http://schemas.microsoft.com/office/word/2010/wordprocessingShape">
                    <wps:wsp>
                      <wps:cNvSpPr>
                        <a:spLocks noChangeArrowheads="1"/>
                      </wps:cNvSpPr>
                      <wps:spPr bwMode="auto">
                        <a:xfrm>
                          <a:off x="0" y="0"/>
                          <a:ext cx="6984365" cy="762000"/>
                        </a:xfrm>
                        <a:prstGeom prst="rect">
                          <a:avLst/>
                        </a:prstGeom>
                        <a:solidFill>
                          <a:srgbClr val="00448A"/>
                        </a:solidFill>
                        <a:ln>
                          <a:noFill/>
                        </a:ln>
                      </wps:spPr>
                      <wps:txbx>
                        <w:txbxContent>
                          <w:p>
                            <w:pPr>
                              <w:rPr>
                                <w:sz w:val="44"/>
                                <w:szCs w:val="44"/>
                              </w:rPr>
                            </w:pPr>
                            <w:r>
                              <w:rPr>
                                <w:sz w:val="44"/>
                                <w:szCs w:val="44"/>
                              </w:rPr>
                              <w:t xml:space="preserve">PROGRAM UNIT  PDO 205 </w:t>
                            </w:r>
                          </w:p>
                          <w:p>
                            <w:pPr>
                              <w:jc w:val="center"/>
                            </w:pPr>
                          </w:p>
                        </w:txbxContent>
                      </wps:txbx>
                      <wps:bodyPr rot="0" vert="horz" wrap="square" lIns="91440" tIns="45720" rIns="91440" bIns="45720" anchor="t" anchorCtr="0" upright="1">
                        <a:noAutofit/>
                      </wps:bodyPr>
                    </wps:wsp>
                  </a:graphicData>
                </a:graphic>
              </wp:anchor>
            </w:drawing>
          </mc:Choice>
          <mc:Fallback>
            <w:pict>
              <v:rect id="Rectangle 7844" o:spid="_x0000_s1026" o:spt="1" style="position:absolute;left:0pt;margin-left:54.5pt;margin-top:-3.3pt;height:60pt;width:549.95pt;mso-position-horizontal-relative:page;mso-position-vertical-relative:margin;z-index:251686912;mso-width-relative:page;mso-height-relative:page;" fillcolor="#00448A" filled="t" stroked="f" coordsize="21600,21600" o:gfxdata="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6jiHDZAAAA&#10;CwEAAA8AAAAAAAAAAQAgAAAAIgAAAGRycy9kb3ducmV2LnhtbFBLAQIUABQAAAAIAIdO4kD2Lune&#10;HAIAADcEAAAOAAAAAAAAAAEAIAAAACgBAABkcnMvZTJvRG9jLnhtbFBLBQYAAAAABgAGAFkBAAC2&#10;BQAAAAA=&#10;">
                <v:fill on="t" focussize="0,0"/>
                <v:stroke on="f"/>
                <v:imagedata o:title=""/>
                <o:lock v:ext="edit" aspectratio="f"/>
                <v:textbox>
                  <w:txbxContent>
                    <w:p>
                      <w:pPr>
                        <w:rPr>
                          <w:sz w:val="44"/>
                          <w:szCs w:val="44"/>
                        </w:rPr>
                      </w:pPr>
                      <w:r>
                        <w:rPr>
                          <w:sz w:val="44"/>
                          <w:szCs w:val="44"/>
                        </w:rPr>
                        <w:t xml:space="preserve">PROGRAM UNIT  PDO 205 </w:t>
                      </w:r>
                    </w:p>
                    <w:p>
                      <w:pPr>
                        <w:jc w:val="center"/>
                      </w:pPr>
                    </w:p>
                  </w:txbxContent>
                </v:textbox>
              </v:rect>
            </w:pict>
          </mc:Fallback>
        </mc:AlternateContent>
      </w:r>
    </w:p>
    <w:p>
      <w:pPr>
        <w:spacing w:before="233"/>
        <w:rPr>
          <w:rFonts w:ascii="PFCentroSerifPro-Regular" w:eastAsia="PFCentroSerifPro-Regular"/>
          <w:b/>
          <w:sz w:val="24"/>
        </w:rPr>
      </w:pPr>
    </w:p>
    <w:p>
      <w:pPr>
        <w:rPr>
          <w:rFonts w:ascii="PFCentroSerifPro-Regular" w:eastAsia="PFCentroSerifPro-Regular"/>
          <w:color w:val="00448A"/>
          <w:sz w:val="24"/>
        </w:rPr>
      </w:pPr>
    </w:p>
    <w:p>
      <w:pPr>
        <w:rPr>
          <w:rFonts w:ascii="PFCentroSerifPro-Regular" w:eastAsia="PFCentroSerifPro-Regular"/>
          <w:color w:val="00448A"/>
          <w:sz w:val="24"/>
        </w:rPr>
      </w:pPr>
    </w:p>
    <w:p>
      <w:pPr>
        <w:rPr>
          <w:rFonts w:ascii="PFCentroSerifPro-Regular" w:eastAsia="PFCentroSerifPro-Regular"/>
          <w:color w:val="00448A"/>
          <w:sz w:val="24"/>
        </w:rPr>
      </w:pPr>
    </w:p>
    <w:p>
      <w:pPr>
        <w:rPr>
          <w:rFonts w:ascii="PFCentroSerifPro-Regular" w:eastAsia="PFCentroSerifPro-Regular"/>
          <w:color w:val="00448A"/>
          <w:sz w:val="24"/>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eastAsia="PFCentroSerifPro-Regular"/>
        </w:rPr>
        <mc:AlternateContent>
          <mc:Choice Requires="wps">
            <w:drawing>
              <wp:anchor distT="0" distB="0" distL="114300" distR="114300" simplePos="0" relativeHeight="251666432" behindDoc="1" locked="0" layoutInCell="1" allowOverlap="1">
                <wp:simplePos x="0" y="0"/>
                <wp:positionH relativeFrom="page">
                  <wp:posOffset>704850</wp:posOffset>
                </wp:positionH>
                <wp:positionV relativeFrom="page">
                  <wp:posOffset>1536700</wp:posOffset>
                </wp:positionV>
                <wp:extent cx="6952615" cy="7189470"/>
                <wp:effectExtent l="0" t="0" r="635" b="0"/>
                <wp:wrapNone/>
                <wp:docPr id="8650" name="Rectangle 7845"/>
                <wp:cNvGraphicFramePr/>
                <a:graphic xmlns:a="http://schemas.openxmlformats.org/drawingml/2006/main">
                  <a:graphicData uri="http://schemas.microsoft.com/office/word/2010/wordprocessingShape">
                    <wps:wsp>
                      <wps:cNvSpPr>
                        <a:spLocks noChangeArrowheads="1"/>
                      </wps:cNvSpPr>
                      <wps:spPr bwMode="auto">
                        <a:xfrm>
                          <a:off x="0" y="0"/>
                          <a:ext cx="6952615" cy="7189470"/>
                        </a:xfrm>
                        <a:prstGeom prst="rect">
                          <a:avLst/>
                        </a:prstGeom>
                        <a:solidFill>
                          <a:srgbClr val="DEDEEC"/>
                        </a:solidFill>
                        <a:ln>
                          <a:noFill/>
                        </a:ln>
                      </wps:spPr>
                      <wps:txbx>
                        <w:txbxContent>
                          <w:p>
                            <w:pPr>
                              <w:jc w:val="center"/>
                            </w:pPr>
                          </w:p>
                          <w:p>
                            <w:pPr>
                              <w:jc w:val="center"/>
                            </w:pPr>
                          </w:p>
                          <w:p>
                            <w:pPr>
                              <w:jc w:val="center"/>
                            </w:pPr>
                          </w:p>
                          <w:p>
                            <w:pPr>
                              <w:jc w:val="center"/>
                            </w:pPr>
                          </w:p>
                          <w:p>
                            <w:pPr>
                              <w:jc w:val="center"/>
                            </w:pPr>
                          </w:p>
                          <w:p>
                            <w:pPr>
                              <w:jc w:val="center"/>
                            </w:pPr>
                          </w:p>
                          <w:p>
                            <w:pPr>
                              <w:ind w:left="1350"/>
                            </w:pPr>
                          </w:p>
                          <w:p>
                            <w:pPr>
                              <w:jc w:val="center"/>
                              <w:rPr>
                                <w:b/>
                                <w:bCs/>
                                <w:color w:val="4472C4" w:themeColor="accent1"/>
                                <w:sz w:val="52"/>
                                <w:szCs w:val="52"/>
                                <w14:textFill>
                                  <w14:solidFill>
                                    <w14:schemeClr w14:val="accent1"/>
                                  </w14:solidFill>
                                </w14:textFill>
                              </w:rPr>
                            </w:pPr>
                            <w:r>
                              <w:rPr>
                                <w:b/>
                                <w:bCs/>
                                <w:color w:val="4472C4" w:themeColor="accent1"/>
                                <w:sz w:val="52"/>
                                <w:szCs w:val="52"/>
                                <w14:textFill>
                                  <w14:solidFill>
                                    <w14:schemeClr w14:val="accent1"/>
                                  </w14:solidFill>
                                </w14:textFill>
                              </w:rPr>
                              <w:t>DESTINATION COUNTRY</w:t>
                            </w:r>
                          </w:p>
                        </w:txbxContent>
                      </wps:txbx>
                      <wps:bodyPr rot="0" vert="horz" wrap="square" lIns="91440" tIns="45720" rIns="91440" bIns="45720" anchor="t" anchorCtr="0" upright="1">
                        <a:noAutofit/>
                      </wps:bodyPr>
                    </wps:wsp>
                  </a:graphicData>
                </a:graphic>
              </wp:anchor>
            </w:drawing>
          </mc:Choice>
          <mc:Fallback>
            <w:pict>
              <v:rect id="Rectangle 7845" o:spid="_x0000_s1026" o:spt="1" style="position:absolute;left:0pt;margin-left:55.5pt;margin-top:121pt;height:566.1pt;width:547.45pt;mso-position-horizontal-relative:page;mso-position-vertical-relative:page;z-index:-251650048;mso-width-relative:page;mso-height-relative:page;" fillcolor="#DEDEEC" filled="t" stroked="f" coordsize="21600,21600" o:gfxdata="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tGVcm&#10;2QAAAA0BAAAPAAAAAAAAAAEAIAAAACIAAABkcnMvZG93bnJldi54bWxQSwECFAAUAAAACACHTuJA&#10;6eNmjyACAAA7BAAADgAAAAAAAAABACAAAAAoAQAAZHJzL2Uyb0RvYy54bWxQSwUGAAAAAAYABgBZ&#10;AQAAugUAAAAA&#10;">
                <v:fill on="t" focussize="0,0"/>
                <v:stroke on="f"/>
                <v:imagedata o:title=""/>
                <o:lock v:ext="edit" aspectratio="f"/>
                <v:textbox>
                  <w:txbxContent>
                    <w:p>
                      <w:pPr>
                        <w:jc w:val="center"/>
                      </w:pPr>
                    </w:p>
                    <w:p>
                      <w:pPr>
                        <w:jc w:val="center"/>
                      </w:pPr>
                    </w:p>
                    <w:p>
                      <w:pPr>
                        <w:jc w:val="center"/>
                      </w:pPr>
                    </w:p>
                    <w:p>
                      <w:pPr>
                        <w:jc w:val="center"/>
                      </w:pPr>
                    </w:p>
                    <w:p>
                      <w:pPr>
                        <w:jc w:val="center"/>
                      </w:pPr>
                    </w:p>
                    <w:p>
                      <w:pPr>
                        <w:jc w:val="center"/>
                      </w:pPr>
                    </w:p>
                    <w:p>
                      <w:pPr>
                        <w:ind w:left="1350"/>
                      </w:pPr>
                    </w:p>
                    <w:p>
                      <w:pPr>
                        <w:jc w:val="center"/>
                        <w:rPr>
                          <w:b/>
                          <w:bCs/>
                          <w:color w:val="4472C4" w:themeColor="accent1"/>
                          <w:sz w:val="52"/>
                          <w:szCs w:val="52"/>
                          <w14:textFill>
                            <w14:solidFill>
                              <w14:schemeClr w14:val="accent1"/>
                            </w14:solidFill>
                          </w14:textFill>
                        </w:rPr>
                      </w:pPr>
                      <w:r>
                        <w:rPr>
                          <w:b/>
                          <w:bCs/>
                          <w:color w:val="4472C4" w:themeColor="accent1"/>
                          <w:sz w:val="52"/>
                          <w:szCs w:val="52"/>
                          <w14:textFill>
                            <w14:solidFill>
                              <w14:schemeClr w14:val="accent1"/>
                            </w14:solidFill>
                          </w14:textFill>
                        </w:rPr>
                        <w:t>DESTINATION COUNTRY</w:t>
                      </w:r>
                    </w:p>
                  </w:txbxContent>
                </v:textbox>
              </v:rect>
            </w:pict>
          </mc:Fallback>
        </mc:AlternateConten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pStyle w:val="2"/>
        <w:rPr>
          <w:rFonts w:ascii="PFCentroSerifPro-Regular" w:eastAsia="PFCentroSerifPro-Regular"/>
          <w:b/>
          <w:bCs/>
          <w:color w:val="00448A"/>
          <w:sz w:val="36"/>
          <w:szCs w:val="36"/>
        </w:rPr>
      </w:pPr>
      <w:bookmarkStart w:id="30" w:name="_Toc75952003"/>
      <w:r>
        <w:rPr>
          <w:rFonts w:ascii="PFCentroSerifPro-Regular" w:eastAsia="PFCentroSerifPro-Regular"/>
          <w:b/>
          <w:bCs/>
          <w:color w:val="00448A"/>
          <w:sz w:val="36"/>
          <w:szCs w:val="36"/>
        </w:rPr>
        <w:t>PROGRAM UNIT PDO 205: Destination Country</w:t>
      </w:r>
      <w:bookmarkEnd w:id="30"/>
    </w:p>
    <w:tbl>
      <w:tblPr>
        <w:tblStyle w:val="43"/>
        <w:tblW w:w="0" w:type="auto"/>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autofit"/>
        <w:tblCellMar>
          <w:top w:w="0" w:type="dxa"/>
          <w:left w:w="108" w:type="dxa"/>
          <w:bottom w:w="0" w:type="dxa"/>
          <w:right w:w="108" w:type="dxa"/>
        </w:tblCellMar>
      </w:tblPr>
      <w:tblGrid>
        <w:gridCol w:w="2965"/>
        <w:gridCol w:w="5580"/>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57" w:hRule="atLeast"/>
        </w:trPr>
        <w:tc>
          <w:tcPr>
            <w:tcW w:w="8545" w:type="dxa"/>
            <w:gridSpan w:val="2"/>
            <w:tcBorders>
              <w:top w:val="single" w:color="FFFFFF" w:themeColor="background1" w:sz="4" w:space="0"/>
              <w:left w:val="single" w:color="FFFFFF" w:themeColor="background1" w:sz="4" w:space="0"/>
              <w:right w:val="single" w:color="FFFFFF" w:themeColor="background1" w:sz="4" w:space="0"/>
              <w:insideV w:val="nil"/>
            </w:tcBorders>
            <w:shd w:val="clear" w:color="auto" w:fill="5B9BD5" w:themeFill="accent5"/>
          </w:tcPr>
          <w:p>
            <w:pPr>
              <w:spacing w:after="120" w:line="264" w:lineRule="auto"/>
              <w:rPr>
                <w:rFonts w:ascii="PFCentroSerifPro-Regular" w:eastAsia="PFCentroSerifPro-Regular"/>
                <w:b/>
                <w:bCs/>
                <w:color w:val="00448A"/>
                <w:sz w:val="24"/>
              </w:rPr>
            </w:pPr>
            <w:r>
              <w:rPr>
                <w:rFonts w:ascii="PFCentroSerifPro-Regular" w:eastAsia="PFCentroSerifPro-Regular"/>
                <w:b/>
                <w:bCs/>
                <w:color w:val="00448A"/>
                <w:sz w:val="40"/>
                <w:szCs w:val="40"/>
              </w:rPr>
              <w:t xml:space="preserve"> </w:t>
            </w:r>
            <w:r>
              <w:rPr>
                <w:rFonts w:ascii="PFCentroSerifPro-Regular" w:eastAsia="PFCentroSerifPro-Regular"/>
                <w:b/>
                <w:bCs/>
                <w:color w:val="00448A"/>
                <w:sz w:val="24"/>
              </w:rPr>
              <w:t xml:space="preserve">Suggested Total Duration : 10 hrs.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782" w:hRule="atLeast"/>
        </w:trPr>
        <w:tc>
          <w:tcPr>
            <w:tcW w:w="2965" w:type="dxa"/>
            <w:tcBorders>
              <w:left w:val="single" w:color="FFFFFF" w:themeColor="background1" w:sz="4" w:space="0"/>
            </w:tcBorders>
            <w:shd w:val="clear" w:color="auto" w:fill="5B9BD5" w:themeFill="accent5"/>
          </w:tcPr>
          <w:p>
            <w:pPr>
              <w:spacing w:after="120" w:line="264" w:lineRule="auto"/>
              <w:rPr>
                <w:rFonts w:ascii="PFCentroSerifPro-Regular" w:eastAsia="PFCentroSerifPro-Regular"/>
                <w:b/>
                <w:bCs/>
                <w:color w:val="00448A"/>
                <w:sz w:val="24"/>
              </w:rPr>
            </w:pPr>
            <w:r>
              <w:rPr>
                <w:rFonts w:ascii="PFCentroSerifPro-Regular" w:eastAsia="PFCentroSerifPro-Regular"/>
                <w:b/>
                <w:bCs/>
                <w:color w:val="00448A"/>
                <w:sz w:val="24"/>
              </w:rPr>
              <w:t xml:space="preserve">Suggested Duration </w:t>
            </w:r>
          </w:p>
        </w:tc>
        <w:tc>
          <w:tcPr>
            <w:tcW w:w="5580" w:type="dxa"/>
            <w:shd w:val="clear" w:color="auto" w:fill="BDD6EE" w:themeFill="accent5" w:themeFillTint="66"/>
          </w:tcPr>
          <w:p>
            <w:pPr>
              <w:spacing w:after="120" w:line="264" w:lineRule="auto"/>
              <w:rPr>
                <w:rFonts w:ascii="PFCentroSerifPro-Regular" w:eastAsia="PFCentroSerifPro-Regular"/>
                <w:b/>
                <w:color w:val="00448A"/>
                <w:sz w:val="24"/>
              </w:rPr>
            </w:pPr>
            <w:r>
              <w:rPr>
                <w:rFonts w:ascii="PFCentroSerifPro-Regular" w:eastAsia="PFCentroSerifPro-Regular"/>
                <w:b/>
                <w:color w:val="00448A"/>
                <w:sz w:val="24"/>
              </w:rPr>
              <w:t xml:space="preserve">Session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39" w:hRule="atLeast"/>
        </w:trPr>
        <w:tc>
          <w:tcPr>
            <w:tcW w:w="2965" w:type="dxa"/>
            <w:tcBorders>
              <w:left w:val="single" w:color="FFFFFF" w:themeColor="background1" w:sz="4" w:space="0"/>
            </w:tcBorders>
            <w:shd w:val="clear" w:color="auto" w:fill="5B9BD5" w:themeFill="accent5"/>
          </w:tcPr>
          <w:p>
            <w:pPr>
              <w:spacing w:after="120" w:line="264" w:lineRule="auto"/>
              <w:rPr>
                <w:rFonts w:ascii="PFCentroSerifPro-Regular" w:eastAsia="PFCentroSerifPro-Regular"/>
                <w:b w:val="0"/>
                <w:bCs/>
                <w:color w:val="00448A"/>
                <w:sz w:val="24"/>
              </w:rPr>
            </w:pPr>
          </w:p>
        </w:tc>
        <w:tc>
          <w:tcPr>
            <w:tcW w:w="5580" w:type="dxa"/>
            <w:shd w:val="clear" w:color="auto" w:fill="DEEAF6" w:themeFill="accent5" w:themeFillTint="33"/>
          </w:tcPr>
          <w:p>
            <w:pPr>
              <w:spacing w:after="120" w:line="264" w:lineRule="auto"/>
              <w:rPr>
                <w:rFonts w:ascii="PFCentroSerifPro-Regular" w:eastAsia="PFCentroSerifPro-Regular"/>
                <w:b/>
                <w:color w:val="00448A"/>
                <w:sz w:val="24"/>
              </w:rPr>
            </w:pPr>
            <w:r>
              <w:rPr>
                <w:rFonts w:ascii="PFCentroSerifPro-Regular" w:eastAsia="PFCentroSerifPro-Regular"/>
                <w:b/>
                <w:color w:val="00448A"/>
                <w:sz w:val="24"/>
              </w:rPr>
              <w:t xml:space="preserve">Session 1 : </w:t>
            </w:r>
            <w:r>
              <w:rPr>
                <w:rFonts w:ascii="PFCentroSerifPro-Regular" w:eastAsia="PFCentroSerifPro-Regular"/>
                <w:bCs/>
                <w:color w:val="00448A"/>
                <w:sz w:val="24"/>
              </w:rPr>
              <w:t>Know your Destination Country</w:t>
            </w:r>
            <w:r>
              <w:rPr>
                <w:rFonts w:ascii="PFCentroSerifPro-Regular" w:eastAsia="PFCentroSerifPro-Regular"/>
                <w:b/>
                <w:color w:val="00448A"/>
                <w:sz w:val="24"/>
              </w:rPr>
              <w:t xml:space="preserve">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21" w:hRule="atLeast"/>
        </w:trPr>
        <w:tc>
          <w:tcPr>
            <w:tcW w:w="2965" w:type="dxa"/>
            <w:tcBorders>
              <w:left w:val="single" w:color="FFFFFF" w:themeColor="background1" w:sz="4" w:space="0"/>
            </w:tcBorders>
            <w:shd w:val="clear" w:color="auto" w:fill="5B9BD5" w:themeFill="accent5"/>
          </w:tcPr>
          <w:p>
            <w:pPr>
              <w:spacing w:after="120" w:line="264" w:lineRule="auto"/>
              <w:rPr>
                <w:rFonts w:ascii="PFCentroSerifPro-Regular" w:eastAsia="PFCentroSerifPro-Regular"/>
                <w:b w:val="0"/>
                <w:bCs/>
                <w:color w:val="00448A"/>
                <w:sz w:val="24"/>
              </w:rPr>
            </w:pPr>
          </w:p>
        </w:tc>
        <w:tc>
          <w:tcPr>
            <w:tcW w:w="5580" w:type="dxa"/>
            <w:shd w:val="clear" w:color="auto" w:fill="BDD6EE" w:themeFill="accent5" w:themeFillTint="66"/>
          </w:tcPr>
          <w:p>
            <w:pPr>
              <w:spacing w:after="120" w:line="264" w:lineRule="auto"/>
              <w:rPr>
                <w:rFonts w:ascii="PFCentroSerifPro-Regular" w:eastAsia="PFCentroSerifPro-Regular"/>
                <w:b/>
                <w:color w:val="00448A"/>
                <w:sz w:val="24"/>
              </w:rPr>
            </w:pPr>
            <w:r>
              <w:rPr>
                <w:rFonts w:ascii="PFCentroSerifPro-Regular" w:eastAsia="PFCentroSerifPro-Regular"/>
                <w:b/>
                <w:color w:val="00448A"/>
                <w:sz w:val="24"/>
              </w:rPr>
              <w:t xml:space="preserve">Session 2 : </w:t>
            </w:r>
            <w:r>
              <w:rPr>
                <w:rFonts w:ascii="PFCentroSerifPro-Regular" w:eastAsia="PFCentroSerifPro-Regular"/>
                <w:bCs/>
                <w:color w:val="00448A"/>
                <w:sz w:val="24"/>
              </w:rPr>
              <w:t>Country Profiles</w:t>
            </w:r>
            <w:r>
              <w:rPr>
                <w:rFonts w:ascii="PFCentroSerifPro-Regular" w:eastAsia="PFCentroSerifPro-Regular"/>
                <w:b/>
                <w:color w:val="00448A"/>
                <w:sz w:val="24"/>
              </w:rPr>
              <w:t xml:space="preserve">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710" w:hRule="atLeast"/>
        </w:trPr>
        <w:tc>
          <w:tcPr>
            <w:tcW w:w="2965" w:type="dxa"/>
            <w:tcBorders>
              <w:left w:val="single" w:color="FFFFFF" w:themeColor="background1" w:sz="4" w:space="0"/>
              <w:bottom w:val="single" w:color="FFFFFF" w:themeColor="background1" w:sz="4" w:space="0"/>
            </w:tcBorders>
            <w:shd w:val="clear" w:color="auto" w:fill="5B9BD5" w:themeFill="accent5"/>
          </w:tcPr>
          <w:p>
            <w:pPr>
              <w:spacing w:after="120" w:line="264" w:lineRule="auto"/>
              <w:rPr>
                <w:rFonts w:ascii="PFCentroSerifPro-Regular" w:eastAsia="PFCentroSerifPro-Regular"/>
                <w:b w:val="0"/>
                <w:bCs/>
                <w:color w:val="00448A"/>
                <w:sz w:val="24"/>
              </w:rPr>
            </w:pPr>
          </w:p>
        </w:tc>
        <w:tc>
          <w:tcPr>
            <w:tcW w:w="5580" w:type="dxa"/>
            <w:shd w:val="clear" w:color="auto" w:fill="DEEAF6" w:themeFill="accent5" w:themeFillTint="33"/>
          </w:tcPr>
          <w:p>
            <w:pPr>
              <w:spacing w:after="120" w:line="264" w:lineRule="auto"/>
              <w:rPr>
                <w:rFonts w:ascii="PFCentroSerifPro-Regular" w:eastAsia="PFCentroSerifPro-Regular"/>
                <w:b/>
                <w:color w:val="00448A"/>
                <w:sz w:val="24"/>
              </w:rPr>
            </w:pPr>
            <w:r>
              <w:rPr>
                <w:rFonts w:ascii="PFCentroSerifPro-Regular" w:eastAsia="PFCentroSerifPro-Regular"/>
                <w:b/>
                <w:color w:val="00448A"/>
                <w:sz w:val="24"/>
              </w:rPr>
              <w:t xml:space="preserve">Session 3 :  </w:t>
            </w:r>
            <w:r>
              <w:rPr>
                <w:rFonts w:ascii="PFCentroSerifPro-Regular" w:eastAsia="PFCentroSerifPro-Regular"/>
                <w:bCs/>
                <w:color w:val="00448A"/>
                <w:sz w:val="24"/>
              </w:rPr>
              <w:t>Problems Migrants May Face</w:t>
            </w:r>
            <w:r>
              <w:rPr>
                <w:rFonts w:ascii="PFCentroSerifPro-Regular" w:eastAsia="PFCentroSerifPro-Regular"/>
                <w:b/>
                <w:color w:val="00448A"/>
                <w:sz w:val="24"/>
              </w:rPr>
              <w:t xml:space="preserve"> </w:t>
            </w:r>
          </w:p>
        </w:tc>
      </w:tr>
    </w:tbl>
    <w:p>
      <w:pPr>
        <w:rPr>
          <w:rFonts w:ascii="PFCentroSerifPro-Regular" w:eastAsia="PFCentroSerifPro-Regular"/>
          <w:b/>
          <w:color w:val="00448A"/>
          <w:sz w:val="24"/>
        </w:rPr>
      </w:pPr>
    </w:p>
    <w:p>
      <w:pPr>
        <w:rPr>
          <w:rFonts w:ascii="PFCentroSerifPro-Regular" w:eastAsia="PFCentroSerifPro-Regular"/>
          <w:b/>
          <w:color w:val="00448A"/>
          <w:sz w:val="22"/>
          <w:szCs w:val="22"/>
        </w:rPr>
      </w:pPr>
      <w:r>
        <w:rPr>
          <w:rFonts w:ascii="PFCentroSerifPro-Regular" w:eastAsia="PFCentroSerifPro-Regular"/>
          <w:b/>
          <w:color w:val="00448A"/>
          <w:sz w:val="22"/>
          <w:szCs w:val="22"/>
        </w:rPr>
        <w:t>Module Aims</w:t>
      </w:r>
    </w:p>
    <w:p>
      <w:pPr>
        <w:rPr>
          <w:rFonts w:ascii="PFCentroSerifPro-Regular" w:eastAsia="PFCentroSerifPro-Regular"/>
          <w:sz w:val="22"/>
          <w:szCs w:val="22"/>
        </w:rPr>
      </w:pPr>
      <w:r>
        <w:rPr>
          <w:rFonts w:hint="eastAsia" w:ascii="PFCentroSerifPro-Regular" w:eastAsia="PFCentroSerifPro-Regular"/>
          <w:sz w:val="22"/>
          <w:szCs w:val="22"/>
        </w:rPr>
        <w:t>By the end of the module, participants should be able to</w:t>
      </w:r>
      <w:r>
        <w:rPr>
          <w:rFonts w:ascii="PFCentroSerifPro-Regular" w:eastAsia="PFCentroSerifPro-Regular"/>
          <w:sz w:val="22"/>
          <w:szCs w:val="22"/>
        </w:rPr>
        <w:t xml:space="preserve">: </w:t>
      </w:r>
    </w:p>
    <w:p>
      <w:pPr>
        <w:pStyle w:val="37"/>
        <w:numPr>
          <w:ilvl w:val="0"/>
          <w:numId w:val="126"/>
        </w:numPr>
        <w:autoSpaceDE w:val="0"/>
        <w:autoSpaceDN w:val="0"/>
        <w:adjustRightInd w:val="0"/>
        <w:spacing w:after="0" w:line="240" w:lineRule="auto"/>
        <w:rPr>
          <w:rFonts w:ascii="PFCentroSerifPro-Regular" w:eastAsia="PFCentroSerifPro-Regular"/>
          <w:color w:val="00448A"/>
          <w:sz w:val="22"/>
          <w:szCs w:val="22"/>
        </w:rPr>
      </w:pPr>
      <w:r>
        <w:rPr>
          <w:rFonts w:hint="eastAsia" w:ascii="PFCentroSerifPro-Regular" w:hAnsi="PFCentroSerifPro-Bold" w:eastAsia="PFCentroSerifPro-Regular" w:cs="PFCentroSerifPro-Regular"/>
          <w:sz w:val="22"/>
          <w:szCs w:val="22"/>
        </w:rPr>
        <w:t>Demonstrate basic</w:t>
      </w:r>
      <w:r>
        <w:rPr>
          <w:rFonts w:ascii="PFCentroSerifPro-Regular" w:hAnsi="PFCentroSerifPro-Bold" w:eastAsia="PFCentroSerifPro-Regular" w:cs="PFCentroSerifPro-Regular"/>
          <w:sz w:val="22"/>
          <w:szCs w:val="22"/>
        </w:rPr>
        <w:t xml:space="preserve"> knowledge of the environment they are likely to face while living and working in the various destination countries</w:t>
      </w:r>
    </w:p>
    <w:p>
      <w:pPr>
        <w:pStyle w:val="37"/>
        <w:numPr>
          <w:ilvl w:val="0"/>
          <w:numId w:val="126"/>
        </w:numPr>
        <w:autoSpaceDE w:val="0"/>
        <w:autoSpaceDN w:val="0"/>
        <w:adjustRightInd w:val="0"/>
        <w:spacing w:after="0" w:line="240" w:lineRule="auto"/>
        <w:rPr>
          <w:rFonts w:ascii="PFCentroSerifPro-Regular" w:eastAsia="PFCentroSerifPro-Regular"/>
          <w:color w:val="00448A"/>
          <w:sz w:val="22"/>
          <w:szCs w:val="22"/>
        </w:rPr>
      </w:pPr>
      <w:r>
        <w:rPr>
          <w:rFonts w:hint="eastAsia" w:ascii="PFCentroSerifPro-Regular" w:hAnsi="PFCentroSerifPro-Bold" w:eastAsia="PFCentroSerifPro-Regular" w:cs="PFCentroSerifPro-Regular"/>
          <w:sz w:val="22"/>
          <w:szCs w:val="22"/>
        </w:rPr>
        <w:t>Express an understanding of social and legal norms they are expected to follow.</w:t>
      </w:r>
    </w:p>
    <w:p>
      <w:pPr>
        <w:pStyle w:val="37"/>
        <w:numPr>
          <w:ilvl w:val="0"/>
          <w:numId w:val="126"/>
        </w:numPr>
        <w:autoSpaceDE w:val="0"/>
        <w:autoSpaceDN w:val="0"/>
        <w:adjustRightInd w:val="0"/>
        <w:spacing w:after="0" w:line="240" w:lineRule="auto"/>
        <w:rPr>
          <w:rFonts w:ascii="PFCentroSerifPro-Regular" w:eastAsia="PFCentroSerifPro-Regular"/>
          <w:color w:val="00448A"/>
          <w:sz w:val="22"/>
          <w:szCs w:val="22"/>
        </w:rPr>
      </w:pPr>
      <w:r>
        <w:rPr>
          <w:rFonts w:hint="eastAsia" w:ascii="PFCentroSerifPro-Regular" w:hAnsi="PFCentroSerifPro-Bold" w:eastAsia="PFCentroSerifPro-Regular" w:cs="PFCentroSerifPro-Regular"/>
          <w:sz w:val="22"/>
          <w:szCs w:val="22"/>
        </w:rPr>
        <w:t xml:space="preserve"> Explain the cultural</w:t>
      </w:r>
      <w:r>
        <w:rPr>
          <w:rFonts w:ascii="PFCentroSerifPro-Regular" w:hAnsi="PFCentroSerifPro-Bold" w:eastAsia="PFCentroSerifPro-Regular" w:cs="PFCentroSerifPro-Regular"/>
          <w:sz w:val="22"/>
          <w:szCs w:val="22"/>
        </w:rPr>
        <w:t>, living and working conditions in the COD</w:t>
      </w:r>
    </w:p>
    <w:p>
      <w:pPr>
        <w:autoSpaceDE w:val="0"/>
        <w:autoSpaceDN w:val="0"/>
        <w:adjustRightInd w:val="0"/>
        <w:spacing w:after="0" w:line="240" w:lineRule="auto"/>
        <w:rPr>
          <w:rFonts w:ascii="PFCentroSerifPro-Regular" w:eastAsia="PFCentroSerifPro-Regular"/>
          <w:color w:val="00448A"/>
        </w:rPr>
      </w:pPr>
    </w:p>
    <w:p>
      <w:pPr>
        <w:rPr>
          <w:rFonts w:ascii="PFCentroSerifPro-Regular" w:eastAsia="PFCentroSerifPro-Regular"/>
          <w:color w:val="00448A"/>
          <w:sz w:val="24"/>
        </w:rPr>
      </w:pPr>
      <w:r>
        <w:rPr>
          <w:rFonts w:ascii="PFCentroSerifPro-Regular" w:eastAsia="PFCentroSerifPro-Regular"/>
          <w:color w:val="00448A"/>
          <w:sz w:val="24"/>
        </w:rPr>
        <w:br w:type="page"/>
      </w:r>
    </w:p>
    <w:p>
      <w:pPr>
        <w:pStyle w:val="3"/>
        <w:rPr>
          <w:rFonts w:eastAsia="PFCentroSerifPro-Regular"/>
          <w:b/>
          <w:bCs/>
        </w:rPr>
      </w:pPr>
      <w:bookmarkStart w:id="31" w:name="_Toc75952004"/>
      <w:r>
        <w:rPr>
          <w:rFonts w:hint="eastAsia" w:eastAsia="PFCentroSerifPro-Regular"/>
          <w:b/>
          <w:bCs/>
        </w:rPr>
        <w:t xml:space="preserve">Session </w:t>
      </w:r>
      <w:r>
        <w:rPr>
          <w:rFonts w:eastAsia="PFCentroSerifPro-Regular"/>
          <w:b/>
          <w:bCs/>
        </w:rPr>
        <w:t>1</w:t>
      </w:r>
      <w:r>
        <w:rPr>
          <w:rFonts w:hint="eastAsia" w:eastAsia="PFCentroSerifPro-Regular"/>
          <w:b/>
          <w:bCs/>
        </w:rPr>
        <w:t xml:space="preserve">: </w:t>
      </w:r>
      <w:r>
        <w:rPr>
          <w:rFonts w:eastAsia="PFCentroSerifPro-Regular"/>
          <w:b/>
          <w:bCs/>
        </w:rPr>
        <w:t>Know your Destination Country</w:t>
      </w:r>
      <w:bookmarkEnd w:id="31"/>
      <w:r>
        <w:rPr>
          <w:rFonts w:eastAsia="PFCentroSerifPro-Regular"/>
          <w:b/>
          <w:bCs/>
        </w:rPr>
        <w:t xml:space="preserve">  </w:t>
      </w:r>
    </w:p>
    <w:p>
      <w:pPr>
        <w:rPr>
          <w:rFonts w:ascii="PFCentroSerifPro-Regular" w:eastAsia="PFCentroSerifPro-Regular"/>
          <w:b/>
          <w:color w:val="00448A"/>
          <w:sz w:val="22"/>
          <w:szCs w:val="22"/>
        </w:rPr>
      </w:pPr>
    </w:p>
    <w:p>
      <w:pPr>
        <w:rPr>
          <w:rFonts w:ascii="PFCentroSerifPro-Regular" w:eastAsia="PFCentroSerifPro-Regular"/>
          <w:b/>
          <w:color w:val="00448A"/>
          <w:sz w:val="22"/>
          <w:szCs w:val="22"/>
        </w:rPr>
      </w:pPr>
      <w:r>
        <w:rPr>
          <w:rFonts w:ascii="PFCentroSerifPro-Regular" w:eastAsia="PFCentroSerifPro-Regular"/>
          <w:b/>
          <w:color w:val="00448A"/>
          <w:sz w:val="22"/>
          <w:szCs w:val="22"/>
        </w:rPr>
        <w:t xml:space="preserve">Session Objectives       </w:t>
      </w:r>
    </w:p>
    <w:p>
      <w:pPr>
        <w:pStyle w:val="37"/>
        <w:numPr>
          <w:ilvl w:val="0"/>
          <w:numId w:val="12"/>
        </w:numPr>
        <w:spacing w:before="233"/>
        <w:jc w:val="both"/>
        <w:rPr>
          <w:rFonts w:ascii="PFCentroSerifPro-Regular" w:eastAsia="PFCentroSerifPro-Regular"/>
          <w:b/>
          <w:color w:val="00448A"/>
          <w:sz w:val="22"/>
          <w:szCs w:val="22"/>
        </w:rPr>
      </w:pPr>
      <w:r>
        <w:rPr>
          <w:rFonts w:hint="eastAsia" w:ascii="PFCentroSerifPro-Regular" w:eastAsia="PFCentroSerifPro-Regular"/>
          <w:sz w:val="22"/>
          <w:szCs w:val="22"/>
        </w:rPr>
        <w:t xml:space="preserve">The trainees to have better knowledge of the country of destination </w:t>
      </w:r>
    </w:p>
    <w:p>
      <w:pPr>
        <w:pStyle w:val="37"/>
        <w:numPr>
          <w:ilvl w:val="0"/>
          <w:numId w:val="12"/>
        </w:numPr>
        <w:spacing w:before="233"/>
        <w:jc w:val="both"/>
        <w:rPr>
          <w:rFonts w:ascii="PFCentroSerifPro-Regular" w:eastAsia="PFCentroSerifPro-Regular"/>
          <w:b/>
          <w:color w:val="00448A"/>
          <w:sz w:val="22"/>
          <w:szCs w:val="22"/>
        </w:rPr>
      </w:pPr>
      <w:r>
        <w:rPr>
          <w:rFonts w:ascii="PFCentroSerifPro-Regular" w:eastAsia="PFCentroSerifPro-Regular"/>
          <w:sz w:val="22"/>
          <w:szCs w:val="22"/>
        </w:rPr>
        <w:t>To have an idea of the geographical location, climate and distance from home</w:t>
      </w:r>
    </w:p>
    <w:p>
      <w:pPr>
        <w:pStyle w:val="37"/>
        <w:numPr>
          <w:ilvl w:val="0"/>
          <w:numId w:val="12"/>
        </w:numPr>
        <w:spacing w:before="233"/>
        <w:jc w:val="both"/>
        <w:rPr>
          <w:rFonts w:ascii="PFCentroSerifPro-Regular" w:eastAsia="PFCentroSerifPro-Regular"/>
          <w:b/>
          <w:color w:val="00448A"/>
          <w:sz w:val="22"/>
          <w:szCs w:val="22"/>
        </w:rPr>
      </w:pPr>
      <w:r>
        <w:rPr>
          <w:rFonts w:ascii="PFCentroSerifPro-Regular" w:eastAsia="PFCentroSerifPro-Regular"/>
          <w:sz w:val="22"/>
          <w:szCs w:val="22"/>
        </w:rPr>
        <w:t xml:space="preserve">To appreciate the religious values, culture and behavior of the destination’s country </w:t>
      </w:r>
    </w:p>
    <w:p>
      <w:pPr>
        <w:pStyle w:val="37"/>
        <w:numPr>
          <w:ilvl w:val="0"/>
          <w:numId w:val="12"/>
        </w:numPr>
        <w:spacing w:before="233"/>
        <w:jc w:val="both"/>
        <w:rPr>
          <w:rFonts w:ascii="PFCentroSerifPro-Regular" w:eastAsia="PFCentroSerifPro-Regular"/>
          <w:b/>
          <w:color w:val="00448A"/>
          <w:sz w:val="22"/>
          <w:szCs w:val="22"/>
        </w:rPr>
      </w:pPr>
      <w:r>
        <w:rPr>
          <w:rFonts w:ascii="PFCentroSerifPro-Regular" w:eastAsia="PFCentroSerifPro-Regular"/>
          <w:sz w:val="22"/>
          <w:szCs w:val="22"/>
        </w:rPr>
        <w:t xml:space="preserve">To recognize the offenses and penalties in the country of destination </w:t>
      </w:r>
    </w:p>
    <w:p>
      <w:p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335" w:type="dxa"/>
            <w:vMerge w:val="restart"/>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sz w:val="22"/>
                <w:szCs w:val="22"/>
              </w:rPr>
            </w:pPr>
            <w:r>
              <w:rPr>
                <w:rFonts w:hint="eastAsia" w:ascii="PFCentroSerifPro-Regular" w:hAnsi="Century Gothic" w:eastAsia="PFCentroSerifPro-Regular"/>
                <w:b/>
                <w:bCs/>
                <w:sz w:val="22"/>
                <w:szCs w:val="22"/>
              </w:rPr>
              <w:t xml:space="preserve">Suggested Duration </w:t>
            </w:r>
          </w:p>
        </w:tc>
        <w:tc>
          <w:tcPr>
            <w:tcW w:w="701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sz w:val="22"/>
                <w:szCs w:val="22"/>
              </w:rPr>
            </w:pPr>
            <w:r>
              <w:rPr>
                <w:rFonts w:ascii="PFCentroSerifPro-Regular" w:hAnsi="Century Gothic" w:eastAsia="PFCentroSerifPro-Regular"/>
                <w:b/>
                <w:bCs/>
                <w:sz w:val="22"/>
                <w:szCs w:val="22"/>
              </w:rPr>
              <w:t>3hrs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335" w:type="dxa"/>
            <w:vMerge w:val="continue"/>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p>
        </w:tc>
        <w:tc>
          <w:tcPr>
            <w:tcW w:w="701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1hr</w:t>
            </w:r>
            <w:r>
              <w:rPr>
                <w:rFonts w:hint="eastAsia" w:ascii="PFCentroSerifPro-Regular" w:hAnsi="Century Gothic" w:eastAsia="PFCentroSerifPro-Regular"/>
                <w:b/>
                <w:bCs/>
                <w:sz w:val="22"/>
                <w:szCs w:val="22"/>
              </w:rPr>
              <w:t xml:space="preserve"> </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 xml:space="preserve">   General Information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1hr</w:t>
            </w:r>
            <w:r>
              <w:rPr>
                <w:rFonts w:hint="eastAsia" w:ascii="PFCentroSerifPro-Regular" w:hAnsi="Century Gothic" w:eastAsia="PFCentroSerifPro-Regular"/>
                <w:b/>
                <w:bCs/>
                <w:sz w:val="22"/>
                <w:szCs w:val="22"/>
              </w:rPr>
              <w:t xml:space="preserve"> </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 xml:space="preserve">  General Conduct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1hr</w:t>
            </w:r>
            <w:r>
              <w:rPr>
                <w:rFonts w:ascii="PFCentroSerifPro-Regular" w:hAnsi="Century Gothic" w:eastAsia="PFCentroSerifPro-Regular"/>
                <w:sz w:val="22"/>
                <w:szCs w:val="22"/>
              </w:rPr>
              <w:t xml:space="preserve">     Things to note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hint="eastAsia" w:ascii="PFCentroSerifPro-Regular" w:hAnsi="Century Gothic" w:eastAsia="PFCentroSerifPro-Regular"/>
                <w:b/>
                <w:bCs/>
                <w:sz w:val="22"/>
                <w:szCs w:val="22"/>
              </w:rPr>
              <w:t>Methodology</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Presentations,</w:t>
            </w:r>
            <w:r>
              <w:rPr>
                <w:rFonts w:hint="eastAsia" w:ascii="PFCentroSerifPro-Regular" w:hAnsi="Century Gothic" w:eastAsia="PFCentroSerifPro-Regular"/>
                <w:sz w:val="22"/>
                <w:szCs w:val="22"/>
              </w:rPr>
              <w:t xml:space="preserve"> Guest speakers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Facilitator Materials</w:t>
            </w:r>
            <w:r>
              <w:rPr>
                <w:rFonts w:hint="eastAsia" w:ascii="PFCentroSerifPro-Regular" w:hAnsi="Century Gothic" w:eastAsia="PFCentroSerifPro-Regular"/>
                <w:sz w:val="22"/>
                <w:szCs w:val="22"/>
              </w:rPr>
              <w:t xml:space="preserve">       Flip charts, </w:t>
            </w:r>
            <w:r>
              <w:rPr>
                <w:rFonts w:ascii="PFCentroSerifPro-Regular" w:hAnsi="Century Gothic" w:eastAsia="PFCentroSerifPro-Regular"/>
                <w:sz w:val="22"/>
                <w:szCs w:val="22"/>
              </w:rPr>
              <w:t>markers and video clips specific to COD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hint="eastAsia" w:ascii="PFCentroSerifPro-Regular" w:hAnsi="Century Gothic" w:eastAsia="PFCentroSerifPro-Regular"/>
                <w:b/>
                <w:bCs/>
                <w:sz w:val="22"/>
                <w:szCs w:val="22"/>
              </w:rPr>
              <w:t xml:space="preserve">Participants </w:t>
            </w:r>
            <w:r>
              <w:rPr>
                <w:rFonts w:ascii="PFCentroSerifPro-Regular" w:hAnsi="Century Gothic" w:eastAsia="PFCentroSerifPro-Regular"/>
                <w:b/>
                <w:bCs/>
                <w:sz w:val="22"/>
                <w:szCs w:val="22"/>
              </w:rPr>
              <w:t xml:space="preserve">Materials </w:t>
            </w:r>
            <w:r>
              <w:rPr>
                <w:rFonts w:hint="eastAsia" w:ascii="PFCentroSerifPro-Regular" w:hAnsi="Century Gothic" w:eastAsia="PFCentroSerifPro-Regular"/>
                <w:sz w:val="22"/>
                <w:szCs w:val="22"/>
              </w:rPr>
              <w:t xml:space="preserve">  Copies of the slides or take away notes </w:t>
            </w:r>
          </w:p>
        </w:tc>
      </w:tr>
    </w:tbl>
    <w:p>
      <w:pPr>
        <w:autoSpaceDE w:val="0"/>
        <w:autoSpaceDN w:val="0"/>
        <w:adjustRightInd w:val="0"/>
        <w:spacing w:after="0" w:line="240" w:lineRule="auto"/>
        <w:jc w:val="both"/>
        <w:rPr>
          <w:rFonts w:ascii="PFCentroSerifPro-Regular" w:eastAsia="PFCentroSerifPro-Regular"/>
          <w:b/>
          <w:color w:val="00448A"/>
          <w:sz w:val="24"/>
        </w:rPr>
      </w:pPr>
    </w:p>
    <w:p>
      <w:pPr>
        <w:rPr>
          <w:rFonts w:ascii="PFCentroSerifPro-Regular" w:eastAsia="PFCentroSerifPro-Regular"/>
          <w:b/>
          <w:color w:val="00448A"/>
          <w:sz w:val="22"/>
          <w:szCs w:val="22"/>
        </w:rPr>
      </w:pPr>
      <w:r>
        <w:rPr>
          <w:rFonts w:ascii="PFCentroSerifPro-Regular" w:eastAsia="PFCentroSerifPro-Regular"/>
          <w:b/>
          <w:color w:val="00448A"/>
          <w:sz w:val="22"/>
          <w:szCs w:val="22"/>
        </w:rPr>
        <w:t>Session Activities</w:t>
      </w:r>
    </w:p>
    <w:p>
      <w:pPr>
        <w:pStyle w:val="37"/>
        <w:numPr>
          <w:ilvl w:val="0"/>
          <w:numId w:val="127"/>
        </w:numPr>
        <w:rPr>
          <w:rFonts w:ascii="PFCentroSerifPro-Regular" w:eastAsia="PFCentroSerifPro-Regular"/>
          <w:bCs/>
          <w:color w:val="00448A"/>
          <w:sz w:val="22"/>
          <w:szCs w:val="22"/>
        </w:rPr>
      </w:pPr>
      <w:r>
        <w:rPr>
          <w:rFonts w:hint="eastAsia" w:ascii="PFCentroSerifPro-Regular" w:eastAsia="PFCentroSerifPro-Regular"/>
          <w:bCs/>
          <w:color w:val="00448A"/>
          <w:sz w:val="22"/>
          <w:szCs w:val="22"/>
        </w:rPr>
        <w:t xml:space="preserve">Deliver a presentation on the </w:t>
      </w:r>
      <w:r>
        <w:rPr>
          <w:rFonts w:ascii="PFCentroSerifPro-Regular" w:eastAsia="PFCentroSerifPro-Regular"/>
          <w:bCs/>
          <w:color w:val="00448A"/>
          <w:sz w:val="22"/>
          <w:szCs w:val="22"/>
        </w:rPr>
        <w:t xml:space="preserve">specific COD the migrant workers are going to </w:t>
      </w:r>
    </w:p>
    <w:p>
      <w:pPr>
        <w:pStyle w:val="37"/>
        <w:numPr>
          <w:ilvl w:val="0"/>
          <w:numId w:val="127"/>
        </w:numPr>
        <w:rPr>
          <w:rFonts w:ascii="PFCentroSerifPro-Regular" w:eastAsia="PFCentroSerifPro-Regular"/>
          <w:bCs/>
          <w:color w:val="00448A"/>
          <w:sz w:val="22"/>
          <w:szCs w:val="22"/>
        </w:rPr>
      </w:pPr>
      <w:r>
        <w:rPr>
          <w:rFonts w:ascii="PFCentroSerifPro-Regular" w:eastAsia="PFCentroSerifPro-Regular"/>
          <w:bCs/>
          <w:color w:val="00448A"/>
          <w:sz w:val="22"/>
          <w:szCs w:val="22"/>
        </w:rPr>
        <w:t>Share videos of the key features and various documentaries on the COD</w:t>
      </w:r>
    </w:p>
    <w:p>
      <w:pPr>
        <w:spacing w:before="233"/>
        <w:jc w:val="both"/>
        <w:rPr>
          <w:rFonts w:ascii="PFCentroSerifPro-Regular" w:eastAsia="PFCentroSerifPro-Regular"/>
          <w:b/>
          <w:color w:val="00448A"/>
          <w:sz w:val="22"/>
          <w:szCs w:val="22"/>
        </w:rPr>
      </w:pPr>
    </w:p>
    <w:p>
      <w:pPr>
        <w:rPr>
          <w:rFonts w:ascii="PFCentroSerifPro-Regular" w:eastAsia="PFCentroSerifPro-Regular"/>
          <w:b/>
          <w:color w:val="00448A"/>
          <w:sz w:val="24"/>
        </w:rPr>
      </w:pPr>
      <w:r>
        <w:rPr>
          <w:rFonts w:ascii="PFCentroSerifPro-Regular" w:eastAsia="PFCentroSerifPro-Regular"/>
          <w:b/>
          <w:color w:val="00448A"/>
          <w:sz w:val="24"/>
        </w:rPr>
        <w:br w:type="page"/>
      </w:r>
    </w:p>
    <w:p>
      <w:pPr>
        <w:spacing w:before="233"/>
        <w:jc w:val="both"/>
        <w:rPr>
          <w:rFonts w:ascii="PFCentroSerifPro-Regular" w:eastAsia="PFCentroSerifPro-Regular"/>
          <w:b/>
          <w:color w:val="00448A"/>
          <w:sz w:val="24"/>
        </w:rPr>
      </w:pPr>
      <w:r>
        <w:rPr>
          <w:rFonts w:ascii="PFCentroSerifPro-Regular" w:eastAsia="PFCentroSerifPro-Regular"/>
          <w:b/>
          <w:color w:val="00448A"/>
          <w:sz w:val="24"/>
        </w:rPr>
        <w:t xml:space="preserve">KEY SESSION READING MATERIALS </w:t>
      </w:r>
    </w:p>
    <w:p>
      <w:pPr>
        <w:spacing w:before="233"/>
        <w:jc w:val="both"/>
        <w:rPr>
          <w:rFonts w:ascii="PFCentroSerifPro-Regular" w:eastAsia="PFCentroSerifPro-Regular"/>
          <w:b/>
          <w:sz w:val="22"/>
          <w:szCs w:val="22"/>
        </w:rPr>
      </w:pPr>
      <w:r>
        <w:rPr>
          <w:rFonts w:hint="eastAsia" w:ascii="PFCentroSerifPro-Regular" w:eastAsia="PFCentroSerifPro-Regular"/>
          <w:b/>
          <w:color w:val="00448A"/>
          <w:sz w:val="22"/>
          <w:szCs w:val="22"/>
        </w:rPr>
        <w:t xml:space="preserve">Know your destination Country </w:t>
      </w: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Explain what the work-related and general conduct norms in the countries of destination with example of the GCC countries.</w:t>
      </w:r>
    </w:p>
    <w:p>
      <w:pPr>
        <w:autoSpaceDE w:val="0"/>
        <w:autoSpaceDN w:val="0"/>
        <w:adjustRightInd w:val="0"/>
        <w:spacing w:after="0" w:line="240" w:lineRule="auto"/>
        <w:jc w:val="both"/>
        <w:rPr>
          <w:rFonts w:ascii="PFCentroSerifPro-Regular" w:eastAsia="PFCentroSerifPro-Regular"/>
          <w:sz w:val="22"/>
          <w:szCs w:val="22"/>
        </w:rPr>
      </w:pPr>
    </w:p>
    <w:p>
      <w:p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b/>
          <w:color w:val="00448A"/>
          <w:sz w:val="22"/>
          <w:szCs w:val="22"/>
        </w:rPr>
        <w:t xml:space="preserve">General information </w:t>
      </w:r>
    </w:p>
    <w:p>
      <w:pPr>
        <w:pStyle w:val="37"/>
        <w:numPr>
          <w:ilvl w:val="0"/>
          <w:numId w:val="128"/>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Migrant employees wherever they migrate to are regulated by labor laws, which vary from country to country </w:t>
      </w:r>
    </w:p>
    <w:p>
      <w:pPr>
        <w:pStyle w:val="37"/>
        <w:numPr>
          <w:ilvl w:val="0"/>
          <w:numId w:val="128"/>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Make sure you know the basic labor laws of your destination country and your rights and limitations in that country, including the responsibilities of the employer, as per the agreement/contract.</w:t>
      </w:r>
    </w:p>
    <w:p>
      <w:pPr>
        <w:pStyle w:val="37"/>
        <w:numPr>
          <w:ilvl w:val="0"/>
          <w:numId w:val="128"/>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You are allowed to work in the destination country if you have a work permit; you are not to allowed to work for anyone else unless your employer/sponsor gives you permission, in which cases the new employer will be your new sponsor </w:t>
      </w:r>
    </w:p>
    <w:p>
      <w:pPr>
        <w:pStyle w:val="37"/>
        <w:numPr>
          <w:ilvl w:val="0"/>
          <w:numId w:val="128"/>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In some countries you need to have worked for one sponsor for at least two years before you get a new job. The rules vary from country to country Please verify from your Recruitment Agency or friends or even co-workers on this issue.</w:t>
      </w:r>
    </w:p>
    <w:p>
      <w:pPr>
        <w:pStyle w:val="37"/>
        <w:numPr>
          <w:ilvl w:val="0"/>
          <w:numId w:val="128"/>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Some countries workers are organized in Labor Unions and they have an active role in the welfare of employees however in the GCC countries the activities of unions are banned or limited in one way or another. Obtain country specific details from employer or </w:t>
      </w:r>
      <w:r>
        <w:rPr>
          <w:rFonts w:ascii="PFCentroSerifPro-Regular" w:eastAsia="PFCentroSerifPro-Regular"/>
          <w:sz w:val="22"/>
          <w:szCs w:val="22"/>
        </w:rPr>
        <w:t>P</w:t>
      </w:r>
      <w:r>
        <w:rPr>
          <w:rFonts w:hint="eastAsia" w:ascii="PFCentroSerifPro-Regular" w:eastAsia="PFCentroSerifPro-Regular"/>
          <w:sz w:val="22"/>
          <w:szCs w:val="22"/>
        </w:rPr>
        <w:t>RA</w:t>
      </w:r>
      <w:r>
        <w:rPr>
          <w:rFonts w:ascii="PFCentroSerifPro-Regular" w:eastAsia="PFCentroSerifPro-Regular"/>
          <w:sz w:val="22"/>
          <w:szCs w:val="22"/>
        </w:rPr>
        <w:t>.</w:t>
      </w:r>
    </w:p>
    <w:p>
      <w:pPr>
        <w:pStyle w:val="37"/>
        <w:numPr>
          <w:ilvl w:val="0"/>
          <w:numId w:val="128"/>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Disputes in most cases are settled between the employee and the employer. You should find out about the rules on workers disputes and complaints from the MGLSD before you leave Uganda. </w:t>
      </w:r>
      <w:r>
        <w:rPr>
          <w:rFonts w:ascii="PFCentroSerifPro-Regular" w:eastAsia="PFCentroSerifPro-Regular"/>
          <w:sz w:val="22"/>
          <w:szCs w:val="22"/>
        </w:rPr>
        <w:t>In case</w:t>
      </w:r>
      <w:r>
        <w:rPr>
          <w:rFonts w:hint="eastAsia" w:ascii="PFCentroSerifPro-Regular" w:eastAsia="PFCentroSerifPro-Regular"/>
          <w:sz w:val="22"/>
          <w:szCs w:val="22"/>
        </w:rPr>
        <w:t xml:space="preserve"> of that you  fail to resolve </w:t>
      </w:r>
      <w:r>
        <w:rPr>
          <w:rFonts w:ascii="PFCentroSerifPro-Regular" w:eastAsia="PFCentroSerifPro-Regular"/>
          <w:sz w:val="22"/>
          <w:szCs w:val="22"/>
        </w:rPr>
        <w:t xml:space="preserve">a compliant </w:t>
      </w:r>
      <w:r>
        <w:rPr>
          <w:rFonts w:hint="eastAsia" w:ascii="PFCentroSerifPro-Regular" w:eastAsia="PFCentroSerifPro-Regular"/>
          <w:sz w:val="22"/>
          <w:szCs w:val="22"/>
        </w:rPr>
        <w:t>with your employer</w:t>
      </w:r>
      <w:r>
        <w:rPr>
          <w:rFonts w:ascii="PFCentroSerifPro-Regular" w:eastAsia="PFCentroSerifPro-Regular"/>
          <w:sz w:val="22"/>
          <w:szCs w:val="22"/>
        </w:rPr>
        <w:t>,</w:t>
      </w:r>
      <w:r>
        <w:rPr>
          <w:rFonts w:hint="eastAsia" w:ascii="PFCentroSerifPro-Regular" w:eastAsia="PFCentroSerifPro-Regular"/>
          <w:sz w:val="22"/>
          <w:szCs w:val="22"/>
        </w:rPr>
        <w:t xml:space="preserve"> contact the </w:t>
      </w:r>
      <w:r>
        <w:rPr>
          <w:rFonts w:ascii="PFCentroSerifPro-Regular" w:eastAsia="PFCentroSerifPro-Regular"/>
          <w:sz w:val="22"/>
          <w:szCs w:val="22"/>
        </w:rPr>
        <w:t>P</w:t>
      </w:r>
      <w:r>
        <w:rPr>
          <w:rFonts w:hint="eastAsia" w:ascii="PFCentroSerifPro-Regular" w:eastAsia="PFCentroSerifPro-Regular"/>
          <w:sz w:val="22"/>
          <w:szCs w:val="22"/>
        </w:rPr>
        <w:t>RA or Uganda Mission and log a complaint on the missions portal for the necessary advice.</w:t>
      </w:r>
    </w:p>
    <w:p>
      <w:pPr>
        <w:pStyle w:val="37"/>
        <w:numPr>
          <w:ilvl w:val="0"/>
          <w:numId w:val="129"/>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Each country has its own restrictions and regulations when it comes to public life. Please be aware of the same and prepare well in advance to settle in properly</w:t>
      </w:r>
      <w:r>
        <w:rPr>
          <w:rFonts w:ascii="PFCentroSerifPro-Regular" w:eastAsia="PFCentroSerifPro-Regular"/>
          <w:sz w:val="22"/>
          <w:szCs w:val="22"/>
        </w:rPr>
        <w:t>.</w:t>
      </w:r>
    </w:p>
    <w:p>
      <w:pPr>
        <w:pStyle w:val="37"/>
        <w:numPr>
          <w:ilvl w:val="0"/>
          <w:numId w:val="129"/>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It is best to dress modestly while outside</w:t>
      </w:r>
      <w:r>
        <w:rPr>
          <w:rFonts w:ascii="PFCentroSerifPro-Regular" w:eastAsia="PFCentroSerifPro-Regular"/>
          <w:sz w:val="22"/>
          <w:szCs w:val="22"/>
        </w:rPr>
        <w:t>. S</w:t>
      </w:r>
      <w:r>
        <w:rPr>
          <w:rFonts w:hint="eastAsia" w:ascii="PFCentroSerifPro-Regular" w:eastAsia="PFCentroSerifPro-Regular"/>
          <w:sz w:val="22"/>
          <w:szCs w:val="22"/>
        </w:rPr>
        <w:t>ome countries are particularly strict about clothing especially for women</w:t>
      </w:r>
      <w:r>
        <w:rPr>
          <w:rFonts w:ascii="PFCentroSerifPro-Regular" w:eastAsia="PFCentroSerifPro-Regular"/>
          <w:sz w:val="22"/>
          <w:szCs w:val="22"/>
        </w:rPr>
        <w:t>. Hence, make</w:t>
      </w:r>
      <w:r>
        <w:rPr>
          <w:rFonts w:hint="eastAsia" w:ascii="PFCentroSerifPro-Regular" w:eastAsia="PFCentroSerifPro-Regular"/>
          <w:sz w:val="22"/>
          <w:szCs w:val="22"/>
        </w:rPr>
        <w:t xml:space="preserve"> sure you find out about the restriction in the country you are going to before you leave Uganda.</w:t>
      </w:r>
    </w:p>
    <w:p>
      <w:pPr>
        <w:pStyle w:val="37"/>
        <w:numPr>
          <w:ilvl w:val="0"/>
          <w:numId w:val="129"/>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In countries such as Saudi Arabia, avoid public displays of affection, since they are generally frowned upon there and you might get into trouble.</w:t>
      </w:r>
    </w:p>
    <w:p>
      <w:pPr>
        <w:pStyle w:val="37"/>
        <w:numPr>
          <w:ilvl w:val="0"/>
          <w:numId w:val="129"/>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Many GCC countries ban pork and pork items. Be cautious of restrictions on food, beverages, clothing and drinking. You must strictly adhere to local norms, values and practices.</w:t>
      </w:r>
    </w:p>
    <w:p>
      <w:pPr>
        <w:pStyle w:val="37"/>
        <w:numPr>
          <w:ilvl w:val="0"/>
          <w:numId w:val="129"/>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In many Arab countries it is not polite for men and women to interact in public unless they are related in some way. Rule in this regard are particularly strict in Saudi Arabia. Keep your distance unless the other person comes to you first. Especially with women it is a good idea to wait until you are introduced before you initiate a conversation, as it might be seen as rude otherwise.</w:t>
      </w:r>
    </w:p>
    <w:p>
      <w:pPr>
        <w:pStyle w:val="37"/>
        <w:numPr>
          <w:ilvl w:val="0"/>
          <w:numId w:val="129"/>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In most Gulf countries, there are strict rules about being drunk in public. Laws on buying and drinking alcohol vary from country to country. </w:t>
      </w:r>
    </w:p>
    <w:p>
      <w:pPr>
        <w:pStyle w:val="37"/>
        <w:numPr>
          <w:ilvl w:val="0"/>
          <w:numId w:val="129"/>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Be aware of the restriction during the holy month of Ramadan with regard to strict observance of local cultural practices in GCC countries.</w:t>
      </w:r>
    </w:p>
    <w:p>
      <w:pPr>
        <w:autoSpaceDE w:val="0"/>
        <w:autoSpaceDN w:val="0"/>
        <w:adjustRightInd w:val="0"/>
        <w:spacing w:after="0" w:line="240" w:lineRule="auto"/>
        <w:jc w:val="both"/>
        <w:rPr>
          <w:rFonts w:ascii="PFCentroSerifPro-Regular" w:eastAsia="PFCentroSerifPro-Regular"/>
          <w:b/>
          <w:color w:val="00448A"/>
          <w:sz w:val="22"/>
          <w:szCs w:val="22"/>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Things to Note </w:t>
      </w:r>
    </w:p>
    <w:p>
      <w:pPr>
        <w:pStyle w:val="37"/>
        <w:numPr>
          <w:ilvl w:val="0"/>
          <w:numId w:val="130"/>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 xml:space="preserve">Note down the contact details of the Uganda mission in the country of destination you are working in, as well as of the local police and other helpline available for migrant workers. Migrants will be availed with a migrant’s information handbook. </w:t>
      </w:r>
    </w:p>
    <w:p>
      <w:pPr>
        <w:pStyle w:val="37"/>
        <w:numPr>
          <w:ilvl w:val="0"/>
          <w:numId w:val="130"/>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In</w:t>
      </w:r>
      <w:r>
        <w:rPr>
          <w:rFonts w:ascii="PFCentroSerifPro-Regular" w:eastAsia="PFCentroSerifPro-Regular"/>
          <w:sz w:val="22"/>
          <w:szCs w:val="22"/>
        </w:rPr>
        <w:t xml:space="preserve"> </w:t>
      </w:r>
      <w:r>
        <w:rPr>
          <w:rFonts w:hint="eastAsia" w:ascii="PFCentroSerifPro-Regular" w:eastAsia="PFCentroSerifPro-Regular"/>
          <w:sz w:val="22"/>
          <w:szCs w:val="22"/>
        </w:rPr>
        <w:t>case your employer mistreats or abuses you or you are not being paid your regular salary</w:t>
      </w:r>
      <w:r>
        <w:rPr>
          <w:rFonts w:ascii="PFCentroSerifPro-Regular" w:eastAsia="PFCentroSerifPro-Regular"/>
          <w:sz w:val="22"/>
          <w:szCs w:val="22"/>
        </w:rPr>
        <w:t>,</w:t>
      </w:r>
      <w:r>
        <w:rPr>
          <w:rFonts w:hint="eastAsia" w:ascii="PFCentroSerifPro-Regular" w:eastAsia="PFCentroSerifPro-Regular"/>
          <w:sz w:val="22"/>
          <w:szCs w:val="22"/>
        </w:rPr>
        <w:t xml:space="preserve"> you can approach the local authorities and also contact the Labor attaché at the Uganda Mission in your country of destination. You can also submit your grievances on the </w:t>
      </w:r>
      <w:r>
        <w:rPr>
          <w:rFonts w:ascii="PFCentroSerifPro-Regular" w:eastAsia="PFCentroSerifPro-Regular"/>
          <w:sz w:val="22"/>
          <w:szCs w:val="22"/>
        </w:rPr>
        <w:t>complaint’s</w:t>
      </w:r>
      <w:r>
        <w:rPr>
          <w:rFonts w:hint="eastAsia" w:ascii="PFCentroSerifPro-Regular" w:eastAsia="PFCentroSerifPro-Regular"/>
          <w:sz w:val="22"/>
          <w:szCs w:val="22"/>
        </w:rPr>
        <w:t xml:space="preserve"> portal.</w:t>
      </w:r>
    </w:p>
    <w:p>
      <w:pPr>
        <w:pStyle w:val="37"/>
        <w:numPr>
          <w:ilvl w:val="0"/>
          <w:numId w:val="130"/>
        </w:numPr>
        <w:autoSpaceDE w:val="0"/>
        <w:autoSpaceDN w:val="0"/>
        <w:adjustRightInd w:val="0"/>
        <w:spacing w:after="0" w:line="240" w:lineRule="auto"/>
        <w:jc w:val="both"/>
        <w:rPr>
          <w:rFonts w:ascii="PFCentroSerifPro-Regular" w:eastAsia="PFCentroSerifPro-Regular"/>
          <w:sz w:val="22"/>
          <w:szCs w:val="22"/>
        </w:rPr>
      </w:pPr>
      <w:r>
        <w:rPr>
          <w:rFonts w:hint="eastAsia" w:ascii="PFCentroSerifPro-Regular" w:eastAsia="PFCentroSerifPro-Regular"/>
          <w:sz w:val="22"/>
          <w:szCs w:val="22"/>
        </w:rPr>
        <w:t>Do not sign any contract without understanding all the clauses included in it. Also, do not sign any blank piece of paper.</w:t>
      </w:r>
    </w:p>
    <w:p>
      <w:pPr>
        <w:pStyle w:val="37"/>
        <w:numPr>
          <w:ilvl w:val="0"/>
          <w:numId w:val="130"/>
        </w:numPr>
        <w:autoSpaceDE w:val="0"/>
        <w:autoSpaceDN w:val="0"/>
        <w:adjustRightInd w:val="0"/>
        <w:spacing w:after="0" w:line="240" w:lineRule="auto"/>
        <w:jc w:val="both"/>
        <w:rPr>
          <w:rFonts w:ascii="PFCentroSerifPro-Regular" w:eastAsia="PFCentroSerifPro-Regular"/>
        </w:rPr>
      </w:pPr>
      <w:r>
        <w:rPr>
          <w:rFonts w:hint="eastAsia" w:ascii="PFCentroSerifPro-Regular" w:eastAsia="PFCentroSerifPro-Regular"/>
          <w:sz w:val="22"/>
          <w:szCs w:val="22"/>
        </w:rPr>
        <w:t>Keep all your original documents with you. Your employer is not allowed to keep your passport or other documents in his custody. They can only be kept with your consent</w:t>
      </w:r>
    </w:p>
    <w:p>
      <w:pPr>
        <w:jc w:val="both"/>
        <w:rPr>
          <w:rFonts w:ascii="PFCentroSerifPro-Regular" w:eastAsia="PFCentroSerifPro-Regular"/>
          <w:color w:val="00448A"/>
          <w:sz w:val="24"/>
        </w:rPr>
      </w:pPr>
      <w:r>
        <w:rPr>
          <w:rFonts w:ascii="PFCentroSerifPro-Regular" w:eastAsia="PFCentroSerifPro-Regular"/>
          <w:color w:val="00448A"/>
          <w:sz w:val="24"/>
        </w:rPr>
        <w:br w:type="page"/>
      </w:r>
    </w:p>
    <w:p>
      <w:pPr>
        <w:pStyle w:val="3"/>
        <w:rPr>
          <w:rFonts w:eastAsia="PFCentroSerifPro-Regular"/>
          <w:b/>
          <w:bCs/>
        </w:rPr>
      </w:pPr>
      <w:bookmarkStart w:id="32" w:name="_Toc75952005"/>
      <w:r>
        <w:rPr>
          <w:rFonts w:hint="eastAsia" w:eastAsia="PFCentroSerifPro-Regular"/>
          <w:b/>
          <w:bCs/>
        </w:rPr>
        <w:t xml:space="preserve">Session </w:t>
      </w:r>
      <w:r>
        <w:rPr>
          <w:rFonts w:eastAsia="PFCentroSerifPro-Regular"/>
          <w:b/>
          <w:bCs/>
        </w:rPr>
        <w:t>2</w:t>
      </w:r>
      <w:r>
        <w:rPr>
          <w:rFonts w:hint="eastAsia" w:eastAsia="PFCentroSerifPro-Regular"/>
          <w:b/>
          <w:bCs/>
        </w:rPr>
        <w:t xml:space="preserve">: </w:t>
      </w:r>
      <w:r>
        <w:rPr>
          <w:rFonts w:eastAsia="PFCentroSerifPro-Regular"/>
          <w:b/>
          <w:bCs/>
        </w:rPr>
        <w:t>Country Profile</w:t>
      </w:r>
      <w:bookmarkEnd w:id="32"/>
      <w:r>
        <w:rPr>
          <w:rFonts w:eastAsia="PFCentroSerifPro-Regular"/>
          <w:b/>
          <w:bCs/>
        </w:rPr>
        <w:t xml:space="preserve">   </w:t>
      </w:r>
    </w:p>
    <w:p>
      <w:pPr>
        <w:autoSpaceDE w:val="0"/>
        <w:autoSpaceDN w:val="0"/>
        <w:adjustRightInd w:val="0"/>
        <w:spacing w:after="0" w:line="240" w:lineRule="auto"/>
        <w:jc w:val="both"/>
        <w:rPr>
          <w:rFonts w:ascii="PFCentroSerifPro-Regular" w:eastAsia="PFCentroSerifPro-Regular"/>
          <w:b/>
          <w:color w:val="00448A"/>
          <w:sz w:val="24"/>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ascii="PFCentroSerifPro-Regular" w:eastAsia="PFCentroSerifPro-Regular"/>
          <w:b/>
          <w:color w:val="00448A"/>
          <w:sz w:val="22"/>
          <w:szCs w:val="22"/>
        </w:rPr>
        <w:t xml:space="preserve">Session Objectives    </w:t>
      </w:r>
    </w:p>
    <w:p>
      <w:pPr>
        <w:widowControl w:val="0"/>
        <w:autoSpaceDE w:val="0"/>
        <w:autoSpaceDN w:val="0"/>
        <w:spacing w:before="116" w:after="0" w:line="240" w:lineRule="auto"/>
        <w:jc w:val="both"/>
        <w:rPr>
          <w:rFonts w:ascii="PFCentroSerifPro-Regular" w:hAnsi="Arial" w:eastAsia="PFCentroSerifPro-Regular" w:cs="Arial"/>
          <w:bCs/>
          <w:sz w:val="22"/>
          <w:szCs w:val="22"/>
        </w:rPr>
      </w:pPr>
      <w:r>
        <w:rPr>
          <w:rFonts w:ascii="PFCentroSerifPro-Regular" w:hAnsi="Arial" w:eastAsia="PFCentroSerifPro-Regular" w:cs="Arial"/>
          <w:bCs/>
          <w:sz w:val="22"/>
          <w:szCs w:val="22"/>
        </w:rPr>
        <w:t xml:space="preserve">By the end of this session Participants should be able to: </w:t>
      </w:r>
    </w:p>
    <w:p>
      <w:pPr>
        <w:pStyle w:val="37"/>
        <w:widowControl w:val="0"/>
        <w:numPr>
          <w:ilvl w:val="0"/>
          <w:numId w:val="131"/>
        </w:numPr>
        <w:autoSpaceDE w:val="0"/>
        <w:autoSpaceDN w:val="0"/>
        <w:spacing w:before="116" w:after="0" w:line="240" w:lineRule="auto"/>
        <w:jc w:val="both"/>
        <w:rPr>
          <w:rFonts w:ascii="PFCentroSerifPro-Regular" w:hAnsi="Arial" w:eastAsia="PFCentroSerifPro-Regular" w:cs="Arial"/>
          <w:b/>
          <w:sz w:val="22"/>
          <w:szCs w:val="22"/>
        </w:rPr>
      </w:pPr>
      <w:r>
        <w:rPr>
          <w:rFonts w:hint="eastAsia" w:ascii="PFCentroSerifPro-Regular" w:hAnsi="Arial" w:eastAsia="PFCentroSerifPro-Regular" w:cs="Arial"/>
          <w:sz w:val="22"/>
          <w:szCs w:val="22"/>
        </w:rPr>
        <w:t xml:space="preserve">Understand the religious, family and </w:t>
      </w:r>
      <w:r>
        <w:rPr>
          <w:rFonts w:ascii="PFCentroSerifPro-Regular" w:hAnsi="Arial" w:eastAsia="PFCentroSerifPro-Regular" w:cs="Arial"/>
          <w:sz w:val="22"/>
          <w:szCs w:val="22"/>
        </w:rPr>
        <w:t>behavior</w:t>
      </w:r>
      <w:r>
        <w:rPr>
          <w:rFonts w:hint="eastAsia" w:ascii="PFCentroSerifPro-Regular" w:hAnsi="Arial" w:eastAsia="PFCentroSerifPro-Regular" w:cs="Arial"/>
          <w:sz w:val="22"/>
          <w:szCs w:val="22"/>
        </w:rPr>
        <w:t xml:space="preserve"> values of the COD</w:t>
      </w:r>
    </w:p>
    <w:p>
      <w:pPr>
        <w:pStyle w:val="37"/>
        <w:widowControl w:val="0"/>
        <w:numPr>
          <w:ilvl w:val="0"/>
          <w:numId w:val="131"/>
        </w:numPr>
        <w:autoSpaceDE w:val="0"/>
        <w:autoSpaceDN w:val="0"/>
        <w:spacing w:before="116" w:after="0" w:line="240" w:lineRule="auto"/>
        <w:jc w:val="both"/>
        <w:rPr>
          <w:rFonts w:ascii="PFCentroSerifPro-Regular" w:hAnsi="Arial" w:eastAsia="PFCentroSerifPro-Regular" w:cs="Arial"/>
          <w:b/>
          <w:sz w:val="22"/>
          <w:szCs w:val="22"/>
        </w:rPr>
      </w:pPr>
      <w:r>
        <w:rPr>
          <w:rFonts w:hint="eastAsia" w:ascii="PFCentroSerifPro-Regular" w:hAnsi="Arial" w:eastAsia="PFCentroSerifPro-Regular" w:cs="Arial"/>
          <w:sz w:val="22"/>
          <w:szCs w:val="22"/>
        </w:rPr>
        <w:t xml:space="preserve">Aware of the important celebration </w:t>
      </w:r>
      <w:r>
        <w:rPr>
          <w:rFonts w:ascii="PFCentroSerifPro-Regular" w:hAnsi="Arial" w:eastAsia="PFCentroSerifPro-Regular" w:cs="Arial"/>
          <w:sz w:val="22"/>
          <w:szCs w:val="22"/>
        </w:rPr>
        <w:t xml:space="preserve">and public holidays </w:t>
      </w:r>
      <w:r>
        <w:rPr>
          <w:rFonts w:hint="eastAsia" w:ascii="PFCentroSerifPro-Regular" w:hAnsi="Arial" w:eastAsia="PFCentroSerifPro-Regular" w:cs="Arial"/>
          <w:sz w:val="22"/>
          <w:szCs w:val="22"/>
        </w:rPr>
        <w:t>of the COD</w:t>
      </w:r>
    </w:p>
    <w:p>
      <w:pPr>
        <w:pStyle w:val="37"/>
        <w:widowControl w:val="0"/>
        <w:numPr>
          <w:ilvl w:val="0"/>
          <w:numId w:val="131"/>
        </w:numPr>
        <w:autoSpaceDE w:val="0"/>
        <w:autoSpaceDN w:val="0"/>
        <w:spacing w:before="116" w:after="0" w:line="240" w:lineRule="auto"/>
        <w:jc w:val="both"/>
        <w:rPr>
          <w:rFonts w:ascii="PFCentroSerifPro-Regular" w:hAnsi="Arial" w:eastAsia="PFCentroSerifPro-Regular" w:cs="Arial"/>
          <w:b/>
          <w:sz w:val="22"/>
          <w:szCs w:val="22"/>
        </w:rPr>
      </w:pPr>
      <w:r>
        <w:rPr>
          <w:rFonts w:hint="eastAsia" w:ascii="PFCentroSerifPro-Regular" w:hAnsi="Arial" w:eastAsia="PFCentroSerifPro-Regular" w:cs="Arial"/>
          <w:sz w:val="22"/>
          <w:szCs w:val="22"/>
        </w:rPr>
        <w:t xml:space="preserve">Recognize the offenses and </w:t>
      </w:r>
      <w:r>
        <w:rPr>
          <w:rFonts w:ascii="PFCentroSerifPro-Regular" w:hAnsi="Arial" w:eastAsia="PFCentroSerifPro-Regular" w:cs="Arial"/>
          <w:sz w:val="22"/>
          <w:szCs w:val="22"/>
        </w:rPr>
        <w:t>penalties</w:t>
      </w:r>
      <w:r>
        <w:rPr>
          <w:rFonts w:hint="eastAsia" w:ascii="PFCentroSerifPro-Regular" w:hAnsi="Arial" w:eastAsia="PFCentroSerifPro-Regular" w:cs="Arial"/>
          <w:sz w:val="22"/>
          <w:szCs w:val="22"/>
        </w:rPr>
        <w:t xml:space="preserve"> </w:t>
      </w:r>
    </w:p>
    <w:p>
      <w:pPr>
        <w:pStyle w:val="37"/>
        <w:widowControl w:val="0"/>
        <w:numPr>
          <w:ilvl w:val="0"/>
          <w:numId w:val="131"/>
        </w:numPr>
        <w:autoSpaceDE w:val="0"/>
        <w:autoSpaceDN w:val="0"/>
        <w:spacing w:before="116" w:after="0" w:line="240" w:lineRule="auto"/>
        <w:jc w:val="both"/>
        <w:rPr>
          <w:rFonts w:ascii="PFCentroSerifPro-Regular" w:hAnsi="Arial" w:eastAsia="PFCentroSerifPro-Regular" w:cs="Arial"/>
          <w:b/>
          <w:sz w:val="22"/>
          <w:szCs w:val="22"/>
        </w:rPr>
      </w:pPr>
      <w:r>
        <w:rPr>
          <w:rFonts w:hint="eastAsia" w:ascii="PFCentroSerifPro-Regular" w:hAnsi="Arial" w:eastAsia="PFCentroSerifPro-Regular" w:cs="Arial"/>
          <w:sz w:val="22"/>
          <w:szCs w:val="22"/>
        </w:rPr>
        <w:t xml:space="preserve">Have easy communication tips </w:t>
      </w:r>
    </w:p>
    <w:p>
      <w:pPr>
        <w:autoSpaceDE w:val="0"/>
        <w:autoSpaceDN w:val="0"/>
        <w:adjustRightInd w:val="0"/>
        <w:spacing w:after="0" w:line="240" w:lineRule="auto"/>
        <w:jc w:val="both"/>
        <w:rPr>
          <w:rFonts w:ascii="PFCentroSerifPro-Regular" w:hAnsi="PFCentroSerifPro-Bold" w:eastAsia="PFCentroSerifPro-Regular" w:cs="PFCentroSerifPro-Regular"/>
          <w:sz w:val="19"/>
          <w:szCs w:val="19"/>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5"/>
        <w:gridCol w:w="7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restart"/>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rPr>
            </w:pPr>
            <w:r>
              <w:rPr>
                <w:rFonts w:hint="eastAsia" w:ascii="PFCentroSerifPro-Regular" w:hAnsi="Century Gothic" w:eastAsia="PFCentroSerifPro-Regular"/>
                <w:b/>
                <w:bCs/>
              </w:rPr>
              <w:t xml:space="preserve">Suggested Duration </w:t>
            </w:r>
          </w:p>
        </w:tc>
        <w:tc>
          <w:tcPr>
            <w:tcW w:w="710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rPr>
            </w:pPr>
            <w:r>
              <w:rPr>
                <w:rFonts w:ascii="PFCentroSerifPro-Regular" w:hAnsi="Century Gothic" w:eastAsia="PFCentroSerifPro-Regular"/>
                <w:b/>
                <w:bCs/>
              </w:rPr>
              <w:t>3hrs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continue"/>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p>
        </w:tc>
        <w:tc>
          <w:tcPr>
            <w:tcW w:w="710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rPr>
              <w:t xml:space="preserve"> Country Profile – United Arab Emirates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rPr>
              <w:t xml:space="preserve">Country Profiles – Kingdom of Saudi Arabia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rPr>
              <w:t>Country Profiles – Kingdom of Bahrain</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rPr>
              <w:t xml:space="preserve">Country Profiles – Qatar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rPr>
              <w:t xml:space="preserve">Country Profiles – Sultanate of Oman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rPr>
              <w:t xml:space="preserve">Country Profiles – Kuwaiti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hint="eastAsia" w:ascii="PFCentroSerifPro-Regular" w:hAnsi="Century Gothic" w:eastAsia="PFCentroSerifPro-Regular"/>
              </w:rPr>
              <w:t xml:space="preserve">Methodology                   </w:t>
            </w:r>
            <w:r>
              <w:rPr>
                <w:rFonts w:ascii="PFCentroSerifPro-Regular" w:hAnsi="Century Gothic" w:eastAsia="PFCentroSerifPro-Regular"/>
              </w:rPr>
              <w:t>Presentations,</w:t>
            </w:r>
            <w:r>
              <w:rPr>
                <w:rFonts w:hint="eastAsia" w:ascii="PFCentroSerifPro-Regular" w:hAnsi="Century Gothic" w:eastAsia="PFCentroSerifPro-Regular"/>
              </w:rPr>
              <w:t xml:space="preserve"> Guest speakers</w:t>
            </w:r>
            <w:r>
              <w:rPr>
                <w:rFonts w:ascii="PFCentroSerifPro-Regular" w:hAnsi="Century Gothic" w:eastAsia="PFCentroSerifPro-Regular"/>
              </w:rPr>
              <w:t xml:space="preserve">, simulations, case studies </w:t>
            </w:r>
            <w:r>
              <w:rPr>
                <w:rFonts w:hint="eastAsia" w:ascii="PFCentroSerifPro-Regular" w:hAnsi="Century Gothic" w:eastAsia="PFCentroSerifPro-Regul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hint="eastAsia" w:ascii="PFCentroSerifPro-Regular" w:hAnsi="Century Gothic" w:eastAsia="PFCentroSerifPro-Regular"/>
              </w:rPr>
              <w:t xml:space="preserve">You will need                   Flip charts, </w:t>
            </w:r>
            <w:r>
              <w:rPr>
                <w:rFonts w:ascii="PFCentroSerifPro-Regular" w:hAnsi="Century Gothic" w:eastAsia="PFCentroSerifPro-Regular"/>
              </w:rPr>
              <w:t>markers and video clips</w:t>
            </w:r>
            <w:r>
              <w:rPr>
                <w:rFonts w:hint="eastAsia" w:ascii="PFCentroSerifPro-Regular" w:hAnsi="Century Gothic" w:eastAsia="PFCentroSerifPro-Regul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hint="eastAsia" w:ascii="PFCentroSerifPro-Regular" w:hAnsi="Century Gothic" w:eastAsia="PFCentroSerifPro-Regular"/>
              </w:rPr>
              <w:t xml:space="preserve">Participants will need      Copies of the slides or take away notes </w:t>
            </w:r>
          </w:p>
        </w:tc>
      </w:tr>
    </w:tbl>
    <w:p>
      <w:pPr>
        <w:autoSpaceDE w:val="0"/>
        <w:autoSpaceDN w:val="0"/>
        <w:adjustRightInd w:val="0"/>
        <w:spacing w:after="0" w:line="240" w:lineRule="auto"/>
        <w:jc w:val="both"/>
        <w:rPr>
          <w:rFonts w:ascii="PFCentroSerifPro-Regular" w:eastAsia="PFCentroSerifPro-Regular"/>
          <w:color w:val="00448A"/>
          <w:sz w:val="24"/>
        </w:rPr>
      </w:pPr>
      <w:r>
        <w:rPr>
          <w:rFonts w:ascii="PFCentroSerifPro-Regular" w:eastAsia="PFCentroSerifPro-Regular"/>
          <w:color w:val="00448A"/>
          <w:sz w:val="24"/>
        </w:rPr>
        <w:t xml:space="preserve"> </w:t>
      </w:r>
    </w:p>
    <w:p>
      <w:pPr>
        <w:autoSpaceDE w:val="0"/>
        <w:autoSpaceDN w:val="0"/>
        <w:adjustRightInd w:val="0"/>
        <w:spacing w:after="0" w:line="240" w:lineRule="auto"/>
        <w:jc w:val="both"/>
        <w:rPr>
          <w:rFonts w:ascii="PFCentroSerifPro-Regular" w:eastAsia="PFCentroSerifPro-Regular"/>
          <w:b/>
          <w:color w:val="00448A"/>
          <w:sz w:val="22"/>
          <w:szCs w:val="22"/>
        </w:rPr>
      </w:pPr>
      <w:r>
        <w:rPr>
          <w:rFonts w:ascii="PFCentroSerifPro-Regular" w:eastAsia="PFCentroSerifPro-Regular"/>
          <w:b/>
          <w:color w:val="00448A"/>
          <w:sz w:val="22"/>
          <w:szCs w:val="22"/>
        </w:rPr>
        <w:t xml:space="preserve">Session Activities </w:t>
      </w:r>
    </w:p>
    <w:p>
      <w:pPr>
        <w:autoSpaceDE w:val="0"/>
        <w:autoSpaceDN w:val="0"/>
        <w:adjustRightInd w:val="0"/>
        <w:spacing w:after="0" w:line="240" w:lineRule="auto"/>
        <w:jc w:val="both"/>
        <w:rPr>
          <w:rFonts w:ascii="PFCentroSerifPro-Regular" w:eastAsia="PFCentroSerifPro-Regular"/>
          <w:b/>
          <w:color w:val="00448A"/>
          <w:sz w:val="22"/>
          <w:szCs w:val="22"/>
        </w:rPr>
      </w:pPr>
    </w:p>
    <w:p>
      <w:pPr>
        <w:pStyle w:val="37"/>
        <w:numPr>
          <w:ilvl w:val="0"/>
          <w:numId w:val="132"/>
        </w:numPr>
        <w:autoSpaceDE w:val="0"/>
        <w:autoSpaceDN w:val="0"/>
        <w:adjustRightInd w:val="0"/>
        <w:spacing w:after="0" w:line="240" w:lineRule="auto"/>
        <w:jc w:val="both"/>
        <w:rPr>
          <w:rFonts w:ascii="PFCentroSerifPro-Regular" w:eastAsia="PFCentroSerifPro-Regular"/>
          <w:bCs/>
          <w:color w:val="00448A"/>
          <w:sz w:val="22"/>
          <w:szCs w:val="22"/>
        </w:rPr>
      </w:pPr>
      <w:r>
        <w:rPr>
          <w:rFonts w:hint="eastAsia" w:ascii="PFCentroSerifPro-Regular" w:eastAsia="PFCentroSerifPro-Regular"/>
          <w:bCs/>
          <w:color w:val="00448A"/>
          <w:sz w:val="22"/>
          <w:szCs w:val="22"/>
        </w:rPr>
        <w:t xml:space="preserve">Deliver a lecture on the </w:t>
      </w:r>
      <w:r>
        <w:rPr>
          <w:rFonts w:ascii="PFCentroSerifPro-Regular" w:eastAsia="PFCentroSerifPro-Regular"/>
          <w:bCs/>
          <w:color w:val="00448A"/>
          <w:sz w:val="22"/>
          <w:szCs w:val="22"/>
        </w:rPr>
        <w:t xml:space="preserve">country </w:t>
      </w:r>
      <w:r>
        <w:rPr>
          <w:rFonts w:hint="eastAsia" w:ascii="PFCentroSerifPro-Regular" w:eastAsia="PFCentroSerifPro-Regular"/>
          <w:bCs/>
          <w:color w:val="00448A"/>
          <w:sz w:val="22"/>
          <w:szCs w:val="22"/>
        </w:rPr>
        <w:t xml:space="preserve">profile of the COD relevant to the migrant workers </w:t>
      </w:r>
    </w:p>
    <w:p>
      <w:pPr>
        <w:pStyle w:val="37"/>
        <w:numPr>
          <w:ilvl w:val="0"/>
          <w:numId w:val="132"/>
        </w:numPr>
        <w:autoSpaceDE w:val="0"/>
        <w:autoSpaceDN w:val="0"/>
        <w:adjustRightInd w:val="0"/>
        <w:spacing w:after="0" w:line="240" w:lineRule="auto"/>
        <w:jc w:val="both"/>
        <w:rPr>
          <w:rFonts w:ascii="PFCentroSerifPro-Regular" w:eastAsia="PFCentroSerifPro-Regular"/>
          <w:bCs/>
          <w:color w:val="00448A"/>
          <w:sz w:val="22"/>
          <w:szCs w:val="22"/>
        </w:rPr>
      </w:pPr>
      <w:r>
        <w:rPr>
          <w:rFonts w:ascii="PFCentroSerifPro-Regular" w:eastAsia="PFCentroSerifPro-Regular"/>
          <w:bCs/>
          <w:color w:val="00448A"/>
          <w:sz w:val="22"/>
          <w:szCs w:val="22"/>
        </w:rPr>
        <w:t xml:space="preserve">Share videos and simulations of the COD </w:t>
      </w:r>
    </w:p>
    <w:p>
      <w:pPr>
        <w:pStyle w:val="37"/>
        <w:numPr>
          <w:ilvl w:val="0"/>
          <w:numId w:val="132"/>
        </w:numPr>
        <w:autoSpaceDE w:val="0"/>
        <w:autoSpaceDN w:val="0"/>
        <w:adjustRightInd w:val="0"/>
        <w:spacing w:after="0" w:line="240" w:lineRule="auto"/>
        <w:jc w:val="both"/>
        <w:rPr>
          <w:rFonts w:ascii="PFCentroSerifPro-Regular" w:eastAsia="PFCentroSerifPro-Regular"/>
          <w:bCs/>
          <w:color w:val="00448A"/>
          <w:sz w:val="22"/>
          <w:szCs w:val="22"/>
        </w:rPr>
      </w:pPr>
      <w:r>
        <w:rPr>
          <w:rFonts w:ascii="PFCentroSerifPro-Regular" w:eastAsia="PFCentroSerifPro-Regular"/>
          <w:bCs/>
          <w:color w:val="00448A"/>
          <w:sz w:val="22"/>
          <w:szCs w:val="22"/>
        </w:rPr>
        <w:t>Share experiences from former migrants in the same field and who have been in the COD</w:t>
      </w:r>
    </w:p>
    <w:p>
      <w:pPr>
        <w:rPr>
          <w:rFonts w:ascii="PFCentroSerifPro-Regular" w:eastAsia="PFCentroSerifPro-Regular"/>
          <w:b/>
          <w:color w:val="00448A"/>
          <w:sz w:val="24"/>
        </w:rPr>
      </w:pPr>
      <w:r>
        <w:rPr>
          <w:rFonts w:ascii="PFCentroSerifPro-Regular" w:eastAsia="PFCentroSerifPro-Regular"/>
          <w:b/>
          <w:color w:val="00448A"/>
          <w:sz w:val="22"/>
          <w:szCs w:val="22"/>
        </w:rPr>
        <w:t xml:space="preserve">Note: </w:t>
      </w:r>
      <w:r>
        <w:rPr>
          <w:rFonts w:ascii="PFCentroSerifPro-Regular" w:eastAsia="PFCentroSerifPro-Regular"/>
          <w:bCs/>
          <w:color w:val="00448A"/>
          <w:sz w:val="22"/>
          <w:szCs w:val="22"/>
        </w:rPr>
        <w:t xml:space="preserve"> The countries listed in this manual are for reference purposes however the facilitator will be required to research on the COD in point to provide the relevant information to the migrant workers destined to that country.</w:t>
      </w:r>
      <w:r>
        <w:rPr>
          <w:rFonts w:ascii="PFCentroSerifPro-Regular" w:eastAsia="PFCentroSerifPro-Regular"/>
          <w:b/>
          <w:color w:val="00448A"/>
          <w:sz w:val="24"/>
        </w:rPr>
        <w:br w:type="page"/>
      </w:r>
    </w:p>
    <w:p>
      <w:pPr>
        <w:rPr>
          <w:rFonts w:ascii="PFCentroSerifPro-Regular" w:eastAsia="PFCentroSerifPro-Regular"/>
          <w:b/>
          <w:color w:val="00448A"/>
          <w:sz w:val="22"/>
          <w:szCs w:val="22"/>
        </w:rPr>
      </w:pPr>
      <w:r>
        <w:rPr>
          <w:rFonts w:ascii="PFCentroSerifPro-Regular" w:eastAsia="PFCentroSerifPro-Regular"/>
          <w:b/>
          <w:color w:val="00448A"/>
          <w:sz w:val="22"/>
          <w:szCs w:val="22"/>
        </w:rPr>
        <w:t xml:space="preserve">Topics to Cover in this session </w:t>
      </w:r>
    </w:p>
    <w:p>
      <w:pPr>
        <w:ind w:left="540"/>
        <w:rPr>
          <w:rFonts w:ascii="PFCentroSerifPro-Regular" w:eastAsia="PFCentroSerifPro-Regular"/>
          <w:bCs/>
          <w:sz w:val="22"/>
          <w:szCs w:val="22"/>
        </w:rPr>
      </w:pPr>
      <w:r>
        <w:rPr>
          <w:rFonts w:ascii="PFCentroSerifPro-Regular" w:eastAsia="PFCentroSerifPro-Regular"/>
          <w:bCs/>
          <w:sz w:val="22"/>
          <w:szCs w:val="22"/>
        </w:rPr>
        <w:t>For every COD a migrant worker is intending to migrate, the facilitator should cover the following areas.</w:t>
      </w:r>
    </w:p>
    <w:p>
      <w:pPr>
        <w:pStyle w:val="37"/>
        <w:numPr>
          <w:ilvl w:val="0"/>
          <w:numId w:val="133"/>
        </w:numPr>
        <w:ind w:left="1530"/>
        <w:rPr>
          <w:rFonts w:ascii="PFCentroSerifPro-Regular" w:eastAsia="PFCentroSerifPro-Regular"/>
          <w:bCs/>
          <w:color w:val="00448A"/>
          <w:sz w:val="22"/>
          <w:szCs w:val="22"/>
        </w:rPr>
      </w:pPr>
      <w:r>
        <w:rPr>
          <w:rFonts w:ascii="PFCentroSerifPro-Regular" w:eastAsia="PFCentroSerifPro-Regular"/>
          <w:bCs/>
          <w:sz w:val="22"/>
          <w:szCs w:val="22"/>
        </w:rPr>
        <w:t>Language and Religion</w:t>
      </w:r>
    </w:p>
    <w:p>
      <w:pPr>
        <w:pStyle w:val="37"/>
        <w:numPr>
          <w:ilvl w:val="0"/>
          <w:numId w:val="133"/>
        </w:numPr>
        <w:ind w:left="1530"/>
        <w:rPr>
          <w:rFonts w:ascii="PFCentroSerifPro-Regular" w:eastAsia="PFCentroSerifPro-Regular"/>
          <w:bCs/>
          <w:color w:val="00448A"/>
          <w:sz w:val="22"/>
          <w:szCs w:val="22"/>
        </w:rPr>
      </w:pPr>
      <w:r>
        <w:rPr>
          <w:rFonts w:ascii="PFCentroSerifPro-Regular" w:eastAsia="PFCentroSerifPro-Regular"/>
          <w:bCs/>
          <w:sz w:val="22"/>
          <w:szCs w:val="22"/>
        </w:rPr>
        <w:t xml:space="preserve">Laws and Customs </w:t>
      </w:r>
    </w:p>
    <w:p>
      <w:pPr>
        <w:pStyle w:val="37"/>
        <w:numPr>
          <w:ilvl w:val="0"/>
          <w:numId w:val="133"/>
        </w:numPr>
        <w:ind w:left="1530"/>
        <w:rPr>
          <w:rFonts w:ascii="PFCentroSerifPro-Regular" w:eastAsia="PFCentroSerifPro-Regular"/>
          <w:bCs/>
          <w:color w:val="00448A"/>
          <w:sz w:val="22"/>
          <w:szCs w:val="22"/>
        </w:rPr>
      </w:pPr>
      <w:r>
        <w:rPr>
          <w:rFonts w:ascii="PFCentroSerifPro-Regular" w:eastAsia="PFCentroSerifPro-Regular"/>
          <w:bCs/>
          <w:sz w:val="22"/>
          <w:szCs w:val="22"/>
        </w:rPr>
        <w:t xml:space="preserve">Entry Requirements </w:t>
      </w:r>
    </w:p>
    <w:p>
      <w:pPr>
        <w:pStyle w:val="37"/>
        <w:numPr>
          <w:ilvl w:val="0"/>
          <w:numId w:val="133"/>
        </w:numPr>
        <w:ind w:left="1530"/>
        <w:rPr>
          <w:rFonts w:ascii="PFCentroSerifPro-Regular" w:eastAsia="PFCentroSerifPro-Regular"/>
          <w:bCs/>
          <w:color w:val="00448A"/>
          <w:sz w:val="22"/>
          <w:szCs w:val="22"/>
        </w:rPr>
      </w:pPr>
      <w:r>
        <w:rPr>
          <w:rFonts w:ascii="PFCentroSerifPro-Regular" w:eastAsia="PFCentroSerifPro-Regular"/>
          <w:bCs/>
          <w:sz w:val="22"/>
          <w:szCs w:val="22"/>
        </w:rPr>
        <w:t xml:space="preserve">Labour Laws </w:t>
      </w:r>
    </w:p>
    <w:p>
      <w:pPr>
        <w:pStyle w:val="37"/>
        <w:numPr>
          <w:ilvl w:val="0"/>
          <w:numId w:val="133"/>
        </w:numPr>
        <w:ind w:left="1530"/>
        <w:rPr>
          <w:rFonts w:ascii="PFCentroSerifPro-Regular" w:eastAsia="PFCentroSerifPro-Regular"/>
          <w:bCs/>
          <w:color w:val="00448A"/>
          <w:sz w:val="22"/>
          <w:szCs w:val="22"/>
        </w:rPr>
      </w:pPr>
      <w:r>
        <w:rPr>
          <w:rFonts w:ascii="PFCentroSerifPro-Regular" w:eastAsia="PFCentroSerifPro-Regular"/>
          <w:bCs/>
          <w:sz w:val="22"/>
          <w:szCs w:val="22"/>
        </w:rPr>
        <w:t xml:space="preserve">Work Week and hours </w:t>
      </w:r>
    </w:p>
    <w:p>
      <w:pPr>
        <w:pStyle w:val="37"/>
        <w:numPr>
          <w:ilvl w:val="0"/>
          <w:numId w:val="133"/>
        </w:numPr>
        <w:ind w:left="1530"/>
        <w:rPr>
          <w:rFonts w:ascii="PFCentroSerifPro-Regular" w:eastAsia="PFCentroSerifPro-Regular"/>
          <w:bCs/>
          <w:color w:val="00448A"/>
          <w:sz w:val="22"/>
          <w:szCs w:val="22"/>
        </w:rPr>
      </w:pPr>
      <w:r>
        <w:rPr>
          <w:rFonts w:ascii="PFCentroSerifPro-Regular" w:eastAsia="PFCentroSerifPro-Regular"/>
          <w:bCs/>
          <w:sz w:val="22"/>
          <w:szCs w:val="22"/>
        </w:rPr>
        <w:t xml:space="preserve">Dressing / Dress code </w:t>
      </w:r>
    </w:p>
    <w:p>
      <w:pPr>
        <w:pStyle w:val="37"/>
        <w:numPr>
          <w:ilvl w:val="0"/>
          <w:numId w:val="133"/>
        </w:numPr>
        <w:ind w:left="1530"/>
        <w:rPr>
          <w:rFonts w:ascii="PFCentroSerifPro-Regular" w:eastAsia="PFCentroSerifPro-Regular"/>
          <w:bCs/>
          <w:color w:val="00448A"/>
          <w:sz w:val="22"/>
          <w:szCs w:val="22"/>
        </w:rPr>
      </w:pPr>
      <w:r>
        <w:rPr>
          <w:rFonts w:ascii="PFCentroSerifPro-Regular" w:eastAsia="PFCentroSerifPro-Regular"/>
          <w:bCs/>
          <w:sz w:val="22"/>
          <w:szCs w:val="22"/>
        </w:rPr>
        <w:t xml:space="preserve">Currency </w:t>
      </w:r>
    </w:p>
    <w:p>
      <w:pPr>
        <w:pStyle w:val="37"/>
        <w:numPr>
          <w:ilvl w:val="0"/>
          <w:numId w:val="133"/>
        </w:numPr>
        <w:ind w:left="1530"/>
        <w:rPr>
          <w:rFonts w:ascii="PFCentroSerifPro-Regular" w:eastAsia="PFCentroSerifPro-Regular"/>
          <w:bCs/>
          <w:color w:val="00448A"/>
          <w:sz w:val="22"/>
          <w:szCs w:val="22"/>
        </w:rPr>
      </w:pPr>
      <w:r>
        <w:rPr>
          <w:rFonts w:ascii="PFCentroSerifPro-Regular" w:eastAsia="PFCentroSerifPro-Regular"/>
          <w:bCs/>
          <w:sz w:val="22"/>
          <w:szCs w:val="22"/>
        </w:rPr>
        <w:t xml:space="preserve">Transport means </w:t>
      </w:r>
    </w:p>
    <w:p>
      <w:pPr>
        <w:pStyle w:val="37"/>
        <w:numPr>
          <w:ilvl w:val="0"/>
          <w:numId w:val="133"/>
        </w:numPr>
        <w:ind w:left="1530"/>
        <w:rPr>
          <w:rFonts w:ascii="PFCentroSerifPro-Regular" w:eastAsia="PFCentroSerifPro-Regular"/>
          <w:bCs/>
          <w:color w:val="00448A"/>
          <w:sz w:val="22"/>
          <w:szCs w:val="22"/>
        </w:rPr>
      </w:pPr>
      <w:r>
        <w:rPr>
          <w:rFonts w:ascii="PFCentroSerifPro-Regular" w:eastAsia="PFCentroSerifPro-Regular"/>
          <w:bCs/>
          <w:sz w:val="22"/>
          <w:szCs w:val="22"/>
        </w:rPr>
        <w:t xml:space="preserve">Embassy Details </w:t>
      </w:r>
    </w:p>
    <w:p>
      <w:pPr>
        <w:rPr>
          <w:rFonts w:ascii="PFCentroSerifPro-Regular" w:eastAsia="PFCentroSerifPro-Regular"/>
          <w:bCs/>
          <w:color w:val="00448A"/>
          <w:sz w:val="22"/>
          <w:szCs w:val="22"/>
        </w:rPr>
      </w:pPr>
    </w:p>
    <w:p>
      <w:pPr>
        <w:rPr>
          <w:rFonts w:ascii="PFCentroSerifPro-Regular" w:eastAsia="PFCentroSerifPro-Regular"/>
          <w:b/>
          <w:color w:val="00448A"/>
          <w:sz w:val="24"/>
        </w:rPr>
      </w:pPr>
      <w:r>
        <w:rPr>
          <w:rFonts w:ascii="PFCentroSerifPro-Regular" w:eastAsia="PFCentroSerifPro-Regular"/>
          <w:b/>
          <w:color w:val="00448A"/>
          <w:sz w:val="24"/>
        </w:rPr>
        <w:br w:type="page"/>
      </w: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Country Profiles – United Arab Emirates</w:t>
      </w:r>
    </w:p>
    <w:p>
      <w:pPr>
        <w:autoSpaceDE w:val="0"/>
        <w:autoSpaceDN w:val="0"/>
        <w:adjustRightInd w:val="0"/>
        <w:spacing w:after="0" w:line="240" w:lineRule="auto"/>
        <w:jc w:val="both"/>
        <w:rPr>
          <w:rFonts w:ascii="PFCentroSerifPro-Regular" w:hAnsi="HelveticaNeue-Bold" w:eastAsia="PFCentroSerifPro-Regular" w:cs="HelveticaNeue-Bold"/>
          <w:b/>
          <w:bCs/>
          <w:color w:val="FFFFFF"/>
          <w:sz w:val="22"/>
          <w:szCs w:val="22"/>
        </w:rPr>
      </w:pPr>
      <w:r>
        <w:rPr>
          <w:rFonts w:hint="eastAsia" w:ascii="PFCentroSerifPro-Regular" w:hAnsi="HelveticaNeue-Bold" w:eastAsia="PFCentroSerifPro-Regular" w:cs="HelveticaNeue-Bold"/>
          <w:b/>
          <w:bCs/>
          <w:color w:val="FFFFFF"/>
          <w:sz w:val="22"/>
          <w:szCs w:val="22"/>
        </w:rPr>
        <w:t>6.2 Country Profile: United Arab Emirates (UAE)</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UAE was formed in 1971. There are seven Emirates: Abu Dhabi, Dubai, Sharjah, Ajman, Ras Al Khaimah, Fujairah and Umm Al Qwain. The capital city is Abu Dhabi. Other than Umm Al Qwain and Ajman, each of the Emirates has at least one international airport.</w:t>
      </w:r>
    </w:p>
    <w:p>
      <w:pPr>
        <w:autoSpaceDE w:val="0"/>
        <w:autoSpaceDN w:val="0"/>
        <w:adjustRightInd w:val="0"/>
        <w:spacing w:after="0" w:line="240" w:lineRule="auto"/>
        <w:jc w:val="both"/>
        <w:rPr>
          <w:rFonts w:ascii="PFCentroSerifPro-Regular" w:hAnsi="HelveticaNeue-Bold" w:eastAsia="PFCentroSerifPro-Regular" w:cs="HelveticaNeue-Bold"/>
          <w:b/>
          <w:bCs/>
          <w:color w:val="FF3300"/>
          <w:sz w:val="22"/>
          <w:szCs w:val="22"/>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Religion and language</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The official language of the UAE is Arabic. Persian, English, Hindi and Urdu are also used.</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Islam is the official religion of the UAE, with 96% of the native population being Muslim. It is against the law to spread the ideas of any other religion. However, you are allowed to</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practice your own religion freely, and there are many places of worship, such as temples and</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churches, in many parts of the country.</w:t>
      </w:r>
    </w:p>
    <w:p>
      <w:pPr>
        <w:autoSpaceDE w:val="0"/>
        <w:autoSpaceDN w:val="0"/>
        <w:adjustRightInd w:val="0"/>
        <w:spacing w:after="0" w:line="240" w:lineRule="auto"/>
        <w:jc w:val="both"/>
        <w:rPr>
          <w:rFonts w:ascii="PFCentroSerifPro-Regular" w:hAnsi="HelveticaNeue-Bold" w:eastAsia="PFCentroSerifPro-Regular" w:cs="HelveticaNeue-Bold"/>
          <w:b/>
          <w:bCs/>
          <w:color w:val="FF3300"/>
          <w:sz w:val="22"/>
          <w:szCs w:val="22"/>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Entry requirements</w:t>
      </w:r>
    </w:p>
    <w:p>
      <w:pPr>
        <w:pStyle w:val="37"/>
        <w:numPr>
          <w:ilvl w:val="0"/>
          <w:numId w:val="130"/>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You need a valid passport with a valid tourist/employment visa. It does not matter which Emirate you are going to.</w:t>
      </w:r>
    </w:p>
    <w:p>
      <w:pPr>
        <w:pStyle w:val="37"/>
        <w:numPr>
          <w:ilvl w:val="0"/>
          <w:numId w:val="130"/>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You are allowed to stay in the UAE as long as you have a valid work visa and a work permit.</w:t>
      </w:r>
    </w:p>
    <w:p>
      <w:pPr>
        <w:pStyle w:val="37"/>
        <w:numPr>
          <w:ilvl w:val="0"/>
          <w:numId w:val="134"/>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HIV/AIDS tests are also needed for work and residence permits. The tests will be conducted after arrival in the UAE.</w:t>
      </w:r>
    </w:p>
    <w:p>
      <w:pPr>
        <w:pStyle w:val="37"/>
        <w:numPr>
          <w:ilvl w:val="1"/>
          <w:numId w:val="135"/>
        </w:numPr>
        <w:autoSpaceDE w:val="0"/>
        <w:autoSpaceDN w:val="0"/>
        <w:adjustRightInd w:val="0"/>
        <w:spacing w:after="0" w:line="240" w:lineRule="auto"/>
        <w:ind w:left="135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test must be carried out in the UAE at a government medical facility, not a private one.</w:t>
      </w:r>
    </w:p>
    <w:p>
      <w:pPr>
        <w:pStyle w:val="37"/>
        <w:numPr>
          <w:ilvl w:val="1"/>
          <w:numId w:val="135"/>
        </w:numPr>
        <w:autoSpaceDE w:val="0"/>
        <w:autoSpaceDN w:val="0"/>
        <w:adjustRightInd w:val="0"/>
        <w:spacing w:after="0" w:line="240" w:lineRule="auto"/>
        <w:ind w:left="135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Results from tests in other countries are not accepted. If the test is positive, then the visa application is </w:t>
      </w:r>
      <w:r>
        <w:rPr>
          <w:rFonts w:ascii="PFCentroSerifPro-Regular" w:hAnsi="HelveticaNeue-Roman" w:eastAsia="PFCentroSerifPro-Regular" w:cs="HelveticaNeue-Roman"/>
          <w:color w:val="000000"/>
          <w:sz w:val="22"/>
          <w:szCs w:val="22"/>
        </w:rPr>
        <w:t>denied,</w:t>
      </w:r>
      <w:r>
        <w:rPr>
          <w:rFonts w:hint="eastAsia" w:ascii="PFCentroSerifPro-Regular" w:hAnsi="HelveticaNeue-Roman" w:eastAsia="PFCentroSerifPro-Regular" w:cs="HelveticaNeue-Roman"/>
          <w:color w:val="000000"/>
          <w:sz w:val="22"/>
          <w:szCs w:val="22"/>
        </w:rPr>
        <w:t xml:space="preserve"> and the person is deported.</w:t>
      </w:r>
    </w:p>
    <w:p>
      <w:pPr>
        <w:pStyle w:val="37"/>
        <w:numPr>
          <w:ilvl w:val="1"/>
          <w:numId w:val="135"/>
        </w:numPr>
        <w:autoSpaceDE w:val="0"/>
        <w:autoSpaceDN w:val="0"/>
        <w:adjustRightInd w:val="0"/>
        <w:spacing w:after="0" w:line="240" w:lineRule="auto"/>
        <w:ind w:left="135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medical test fee for AIDS, hepatitis B, tuberculosis, leprosy and syphilis is AED 250</w:t>
      </w:r>
      <w:r>
        <w:rPr>
          <w:rFonts w:ascii="PFCentroSerifPro-Regular" w:hAnsi="HelveticaNeue-Roman" w:eastAsia="PFCentroSerifPro-Regular" w:cs="HelveticaNeue-Roman"/>
          <w:color w:val="000000"/>
          <w:sz w:val="22"/>
          <w:szCs w:val="22"/>
        </w:rPr>
        <w:t xml:space="preserve"> Ugx 250,000 equivalent)</w:t>
      </w:r>
      <w:r>
        <w:rPr>
          <w:rFonts w:hint="eastAsia" w:ascii="PFCentroSerifPro-Regular" w:hAnsi="HelveticaNeue-Roman" w:eastAsia="PFCentroSerifPro-Regular" w:cs="HelveticaNeue-Roman"/>
          <w:color w:val="000000"/>
          <w:sz w:val="22"/>
          <w:szCs w:val="22"/>
        </w:rPr>
        <w:t>.</w:t>
      </w:r>
    </w:p>
    <w:p>
      <w:pPr>
        <w:autoSpaceDE w:val="0"/>
        <w:autoSpaceDN w:val="0"/>
        <w:adjustRightInd w:val="0"/>
        <w:spacing w:after="0" w:line="240" w:lineRule="auto"/>
        <w:jc w:val="both"/>
        <w:rPr>
          <w:rFonts w:ascii="PFCentroSerifPro-Regular" w:hAnsi="HelveticaNeue-Bold" w:eastAsia="PFCentroSerifPro-Regular" w:cs="HelveticaNeue-Bold"/>
          <w:b/>
          <w:bCs/>
          <w:color w:val="FF3300"/>
          <w:sz w:val="22"/>
          <w:szCs w:val="22"/>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Labor laws</w:t>
      </w:r>
    </w:p>
    <w:p>
      <w:pPr>
        <w:pStyle w:val="37"/>
        <w:numPr>
          <w:ilvl w:val="0"/>
          <w:numId w:val="134"/>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Employment in the UAE is governed by the UAE labor laws, elaborated on their website www.mohre.gov.ae.</w:t>
      </w:r>
    </w:p>
    <w:p>
      <w:pPr>
        <w:pStyle w:val="37"/>
        <w:numPr>
          <w:ilvl w:val="0"/>
          <w:numId w:val="134"/>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Employment contracts have to be endorsed by the Ministry of Labor to be legally valid.</w:t>
      </w:r>
    </w:p>
    <w:p>
      <w:pPr>
        <w:pStyle w:val="37"/>
        <w:numPr>
          <w:ilvl w:val="0"/>
          <w:numId w:val="134"/>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In order to avoid fraud/cheating by agents, the prospective employee should verify the contract details from the Ministry of Human Resources and Emiratization (MOHRE) website (https://eservices.mol.gov.ae/molforms/offerinquiry.aspx)</w:t>
      </w:r>
    </w:p>
    <w:p>
      <w:pPr>
        <w:pStyle w:val="37"/>
        <w:numPr>
          <w:ilvl w:val="0"/>
          <w:numId w:val="134"/>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Before coming to the UAE, workers should understand the nature of their work. It is common that once they reach the UAE, they have difficulties in adjusting to the work environment and want to go back immediately. Workers should be clearly informed regarding the conditions of leave as per the laws and regulations of the UAE. Usually, there is leave entitlement only after completion of one year of service as mentioned in their contract.</w:t>
      </w:r>
    </w:p>
    <w:p>
      <w:pPr>
        <w:pStyle w:val="37"/>
        <w:numPr>
          <w:ilvl w:val="0"/>
          <w:numId w:val="134"/>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color w:val="000000"/>
          <w:sz w:val="22"/>
          <w:szCs w:val="22"/>
        </w:rPr>
        <w:t xml:space="preserve">The worker should have a signed copy of the employment contract. A written contract is a must, and the contract should be carefully read before accepting a position. A verbal contract </w:t>
      </w:r>
      <w:r>
        <w:rPr>
          <w:rFonts w:hint="eastAsia" w:ascii="PFCentroSerifPro-Regular" w:hAnsi="HelveticaNeue-Roman" w:eastAsia="PFCentroSerifPro-Regular" w:cs="HelveticaNeue-Roman"/>
          <w:sz w:val="22"/>
          <w:szCs w:val="22"/>
        </w:rPr>
        <w:t>is worth nothing.</w:t>
      </w:r>
    </w:p>
    <w:p>
      <w:pPr>
        <w:pStyle w:val="37"/>
        <w:numPr>
          <w:ilvl w:val="0"/>
          <w:numId w:val="134"/>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The worker should be advised to not sign on any blank paper or any document he or she is not sure about.</w:t>
      </w:r>
    </w:p>
    <w:p>
      <w:pPr>
        <w:autoSpaceDE w:val="0"/>
        <w:autoSpaceDN w:val="0"/>
        <w:adjustRightInd w:val="0"/>
        <w:spacing w:after="0" w:line="240" w:lineRule="auto"/>
        <w:jc w:val="both"/>
        <w:rPr>
          <w:rFonts w:ascii="PFCentroSerifPro-Regular" w:hAnsi="HelveticaNeue-Roman" w:eastAsia="PFCentroSerifPro-Regular" w:cs="HelveticaNeue-Roman"/>
          <w:sz w:val="22"/>
          <w:szCs w:val="22"/>
        </w:rPr>
      </w:pPr>
    </w:p>
    <w:p>
      <w:p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As per UAE labor laws, it is illegal for the employer to keep the passport of the worker, but this is still a common practice. In such cases, the worker should have a signed acknowledgement copy of the passport from the employer.</w:t>
      </w:r>
    </w:p>
    <w:p>
      <w:pPr>
        <w:pStyle w:val="37"/>
        <w:numPr>
          <w:ilvl w:val="0"/>
          <w:numId w:val="136"/>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After arriving in the UAE, the worker should ensure that the employer starts the procedural formalities for the stamping of the residence visa on the passport, and for the issuing of the Emirates ID, labor card and health insurance card within sixty days of their arrival.</w:t>
      </w:r>
    </w:p>
    <w:p>
      <w:pPr>
        <w:pStyle w:val="37"/>
        <w:numPr>
          <w:ilvl w:val="0"/>
          <w:numId w:val="136"/>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Employers have to arrange for medical tests for workers every six months and should give proper medical care to workers in case of diseases or injuries that are caused by working conditions. The employee is entitled to a full salary for the first six months or till completion of treatment, whichever is longer.</w:t>
      </w:r>
    </w:p>
    <w:p>
      <w:pPr>
        <w:pStyle w:val="37"/>
        <w:numPr>
          <w:ilvl w:val="0"/>
          <w:numId w:val="136"/>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The worker should immediately report any case of mistreatment/harassment by the employer to the MOHRE, Government of UAE (previously known as Ministry of Labor) and can call their </w:t>
      </w:r>
      <w:r>
        <w:rPr>
          <w:rFonts w:ascii="PFCentroSerifPro-Regular" w:hAnsi="HelveticaNeue-Roman" w:eastAsia="PFCentroSerifPro-Regular" w:cs="HelveticaNeue-Roman"/>
          <w:sz w:val="22"/>
          <w:szCs w:val="22"/>
        </w:rPr>
        <w:t>toll-free</w:t>
      </w:r>
      <w:r>
        <w:rPr>
          <w:rFonts w:hint="eastAsia" w:ascii="PFCentroSerifPro-Regular" w:hAnsi="HelveticaNeue-Roman" w:eastAsia="PFCentroSerifPro-Regular" w:cs="HelveticaNeue-Roman"/>
          <w:sz w:val="22"/>
          <w:szCs w:val="22"/>
        </w:rPr>
        <w:t xml:space="preserve"> number 800665.</w:t>
      </w:r>
    </w:p>
    <w:p>
      <w:pPr>
        <w:pStyle w:val="37"/>
        <w:numPr>
          <w:ilvl w:val="0"/>
          <w:numId w:val="136"/>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Domestic workers are not covered under the regulations of MOHRE. They are governed by the UAE Immigration Authorities.</w:t>
      </w:r>
    </w:p>
    <w:p>
      <w:pPr>
        <w:pStyle w:val="37"/>
        <w:numPr>
          <w:ilvl w:val="0"/>
          <w:numId w:val="136"/>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Employers may have to pay for the cost of returning home once the work contract ends.</w:t>
      </w:r>
    </w:p>
    <w:p>
      <w:pPr>
        <w:pStyle w:val="37"/>
        <w:numPr>
          <w:ilvl w:val="0"/>
          <w:numId w:val="136"/>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A worker who has completed one year of continuous service is entitled to severance pay once the employer ends the contract.</w:t>
      </w:r>
    </w:p>
    <w:p>
      <w:pPr>
        <w:pStyle w:val="37"/>
        <w:numPr>
          <w:ilvl w:val="0"/>
          <w:numId w:val="136"/>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Engineers and professionals </w:t>
      </w:r>
      <w:r>
        <w:rPr>
          <w:rFonts w:ascii="PFCentroSerifPro-Regular" w:hAnsi="HelveticaNeue-Roman" w:eastAsia="PFCentroSerifPro-Regular" w:cs="HelveticaNeue-Roman"/>
          <w:sz w:val="22"/>
          <w:szCs w:val="22"/>
        </w:rPr>
        <w:t>can</w:t>
      </w:r>
      <w:r>
        <w:rPr>
          <w:rFonts w:hint="eastAsia" w:ascii="PFCentroSerifPro-Regular" w:hAnsi="HelveticaNeue-Roman" w:eastAsia="PFCentroSerifPro-Regular" w:cs="HelveticaNeue-Roman"/>
          <w:sz w:val="22"/>
          <w:szCs w:val="22"/>
        </w:rPr>
        <w:t xml:space="preserve"> change their job after two years of continuous service under an employer if they have valid residence visas and </w:t>
      </w:r>
      <w:r>
        <w:rPr>
          <w:rFonts w:ascii="PFCentroSerifPro-Regular" w:hAnsi="HelveticaNeue-Roman" w:eastAsia="PFCentroSerifPro-Regular" w:cs="HelveticaNeue-Roman"/>
          <w:sz w:val="22"/>
          <w:szCs w:val="22"/>
        </w:rPr>
        <w:t>No Objection Certificate (</w:t>
      </w:r>
      <w:r>
        <w:rPr>
          <w:rFonts w:hint="eastAsia" w:ascii="PFCentroSerifPro-Regular" w:hAnsi="HelveticaNeue-Roman" w:eastAsia="PFCentroSerifPro-Regular" w:cs="HelveticaNeue-Roman"/>
          <w:sz w:val="22"/>
          <w:szCs w:val="22"/>
        </w:rPr>
        <w:t>NOCs</w:t>
      </w:r>
      <w:r>
        <w:rPr>
          <w:rFonts w:ascii="PFCentroSerifPro-Regular" w:hAnsi="HelveticaNeue-Roman" w:eastAsia="PFCentroSerifPro-Regular" w:cs="HelveticaNeue-Roman"/>
          <w:sz w:val="22"/>
          <w:szCs w:val="22"/>
        </w:rPr>
        <w:t>)</w:t>
      </w:r>
      <w:r>
        <w:rPr>
          <w:rFonts w:hint="eastAsia" w:ascii="PFCentroSerifPro-Regular" w:hAnsi="HelveticaNeue-Roman" w:eastAsia="PFCentroSerifPro-Regular" w:cs="HelveticaNeue-Roman"/>
          <w:sz w:val="22"/>
          <w:szCs w:val="22"/>
        </w:rPr>
        <w:t xml:space="preserve"> from the sponsor.</w:t>
      </w:r>
    </w:p>
    <w:p>
      <w:pPr>
        <w:pStyle w:val="37"/>
        <w:numPr>
          <w:ilvl w:val="0"/>
          <w:numId w:val="136"/>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Female employees can get maternity leave of 45 days if they have been working for an employer for at least one year. If you have completed less than one year, you can still get maternity leave, but you will only be paid half your normal salary during the leave.</w:t>
      </w:r>
    </w:p>
    <w:p>
      <w:pPr>
        <w:pStyle w:val="37"/>
        <w:numPr>
          <w:ilvl w:val="0"/>
          <w:numId w:val="136"/>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You can contact the Ugandan Mission/Post if the employer does not follow the conditions of the contract or if the employer mistreats you or if they don’t pay you your regular salary.</w:t>
      </w:r>
    </w:p>
    <w:p>
      <w:pPr>
        <w:pStyle w:val="37"/>
        <w:numPr>
          <w:ilvl w:val="0"/>
          <w:numId w:val="136"/>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You can submit complaints to the Ministry of Labor and Social Affairs if the employer makes unlawful deductions from your salary.</w:t>
      </w:r>
    </w:p>
    <w:p>
      <w:pPr>
        <w:pStyle w:val="37"/>
        <w:numPr>
          <w:ilvl w:val="0"/>
          <w:numId w:val="136"/>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Domestic workers are not protected by the UAE’s labor laws.</w:t>
      </w:r>
    </w:p>
    <w:p>
      <w:pPr>
        <w:pStyle w:val="37"/>
        <w:numPr>
          <w:ilvl w:val="0"/>
          <w:numId w:val="136"/>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In case of death, the employer </w:t>
      </w:r>
      <w:r>
        <w:rPr>
          <w:rFonts w:ascii="PFCentroSerifPro-Regular" w:hAnsi="HelveticaNeue-Roman" w:eastAsia="PFCentroSerifPro-Regular" w:cs="HelveticaNeue-Roman"/>
          <w:sz w:val="22"/>
          <w:szCs w:val="22"/>
        </w:rPr>
        <w:t>must</w:t>
      </w:r>
      <w:r>
        <w:rPr>
          <w:rFonts w:hint="eastAsia" w:ascii="PFCentroSerifPro-Regular" w:hAnsi="HelveticaNeue-Roman" w:eastAsia="PFCentroSerifPro-Regular" w:cs="HelveticaNeue-Roman"/>
          <w:sz w:val="22"/>
          <w:szCs w:val="22"/>
        </w:rPr>
        <w:t xml:space="preserve"> pay death compensation equivalent to 24 months’ basic salary, with a minimum of AED 18,000 and maximum of AED 35,000.</w:t>
      </w:r>
    </w:p>
    <w:p>
      <w:pPr>
        <w:pStyle w:val="37"/>
        <w:numPr>
          <w:ilvl w:val="0"/>
          <w:numId w:val="136"/>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All complaints </w:t>
      </w:r>
      <w:r>
        <w:rPr>
          <w:rFonts w:ascii="PFCentroSerifPro-Regular" w:hAnsi="HelveticaNeue-Roman" w:eastAsia="PFCentroSerifPro-Regular" w:cs="HelveticaNeue-Roman"/>
          <w:sz w:val="22"/>
          <w:szCs w:val="22"/>
        </w:rPr>
        <w:t>must</w:t>
      </w:r>
      <w:r>
        <w:rPr>
          <w:rFonts w:hint="eastAsia" w:ascii="PFCentroSerifPro-Regular" w:hAnsi="HelveticaNeue-Roman" w:eastAsia="PFCentroSerifPro-Regular" w:cs="HelveticaNeue-Roman"/>
          <w:sz w:val="22"/>
          <w:szCs w:val="22"/>
        </w:rPr>
        <w:t xml:space="preserve"> be filed with the UAE Ministry of Labor or the authority of the free zone in which the worker is employed.</w:t>
      </w:r>
    </w:p>
    <w:p>
      <w:pPr>
        <w:pStyle w:val="37"/>
        <w:numPr>
          <w:ilvl w:val="0"/>
          <w:numId w:val="136"/>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Smoking, eating and drinking is strictly prohibited in a mosque area.</w:t>
      </w:r>
    </w:p>
    <w:p>
      <w:pPr>
        <w:pStyle w:val="37"/>
        <w:numPr>
          <w:ilvl w:val="0"/>
          <w:numId w:val="136"/>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Health card: After arrival, workers </w:t>
      </w:r>
      <w:r>
        <w:rPr>
          <w:rFonts w:ascii="PFCentroSerifPro-Regular" w:hAnsi="HelveticaNeue-Roman" w:eastAsia="PFCentroSerifPro-Regular" w:cs="HelveticaNeue-Roman"/>
          <w:color w:val="000000"/>
          <w:sz w:val="22"/>
          <w:szCs w:val="22"/>
        </w:rPr>
        <w:t>must</w:t>
      </w:r>
      <w:r>
        <w:rPr>
          <w:rFonts w:hint="eastAsia" w:ascii="PFCentroSerifPro-Regular" w:hAnsi="HelveticaNeue-Roman" w:eastAsia="PFCentroSerifPro-Regular" w:cs="HelveticaNeue-Roman"/>
          <w:color w:val="000000"/>
          <w:sz w:val="22"/>
          <w:szCs w:val="22"/>
        </w:rPr>
        <w:t xml:space="preserve"> take a medical and blood test in order to get a residence permit; they will also be provided with health cards.</w:t>
      </w:r>
    </w:p>
    <w:p>
      <w:pPr>
        <w:pStyle w:val="37"/>
        <w:numPr>
          <w:ilvl w:val="0"/>
          <w:numId w:val="136"/>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An Emirates ID card, also known as Resident ID card, is issued by the government and is needed to use any local service.</w:t>
      </w:r>
    </w:p>
    <w:p>
      <w:pPr>
        <w:pStyle w:val="37"/>
        <w:numPr>
          <w:ilvl w:val="0"/>
          <w:numId w:val="136"/>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Employees also need to have work permits issued by the UAE government, the cost of which will be paid by the employer. If the worker is unemployed for more than three months, the work permit can be cancelled.</w:t>
      </w:r>
    </w:p>
    <w:p>
      <w:pPr>
        <w:autoSpaceDE w:val="0"/>
        <w:autoSpaceDN w:val="0"/>
        <w:adjustRightInd w:val="0"/>
        <w:spacing w:after="0" w:line="240" w:lineRule="auto"/>
        <w:jc w:val="both"/>
        <w:rPr>
          <w:rFonts w:ascii="PFCentroSerifPro-Regular" w:eastAsia="PFCentroSerifPro-Regular"/>
          <w:b/>
          <w:color w:val="00448A"/>
          <w:sz w:val="22"/>
          <w:szCs w:val="22"/>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Work week and hours</w:t>
      </w:r>
    </w:p>
    <w:p>
      <w:pPr>
        <w:pStyle w:val="37"/>
        <w:numPr>
          <w:ilvl w:val="0"/>
          <w:numId w:val="136"/>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work week in the UAE starts on Sunday and ends on Thursday, and the weekend is Friday and Saturday. Friday is the normal weekday holiday for all employees, except those who are being paid on a daily wage basis.</w:t>
      </w:r>
    </w:p>
    <w:p>
      <w:pPr>
        <w:pStyle w:val="37"/>
        <w:numPr>
          <w:ilvl w:val="0"/>
          <w:numId w:val="136"/>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During Ramadan (Muslim month of fasting), many retail businesses are closed during daylight hours and open after sunset.</w:t>
      </w:r>
    </w:p>
    <w:p>
      <w:pPr>
        <w:pStyle w:val="37"/>
        <w:numPr>
          <w:ilvl w:val="0"/>
          <w:numId w:val="13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maximum hours of work for an adult are eight hours a day or 48 hours a week. These can be increased to nine hours in commercial establishments.</w:t>
      </w:r>
    </w:p>
    <w:p>
      <w:pPr>
        <w:pStyle w:val="37"/>
        <w:numPr>
          <w:ilvl w:val="0"/>
          <w:numId w:val="13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If an employee is made to work for more hours than normal, he/she is entitled to overtime pay, which should be at least 25 per cent more than the pay for normal working hours.</w:t>
      </w:r>
    </w:p>
    <w:p>
      <w:pPr>
        <w:pStyle w:val="37"/>
        <w:numPr>
          <w:ilvl w:val="0"/>
          <w:numId w:val="13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If an employee is made to work overtime between 9:00 pm and 4:00 am, he/she </w:t>
      </w:r>
      <w:r>
        <w:rPr>
          <w:rFonts w:ascii="PFCentroSerifPro-Regular" w:hAnsi="HelveticaNeue-Roman" w:eastAsia="PFCentroSerifPro-Regular" w:cs="HelveticaNeue-Roman"/>
          <w:color w:val="000000"/>
          <w:sz w:val="22"/>
          <w:szCs w:val="22"/>
        </w:rPr>
        <w:t>must</w:t>
      </w:r>
      <w:r>
        <w:rPr>
          <w:rFonts w:hint="eastAsia" w:ascii="PFCentroSerifPro-Regular" w:hAnsi="HelveticaNeue-Roman" w:eastAsia="PFCentroSerifPro-Regular" w:cs="HelveticaNeue-Roman"/>
          <w:color w:val="000000"/>
          <w:sz w:val="22"/>
          <w:szCs w:val="22"/>
        </w:rPr>
        <w:t xml:space="preserve"> be given overtime pay that is at least 50 per cent more than the pay for normal working hours.</w:t>
      </w:r>
    </w:p>
    <w:p>
      <w:pPr>
        <w:pStyle w:val="37"/>
        <w:numPr>
          <w:ilvl w:val="0"/>
          <w:numId w:val="13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If an employee </w:t>
      </w:r>
      <w:r>
        <w:rPr>
          <w:rFonts w:ascii="PFCentroSerifPro-Regular" w:hAnsi="HelveticaNeue-Roman" w:eastAsia="PFCentroSerifPro-Regular" w:cs="HelveticaNeue-Roman"/>
          <w:color w:val="000000"/>
          <w:sz w:val="22"/>
          <w:szCs w:val="22"/>
        </w:rPr>
        <w:t>must</w:t>
      </w:r>
      <w:r>
        <w:rPr>
          <w:rFonts w:hint="eastAsia" w:ascii="PFCentroSerifPro-Regular" w:hAnsi="HelveticaNeue-Roman" w:eastAsia="PFCentroSerifPro-Regular" w:cs="HelveticaNeue-Roman"/>
          <w:color w:val="000000"/>
          <w:sz w:val="22"/>
          <w:szCs w:val="22"/>
        </w:rPr>
        <w:t xml:space="preserve"> work on a Friday, he/she has to be given another day </w:t>
      </w:r>
      <w:r>
        <w:rPr>
          <w:rFonts w:ascii="PFCentroSerifPro-Regular" w:hAnsi="HelveticaNeue-Roman" w:eastAsia="PFCentroSerifPro-Regular" w:cs="HelveticaNeue-Roman"/>
          <w:color w:val="000000"/>
          <w:sz w:val="22"/>
          <w:szCs w:val="22"/>
        </w:rPr>
        <w:t>off or</w:t>
      </w:r>
      <w:r>
        <w:rPr>
          <w:rFonts w:hint="eastAsia" w:ascii="PFCentroSerifPro-Regular" w:hAnsi="HelveticaNeue-Roman" w:eastAsia="PFCentroSerifPro-Regular" w:cs="HelveticaNeue-Roman"/>
          <w:color w:val="000000"/>
          <w:sz w:val="22"/>
          <w:szCs w:val="22"/>
        </w:rPr>
        <w:t xml:space="preserve"> paid 50 percent more than a normal day’s work for working on Friday.</w:t>
      </w:r>
    </w:p>
    <w:p>
      <w:pPr>
        <w:pStyle w:val="37"/>
        <w:numPr>
          <w:ilvl w:val="0"/>
          <w:numId w:val="13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Employees are entitled to annual leave, sickness/medical leave and maternity leave.</w:t>
      </w:r>
    </w:p>
    <w:p>
      <w:pPr>
        <w:autoSpaceDE w:val="0"/>
        <w:autoSpaceDN w:val="0"/>
        <w:adjustRightInd w:val="0"/>
        <w:spacing w:after="0" w:line="240" w:lineRule="auto"/>
        <w:jc w:val="both"/>
        <w:rPr>
          <w:rFonts w:ascii="PFCentroSerifPro-Regular" w:hAnsi="HelveticaNeue-Bold" w:eastAsia="PFCentroSerifPro-Regular" w:cs="HelveticaNeue-Bold"/>
          <w:b/>
          <w:bCs/>
          <w:color w:val="FF3300"/>
          <w:sz w:val="22"/>
          <w:szCs w:val="22"/>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Dress</w:t>
      </w:r>
    </w:p>
    <w:p>
      <w:pPr>
        <w:pStyle w:val="37"/>
        <w:numPr>
          <w:ilvl w:val="0"/>
          <w:numId w:val="138"/>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What clothes are acceptable in public varies from one state/Emirate to another. States like Sharjah are generally stricter than states like Dubai, but it is better for both men and women to dress modestly (avoid sleeveless clothing or short pants/skirts/dresses).</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p>
    <w:p>
      <w:pPr>
        <w:autoSpaceDE w:val="0"/>
        <w:autoSpaceDN w:val="0"/>
        <w:adjustRightInd w:val="0"/>
        <w:spacing w:after="0" w:line="240" w:lineRule="auto"/>
        <w:jc w:val="both"/>
        <w:rPr>
          <w:rFonts w:ascii="PFCentroSerifPro-Regular" w:hAnsi="HelveticaNeue-Bold" w:eastAsia="PFCentroSerifPro-Regular" w:cs="HelveticaNeue-Bold"/>
          <w:b/>
          <w:bCs/>
          <w:color w:val="FF3300"/>
          <w:sz w:val="22"/>
          <w:szCs w:val="22"/>
        </w:rPr>
      </w:pPr>
      <w:r>
        <w:rPr>
          <w:rFonts w:hint="eastAsia" w:ascii="PFCentroSerifPro-Regular" w:eastAsia="PFCentroSerifPro-Regular"/>
          <w:b/>
          <w:color w:val="00448A"/>
          <w:sz w:val="22"/>
          <w:szCs w:val="22"/>
        </w:rPr>
        <w:t>Currency and remittances</w:t>
      </w:r>
    </w:p>
    <w:p>
      <w:pPr>
        <w:pStyle w:val="37"/>
        <w:numPr>
          <w:ilvl w:val="0"/>
          <w:numId w:val="138"/>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unit of currency in the UAE is the Dirham (AED) and it is divided into 100 fils</w:t>
      </w:r>
      <w:r>
        <w:rPr>
          <w:rFonts w:ascii="PFCentroSerifPro-Regular" w:hAnsi="HelveticaNeue-Roman" w:eastAsia="PFCentroSerifPro-Regular" w:cs="HelveticaNeue-Roman"/>
          <w:color w:val="000000"/>
          <w:sz w:val="22"/>
          <w:szCs w:val="22"/>
        </w:rPr>
        <w:t xml:space="preserve"> (cents)</w:t>
      </w:r>
      <w:r>
        <w:rPr>
          <w:rFonts w:hint="eastAsia" w:ascii="PFCentroSerifPro-Regular" w:hAnsi="HelveticaNeue-Roman" w:eastAsia="PFCentroSerifPro-Regular" w:cs="HelveticaNeue-Roman"/>
          <w:color w:val="000000"/>
          <w:sz w:val="22"/>
          <w:szCs w:val="22"/>
        </w:rPr>
        <w:t>. There are paper notes for AED 5, AED 10, and so on, and there are coins for 5 fils, 10 fils, 25 fils, 50 fils and AED 1.</w:t>
      </w:r>
    </w:p>
    <w:p>
      <w:pPr>
        <w:pStyle w:val="37"/>
        <w:numPr>
          <w:ilvl w:val="0"/>
          <w:numId w:val="138"/>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exchange rate for AED 1 is about Ugx 990/-.</w:t>
      </w: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Transportation</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Most cities have public bus systems. Dubai has a metro rail as well.</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Taxis are also available across cities.</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The primary transport network is the national roadways.</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Ugandan Diplomatic Mission in UAE</w:t>
      </w:r>
    </w:p>
    <w:p>
      <w:pPr>
        <w:spacing w:after="0" w:line="330" w:lineRule="atLeast"/>
        <w:ind w:left="540"/>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Address</w:t>
      </w:r>
    </w:p>
    <w:p>
      <w:pPr>
        <w:spacing w:after="0" w:line="330" w:lineRule="atLeast"/>
        <w:ind w:left="540"/>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Villa No. 17 West: 17/02</w:t>
      </w:r>
      <w:r>
        <w:rPr>
          <w:rFonts w:hint="eastAsia" w:ascii="PFCentroSerifPro-Regular" w:hAnsi="HelveticaNeue-Roman" w:eastAsia="PFCentroSerifPro-Regular" w:cs="HelveticaNeue-Roman"/>
          <w:color w:val="000000"/>
          <w:sz w:val="22"/>
          <w:szCs w:val="22"/>
        </w:rPr>
        <w:br w:type="textWrapping"/>
      </w:r>
      <w:r>
        <w:rPr>
          <w:rFonts w:hint="eastAsia" w:ascii="PFCentroSerifPro-Regular" w:hAnsi="HelveticaNeue-Roman" w:eastAsia="PFCentroSerifPro-Regular" w:cs="HelveticaNeue-Roman"/>
          <w:color w:val="000000"/>
          <w:sz w:val="22"/>
          <w:szCs w:val="22"/>
        </w:rPr>
        <w:t>Al Falah Street 9, Al-Bateen</w:t>
      </w:r>
      <w:r>
        <w:rPr>
          <w:rFonts w:hint="eastAsia" w:ascii="PFCentroSerifPro-Regular" w:hAnsi="HelveticaNeue-Roman" w:eastAsia="PFCentroSerifPro-Regular" w:cs="HelveticaNeue-Roman"/>
          <w:color w:val="000000"/>
          <w:sz w:val="22"/>
          <w:szCs w:val="22"/>
        </w:rPr>
        <w:br w:type="textWrapping"/>
      </w:r>
      <w:r>
        <w:rPr>
          <w:rFonts w:hint="eastAsia" w:ascii="PFCentroSerifPro-Regular" w:hAnsi="HelveticaNeue-Roman" w:eastAsia="PFCentroSerifPro-Regular" w:cs="HelveticaNeue-Roman"/>
          <w:color w:val="000000"/>
          <w:sz w:val="22"/>
          <w:szCs w:val="22"/>
        </w:rPr>
        <w:t>Abu Dhabi</w:t>
      </w:r>
      <w:r>
        <w:rPr>
          <w:rFonts w:hint="eastAsia" w:ascii="PFCentroSerifPro-Regular" w:hAnsi="HelveticaNeue-Roman" w:eastAsia="PFCentroSerifPro-Regular" w:cs="HelveticaNeue-Roman"/>
          <w:color w:val="000000"/>
          <w:sz w:val="22"/>
          <w:szCs w:val="22"/>
        </w:rPr>
        <w:br w:type="textWrapping"/>
      </w:r>
      <w:r>
        <w:rPr>
          <w:rFonts w:hint="eastAsia" w:ascii="PFCentroSerifPro-Regular" w:hAnsi="HelveticaNeue-Roman" w:eastAsia="PFCentroSerifPro-Regular" w:cs="HelveticaNeue-Roman"/>
          <w:color w:val="000000"/>
          <w:sz w:val="22"/>
          <w:szCs w:val="22"/>
        </w:rPr>
        <w:t>United Arab Emirates</w:t>
      </w:r>
    </w:p>
    <w:p>
      <w:pPr>
        <w:spacing w:after="0" w:line="330" w:lineRule="atLeast"/>
        <w:ind w:left="540"/>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Telephone</w:t>
      </w:r>
      <w:r>
        <w:rPr>
          <w:rFonts w:hint="eastAsia" w:ascii="PFCentroSerifPro-Regular" w:hAnsi="HelveticaNeue-Roman" w:eastAsia="PFCentroSerifPro-Regular" w:cs="HelveticaNeue-Roman"/>
          <w:color w:val="000000"/>
          <w:sz w:val="22"/>
          <w:szCs w:val="22"/>
        </w:rPr>
        <w:tab/>
      </w:r>
      <w:r>
        <w:rPr>
          <w:rFonts w:hint="eastAsia" w:ascii="PFCentroSerifPro-Regular" w:hAnsi="HelveticaNeue-Roman" w:eastAsia="PFCentroSerifPro-Regular" w:cs="HelveticaNeue-Roman"/>
          <w:color w:val="000000"/>
          <w:sz w:val="22"/>
          <w:szCs w:val="22"/>
        </w:rPr>
        <w:t>(+971) 2 665 9931</w:t>
      </w:r>
    </w:p>
    <w:p>
      <w:pPr>
        <w:spacing w:after="0" w:line="330" w:lineRule="atLeast"/>
        <w:ind w:left="540"/>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Fax</w:t>
      </w:r>
      <w:r>
        <w:rPr>
          <w:rFonts w:hint="eastAsia" w:ascii="PFCentroSerifPro-Regular" w:hAnsi="HelveticaNeue-Roman" w:eastAsia="PFCentroSerifPro-Regular" w:cs="HelveticaNeue-Roman"/>
          <w:color w:val="000000"/>
          <w:sz w:val="22"/>
          <w:szCs w:val="22"/>
        </w:rPr>
        <w:tab/>
      </w:r>
      <w:r>
        <w:rPr>
          <w:rFonts w:hint="eastAsia" w:ascii="PFCentroSerifPro-Regular" w:hAnsi="HelveticaNeue-Roman" w:eastAsia="PFCentroSerifPro-Regular" w:cs="HelveticaNeue-Roman"/>
          <w:color w:val="000000"/>
          <w:sz w:val="22"/>
          <w:szCs w:val="22"/>
        </w:rPr>
        <w:tab/>
      </w:r>
      <w:r>
        <w:rPr>
          <w:rFonts w:hint="eastAsia" w:ascii="PFCentroSerifPro-Regular" w:hAnsi="HelveticaNeue-Roman" w:eastAsia="PFCentroSerifPro-Regular" w:cs="HelveticaNeue-Roman"/>
          <w:color w:val="000000"/>
          <w:sz w:val="22"/>
          <w:szCs w:val="22"/>
        </w:rPr>
        <w:t>(+971) 2 665 9934</w:t>
      </w:r>
    </w:p>
    <w:p>
      <w:pPr>
        <w:spacing w:after="0" w:line="330" w:lineRule="atLeast"/>
        <w:ind w:left="540"/>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Email</w:t>
      </w:r>
      <w:r>
        <w:rPr>
          <w:rFonts w:hint="eastAsia" w:ascii="PFCentroSerifPro-Regular" w:hAnsi="HelveticaNeue-Roman" w:eastAsia="PFCentroSerifPro-Regular" w:cs="HelveticaNeue-Roman"/>
          <w:color w:val="000000"/>
          <w:sz w:val="22"/>
          <w:szCs w:val="22"/>
        </w:rPr>
        <w:tab/>
      </w:r>
    </w:p>
    <w:p>
      <w:pPr>
        <w:spacing w:after="0" w:line="330" w:lineRule="atLeast"/>
        <w:ind w:left="540"/>
        <w:rPr>
          <w:rFonts w:ascii="PFCentroSerifPro-Regular" w:hAnsi="Arial" w:eastAsia="PFCentroSerifPro-Regular" w:cs="Arial"/>
          <w:color w:val="000051"/>
          <w:sz w:val="22"/>
          <w:szCs w:val="22"/>
        </w:rPr>
      </w:pPr>
      <w:r>
        <w:rPr>
          <w:rFonts w:hint="eastAsia" w:ascii="PFCentroSerifPro-Regular" w:hAnsi="HelveticaNeue-Roman" w:eastAsia="PFCentroSerifPro-Regular" w:cs="HelveticaNeue-Roman"/>
          <w:color w:val="000000"/>
          <w:sz w:val="22"/>
          <w:szCs w:val="22"/>
        </w:rPr>
        <w:t>Website</w:t>
      </w:r>
      <w:r>
        <w:rPr>
          <w:rFonts w:hint="eastAsia" w:ascii="PFCentroSerifPro-Regular" w:hAnsi="Arial" w:eastAsia="PFCentroSerifPro-Regular" w:cs="Arial"/>
          <w:color w:val="000051"/>
          <w:sz w:val="22"/>
          <w:szCs w:val="22"/>
        </w:rPr>
        <w:tab/>
      </w:r>
    </w:p>
    <w:p>
      <w:p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br w:type="page"/>
      </w: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Country Profile – Kingdom of Saudi Arabia </w:t>
      </w:r>
    </w:p>
    <w:p>
      <w:pPr>
        <w:autoSpaceDE w:val="0"/>
        <w:autoSpaceDN w:val="0"/>
        <w:adjustRightInd w:val="0"/>
        <w:spacing w:after="0" w:line="240" w:lineRule="auto"/>
        <w:jc w:val="both"/>
        <w:rPr>
          <w:rFonts w:ascii="PFCentroSerifPro-Regular" w:hAnsi="HelveticaNeue-Bold" w:eastAsia="PFCentroSerifPro-Regular" w:cs="HelveticaNeue-Bold"/>
          <w:b/>
          <w:bCs/>
          <w:color w:val="FFFFFF"/>
          <w:sz w:val="22"/>
          <w:szCs w:val="22"/>
        </w:rPr>
      </w:pPr>
      <w:r>
        <w:rPr>
          <w:rFonts w:hint="eastAsia" w:ascii="PFCentroSerifPro-Regular" w:hAnsi="HelveticaNeue-Bold" w:eastAsia="PFCentroSerifPro-Regular" w:cs="HelveticaNeue-Bold"/>
          <w:b/>
          <w:bCs/>
          <w:color w:val="FFFFFF"/>
          <w:sz w:val="22"/>
          <w:szCs w:val="22"/>
        </w:rPr>
        <w:t>63 Country Profile: Kingdom of Saudi Arabia</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Saudi Arabia is the biggest country in the Gulf region. It </w:t>
      </w:r>
      <w:r>
        <w:rPr>
          <w:rFonts w:ascii="PFCentroSerifPro-Regular" w:hAnsi="HelveticaNeue-Roman" w:eastAsia="PFCentroSerifPro-Regular" w:cs="HelveticaNeue-Roman"/>
          <w:color w:val="000000"/>
          <w:sz w:val="22"/>
          <w:szCs w:val="22"/>
        </w:rPr>
        <w:t>is</w:t>
      </w:r>
      <w:r>
        <w:rPr>
          <w:rFonts w:hint="eastAsia" w:ascii="PFCentroSerifPro-Regular" w:hAnsi="HelveticaNeue-Roman" w:eastAsia="PFCentroSerifPro-Regular" w:cs="HelveticaNeue-Roman"/>
          <w:color w:val="000000"/>
          <w:sz w:val="22"/>
          <w:szCs w:val="22"/>
        </w:rPr>
        <w:t xml:space="preserve"> the 14th largest nation in the world. It has common boundaries with Iraq, Jordan, Kuwait, Oman and Qatar. The capital city is Riyadh.</w:t>
      </w:r>
    </w:p>
    <w:p>
      <w:pPr>
        <w:autoSpaceDE w:val="0"/>
        <w:autoSpaceDN w:val="0"/>
        <w:adjustRightInd w:val="0"/>
        <w:spacing w:after="0" w:line="240" w:lineRule="auto"/>
        <w:jc w:val="both"/>
        <w:rPr>
          <w:rFonts w:ascii="PFCentroSerifPro-Regular" w:eastAsia="PFCentroSerifPro-Regular"/>
          <w:b/>
          <w:color w:val="00448A"/>
          <w:sz w:val="22"/>
          <w:szCs w:val="22"/>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Religion and language</w:t>
      </w:r>
    </w:p>
    <w:p>
      <w:pPr>
        <w:pStyle w:val="37"/>
        <w:numPr>
          <w:ilvl w:val="0"/>
          <w:numId w:val="138"/>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official religion is Islam.</w:t>
      </w:r>
    </w:p>
    <w:p>
      <w:pPr>
        <w:pStyle w:val="37"/>
        <w:numPr>
          <w:ilvl w:val="0"/>
          <w:numId w:val="138"/>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Public practice of any religion other than Islam is prohibited.</w:t>
      </w:r>
    </w:p>
    <w:p>
      <w:pPr>
        <w:pStyle w:val="37"/>
        <w:numPr>
          <w:ilvl w:val="0"/>
          <w:numId w:val="138"/>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official language is Arabic and most of the official business is conducted in only Arabic.</w:t>
      </w: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Legal system</w:t>
      </w:r>
    </w:p>
    <w:p>
      <w:pPr>
        <w:pStyle w:val="37"/>
        <w:numPr>
          <w:ilvl w:val="0"/>
          <w:numId w:val="138"/>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For any complaints relating to contractual violations, there are labor courts where grievances can be registered. The embassy officials assist workers in registration and follow-up of these cases.</w:t>
      </w:r>
    </w:p>
    <w:p>
      <w:pPr>
        <w:pStyle w:val="37"/>
        <w:numPr>
          <w:ilvl w:val="0"/>
          <w:numId w:val="138"/>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All legal proceedings are carried out in only Arabic.</w:t>
      </w:r>
    </w:p>
    <w:p>
      <w:pPr>
        <w:pStyle w:val="37"/>
        <w:numPr>
          <w:ilvl w:val="0"/>
          <w:numId w:val="138"/>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legal system is complex and getting a final verdict takes a lot of time.</w:t>
      </w:r>
    </w:p>
    <w:p>
      <w:pPr>
        <w:pStyle w:val="37"/>
        <w:numPr>
          <w:ilvl w:val="0"/>
          <w:numId w:val="139"/>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Following up a legal case is a very costly affair in Saudi Arabia on account of the exorbitant fees charged by lawyers.</w:t>
      </w:r>
    </w:p>
    <w:p>
      <w:pPr>
        <w:pStyle w:val="37"/>
        <w:numPr>
          <w:ilvl w:val="0"/>
          <w:numId w:val="139"/>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Law enforcement is very strict and punishments for violations of the rules are very severe.</w:t>
      </w:r>
    </w:p>
    <w:p>
      <w:pPr>
        <w:pStyle w:val="37"/>
        <w:numPr>
          <w:ilvl w:val="0"/>
          <w:numId w:val="139"/>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Those charged with murder, drug trafficking, adultery, rape, homosexual acts, conversion of a Muslim to another faith, terrorism, etc. could face the death penalty. Possession of narcotics, alcohol, food items containing pork, </w:t>
      </w:r>
      <w:r>
        <w:rPr>
          <w:rFonts w:hint="eastAsia" w:ascii="PFCentroSerifPro-Regular" w:hAnsi="HelveticaNeue-Italic" w:eastAsia="PFCentroSerifPro-Regular" w:cs="HelveticaNeue-Italic"/>
          <w:i/>
          <w:iCs/>
          <w:color w:val="000000"/>
          <w:sz w:val="22"/>
          <w:szCs w:val="22"/>
        </w:rPr>
        <w:t>khas</w:t>
      </w:r>
      <w:r>
        <w:rPr>
          <w:rFonts w:hint="eastAsia" w:ascii="PFCentroSerifPro-Regular" w:hAnsi="HelveticaNeue-Roman" w:eastAsia="PFCentroSerifPro-Regular" w:cs="HelveticaNeue-Roman"/>
          <w:color w:val="000000"/>
          <w:sz w:val="22"/>
          <w:szCs w:val="22"/>
        </w:rPr>
        <w:t xml:space="preserve">, </w:t>
      </w:r>
      <w:r>
        <w:rPr>
          <w:rFonts w:hint="eastAsia" w:ascii="PFCentroSerifPro-Regular" w:hAnsi="HelveticaNeue-Italic" w:eastAsia="PFCentroSerifPro-Regular" w:cs="HelveticaNeue-Italic"/>
          <w:i/>
          <w:iCs/>
          <w:color w:val="000000"/>
          <w:sz w:val="22"/>
          <w:szCs w:val="22"/>
        </w:rPr>
        <w:t xml:space="preserve">khat </w:t>
      </w:r>
      <w:r>
        <w:rPr>
          <w:rFonts w:hint="eastAsia" w:ascii="PFCentroSerifPro-Regular" w:hAnsi="HelveticaNeue-Roman" w:eastAsia="PFCentroSerifPro-Regular" w:cs="HelveticaNeue-Roman"/>
          <w:color w:val="000000"/>
          <w:sz w:val="22"/>
          <w:szCs w:val="22"/>
        </w:rPr>
        <w:t xml:space="preserve">leaves, etc., </w:t>
      </w:r>
      <w:r>
        <w:rPr>
          <w:rFonts w:hint="eastAsia" w:ascii="PFCentroSerifPro-Regular" w:hAnsi="HelveticaNeue-Italic" w:eastAsia="PFCentroSerifPro-Regular" w:cs="HelveticaNeue-Italic"/>
          <w:i/>
          <w:iCs/>
          <w:color w:val="000000"/>
          <w:sz w:val="22"/>
          <w:szCs w:val="22"/>
        </w:rPr>
        <w:t>gutka</w:t>
      </w:r>
      <w:r>
        <w:rPr>
          <w:rFonts w:hint="eastAsia" w:ascii="PFCentroSerifPro-Regular" w:hAnsi="HelveticaNeue-Roman" w:eastAsia="PFCentroSerifPro-Regular" w:cs="HelveticaNeue-Roman"/>
          <w:color w:val="000000"/>
          <w:sz w:val="22"/>
          <w:szCs w:val="22"/>
        </w:rPr>
        <w:t xml:space="preserve">, </w:t>
      </w:r>
      <w:r>
        <w:rPr>
          <w:rFonts w:hint="eastAsia" w:ascii="PFCentroSerifPro-Regular" w:hAnsi="HelveticaNeue-Italic" w:eastAsia="PFCentroSerifPro-Regular" w:cs="HelveticaNeue-Italic"/>
          <w:i/>
          <w:iCs/>
          <w:color w:val="000000"/>
          <w:sz w:val="22"/>
          <w:szCs w:val="22"/>
        </w:rPr>
        <w:t>pan masala</w:t>
      </w:r>
      <w:r>
        <w:rPr>
          <w:rFonts w:hint="eastAsia" w:ascii="PFCentroSerifPro-Regular" w:hAnsi="HelveticaNeue-Roman" w:eastAsia="PFCentroSerifPro-Regular" w:cs="HelveticaNeue-Roman"/>
          <w:color w:val="000000"/>
          <w:sz w:val="22"/>
          <w:szCs w:val="22"/>
        </w:rPr>
        <w:t>, or other forbidden material such as religious literature or articles associated with faiths other than Islam, pornographic/obscene material, etc. are dealt with sternly, with severe punishments including jail time, public flogging and deportation.</w:t>
      </w:r>
    </w:p>
    <w:p>
      <w:pPr>
        <w:pStyle w:val="37"/>
        <w:numPr>
          <w:ilvl w:val="0"/>
          <w:numId w:val="139"/>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Strikes and agitations are illegal; one could get arrested, imprisoned and deported for them.</w:t>
      </w:r>
    </w:p>
    <w:p>
      <w:pPr>
        <w:jc w:val="both"/>
        <w:rPr>
          <w:rFonts w:ascii="PFCentroSerifPro-Regular" w:hAnsi="HelveticaNeue-Bold" w:eastAsia="PFCentroSerifPro-Regular" w:cs="HelveticaNeue-Bold"/>
          <w:b/>
          <w:bCs/>
          <w:color w:val="000000"/>
          <w:sz w:val="22"/>
          <w:szCs w:val="22"/>
        </w:rPr>
      </w:pPr>
      <w:r>
        <w:rPr>
          <w:rFonts w:hint="eastAsia" w:ascii="PFCentroSerifPro-Regular" w:hAnsi="HelveticaNeue-Bold" w:eastAsia="PFCentroSerifPro-Regular" w:cs="HelveticaNeue-Bold"/>
          <w:b/>
          <w:bCs/>
          <w:color w:val="000000"/>
          <w:sz w:val="22"/>
          <w:szCs w:val="22"/>
        </w:rPr>
        <w:br w:type="page"/>
      </w: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Visa</w:t>
      </w:r>
    </w:p>
    <w:p>
      <w:pPr>
        <w:pStyle w:val="37"/>
        <w:numPr>
          <w:ilvl w:val="0"/>
          <w:numId w:val="139"/>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There is no ‘free visa’ for Saudi Arabia.</w:t>
      </w:r>
    </w:p>
    <w:p>
      <w:pPr>
        <w:pStyle w:val="37"/>
        <w:numPr>
          <w:ilvl w:val="0"/>
          <w:numId w:val="139"/>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If you are migrating to Saudi Arabia for work, you need to do so against a work visa.</w:t>
      </w:r>
    </w:p>
    <w:p>
      <w:pPr>
        <w:pStyle w:val="37"/>
        <w:numPr>
          <w:ilvl w:val="0"/>
          <w:numId w:val="140"/>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A work visa is issued with the name of the employer and the job title specified in it. If you are caught working with a different employer or in a different job, you could be arrested, jailed and deported, with a ban on returning to the Kingdom and possibly to other GCC countries.</w:t>
      </w:r>
    </w:p>
    <w:p>
      <w:pPr>
        <w:pStyle w:val="37"/>
        <w:numPr>
          <w:ilvl w:val="0"/>
          <w:numId w:val="140"/>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In order to be issued a visa, your passport needs to be valid for at least six months.</w:t>
      </w:r>
    </w:p>
    <w:p>
      <w:pPr>
        <w:autoSpaceDE w:val="0"/>
        <w:autoSpaceDN w:val="0"/>
        <w:adjustRightInd w:val="0"/>
        <w:spacing w:after="0" w:line="240" w:lineRule="auto"/>
        <w:jc w:val="both"/>
        <w:rPr>
          <w:rFonts w:ascii="PFCentroSerifPro-Regular" w:hAnsi="HelveticaNeue-Bold" w:eastAsia="PFCentroSerifPro-Regular" w:cs="HelveticaNeue-Bold"/>
          <w:b/>
          <w:bCs/>
          <w:color w:val="FF3300"/>
          <w:sz w:val="22"/>
          <w:szCs w:val="22"/>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Labor laws</w:t>
      </w: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Coverage</w:t>
      </w:r>
    </w:p>
    <w:p>
      <w:pPr>
        <w:pStyle w:val="37"/>
        <w:numPr>
          <w:ilvl w:val="0"/>
          <w:numId w:val="140"/>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All general category workers (those working in companies/establishments) are covered under the provision of the labor laws.</w:t>
      </w:r>
    </w:p>
    <w:p>
      <w:pPr>
        <w:pStyle w:val="37"/>
        <w:numPr>
          <w:ilvl w:val="0"/>
          <w:numId w:val="141"/>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Domestic service workers (cleaning persons, house drivers, gardeners, etc.) or agricultural workers (in firms employing less than ten workers), or workers on a short-term work visa, etc. are not covered by the provisions of the labor laws.</w:t>
      </w:r>
    </w:p>
    <w:p>
      <w:pPr>
        <w:pStyle w:val="37"/>
        <w:numPr>
          <w:ilvl w:val="0"/>
          <w:numId w:val="141"/>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labor laws protect workers against abuse by employers and also ensure that employers don’t terminate contracts arbitrarily.</w:t>
      </w:r>
    </w:p>
    <w:p>
      <w:pPr>
        <w:pStyle w:val="37"/>
        <w:numPr>
          <w:ilvl w:val="0"/>
          <w:numId w:val="141"/>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There is an Agreement on Labor Cooperation on Domestic Service Workers signed between Uganda and the Kingdom of Saudi Arabia. Uganda women domestic service workers (DSW) recruited under the provisions of the Uganda-Saudi Bilateral Agreement on the recruitment of DSWs are protected by the terms of this agreement.</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Employment contract</w:t>
      </w:r>
    </w:p>
    <w:p>
      <w:pPr>
        <w:pStyle w:val="37"/>
        <w:numPr>
          <w:ilvl w:val="0"/>
          <w:numId w:val="141"/>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You must have a written employment contract entered into with your prospective employer.</w:t>
      </w:r>
    </w:p>
    <w:p>
      <w:pPr>
        <w:pStyle w:val="37"/>
        <w:numPr>
          <w:ilvl w:val="0"/>
          <w:numId w:val="142"/>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This is a very important document which specifies the terms of the employment, including the entitlements and obligations of both parties, and you must be aware of its contents.</w:t>
      </w:r>
    </w:p>
    <w:p>
      <w:pPr>
        <w:pStyle w:val="37"/>
        <w:numPr>
          <w:ilvl w:val="0"/>
          <w:numId w:val="142"/>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The labor laws state that the employment contract shall be in Arabic and can also be in another language along with Arabic. However, in case of a dispute, the Arabic text shall prevail.</w:t>
      </w:r>
    </w:p>
    <w:p>
      <w:pPr>
        <w:pStyle w:val="37"/>
        <w:numPr>
          <w:ilvl w:val="0"/>
          <w:numId w:val="142"/>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It will, therefore, be very important to understand what is written in Arabic before one signs the contract.</w:t>
      </w:r>
    </w:p>
    <w:p>
      <w:pPr>
        <w:pStyle w:val="37"/>
        <w:numPr>
          <w:ilvl w:val="0"/>
          <w:numId w:val="142"/>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You will be required to sign an employment contract in Uganda while your Recruiting Agent processes your visa.</w:t>
      </w:r>
    </w:p>
    <w:p>
      <w:pPr>
        <w:pStyle w:val="37"/>
        <w:numPr>
          <w:ilvl w:val="0"/>
          <w:numId w:val="142"/>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The contract shall include the name and address of the employer and the employee, job title, location of work, duration of contract, probation period, wage agreed upon, provision of free food or food allowance and accommodation, working hours, overtime allowance, vacation, air passage, medical insurance, end-of-service benefits, provision in regard to disposal or transportation of mortal remains to Uganda in case of demise of the employee, mode of settlement of disputes, etc.</w:t>
      </w:r>
    </w:p>
    <w:p>
      <w:pPr>
        <w:pStyle w:val="37"/>
        <w:numPr>
          <w:ilvl w:val="0"/>
          <w:numId w:val="142"/>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The contract will be signed by the employer and the employee and will be in duplicate, one copy to be retained by each of the parties.</w:t>
      </w:r>
    </w:p>
    <w:p>
      <w:pPr>
        <w:pStyle w:val="37"/>
        <w:numPr>
          <w:ilvl w:val="0"/>
          <w:numId w:val="142"/>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If you are asked to sign a second employment contract (in Arabic) upon your arrival in Saudi Arabia, you must understand the terms of the contract. You can also contact the Embassy for any assistance in this regard.</w:t>
      </w: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Probation</w:t>
      </w:r>
    </w:p>
    <w:p>
      <w:pPr>
        <w:pStyle w:val="37"/>
        <w:numPr>
          <w:ilvl w:val="0"/>
          <w:numId w:val="142"/>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The probation period shall not be more than 90 days. Normally, either party shall have the right to terminate the contract during this period and no compensation shall be admissible.</w:t>
      </w: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Recruitment fees, etc.</w:t>
      </w:r>
    </w:p>
    <w:p>
      <w:pPr>
        <w:pStyle w:val="37"/>
        <w:numPr>
          <w:ilvl w:val="0"/>
          <w:numId w:val="142"/>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Employers shall incur the fees pertaining to the recruitment, medical tests, fees of the residence permit, their renewal and fines resulting from any delay as well as fees pertaining to exit and re-entry visas.</w:t>
      </w: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Leave</w:t>
      </w:r>
    </w:p>
    <w:p>
      <w:pPr>
        <w:pStyle w:val="37"/>
        <w:numPr>
          <w:ilvl w:val="0"/>
          <w:numId w:val="142"/>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You are entitled to twenty-one days’ vacation with full pay after completing one year of service and thirty days’ vacation with full pay after five years continuous service with the same employer. You are entitled to sick leave of thirty days with full salary, and then 3/4th of the normal salary for the next sixty days of sickness.</w:t>
      </w:r>
    </w:p>
    <w:p>
      <w:pPr>
        <w:pStyle w:val="37"/>
        <w:numPr>
          <w:ilvl w:val="0"/>
          <w:numId w:val="142"/>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You can also get other paid leave for reasons like marriage, death of spouse (three days) and childbirth (one day).</w:t>
      </w:r>
    </w:p>
    <w:p>
      <w:pPr>
        <w:pStyle w:val="37"/>
        <w:numPr>
          <w:ilvl w:val="0"/>
          <w:numId w:val="142"/>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A female worker is entitled to ten weeks maternity leave—four weeks before the expected date of delivery and six weeks after the delivery. During maternity leave, women are paid half of their salary if they have worked for at least one year with the same employer. They will be paid their full salary if they have worked for the employer for three years or more.</w:t>
      </w:r>
    </w:p>
    <w:p>
      <w:pPr>
        <w:pStyle w:val="37"/>
        <w:numPr>
          <w:ilvl w:val="0"/>
          <w:numId w:val="142"/>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The employer has to pay for physical examination, treatment and delivery and is not allowed to fire a female worker during maternity leave.</w:t>
      </w:r>
    </w:p>
    <w:p>
      <w:pPr>
        <w:pStyle w:val="37"/>
        <w:numPr>
          <w:ilvl w:val="0"/>
          <w:numId w:val="142"/>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Women are not allowed to work in dangerous industries or jobs.</w:t>
      </w:r>
    </w:p>
    <w:p>
      <w:pPr>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br w:type="page"/>
      </w: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Insurance</w:t>
      </w:r>
    </w:p>
    <w:p>
      <w:pPr>
        <w:pStyle w:val="37"/>
        <w:numPr>
          <w:ilvl w:val="0"/>
          <w:numId w:val="85"/>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The employer has the responsibility for ensuring mandatory health insurance coverage of the employee.</w:t>
      </w: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Air ticket</w:t>
      </w:r>
    </w:p>
    <w:p>
      <w:pPr>
        <w:pStyle w:val="37"/>
        <w:numPr>
          <w:ilvl w:val="0"/>
          <w:numId w:val="85"/>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The employer has to bear the airfare of the workers from the home country to Saudi Arabia for joining work and for their return after completion of the contract period.</w:t>
      </w: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Duties of the worker</w:t>
      </w:r>
    </w:p>
    <w:p>
      <w:pPr>
        <w:pStyle w:val="37"/>
        <w:numPr>
          <w:ilvl w:val="0"/>
          <w:numId w:val="85"/>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A worker can only work with the employer and in the profession specified in the visa/</w:t>
      </w:r>
      <w:r>
        <w:rPr>
          <w:rFonts w:hint="eastAsia" w:ascii="PFCentroSerifPro-Regular" w:hAnsi="HelveticaNeue-Italic" w:eastAsia="PFCentroSerifPro-Regular" w:cs="HelveticaNeue-Italic"/>
          <w:i/>
          <w:iCs/>
          <w:sz w:val="22"/>
          <w:szCs w:val="22"/>
        </w:rPr>
        <w:t>iqama</w:t>
      </w:r>
      <w:r>
        <w:rPr>
          <w:rFonts w:hint="eastAsia" w:ascii="PFCentroSerifPro-Regular" w:hAnsi="HelveticaNeue-Roman" w:eastAsia="PFCentroSerifPro-Regular" w:cs="HelveticaNeue-Roman"/>
          <w:sz w:val="22"/>
          <w:szCs w:val="22"/>
        </w:rPr>
        <w:t>. It is illegal to work with another employer or in a profession other than the one specified in the visa/</w:t>
      </w:r>
      <w:r>
        <w:rPr>
          <w:rFonts w:hint="eastAsia" w:ascii="PFCentroSerifPro-Regular" w:hAnsi="HelveticaNeue-Italic" w:eastAsia="PFCentroSerifPro-Regular" w:cs="HelveticaNeue-Italic"/>
          <w:i/>
          <w:iCs/>
          <w:sz w:val="22"/>
          <w:szCs w:val="22"/>
        </w:rPr>
        <w:t>iqama</w:t>
      </w:r>
      <w:r>
        <w:rPr>
          <w:rFonts w:hint="eastAsia" w:ascii="PFCentroSerifPro-Regular" w:hAnsi="HelveticaNeue-Roman" w:eastAsia="PFCentroSerifPro-Regular" w:cs="HelveticaNeue-Roman"/>
          <w:sz w:val="22"/>
          <w:szCs w:val="22"/>
        </w:rPr>
        <w:t>.</w:t>
      </w:r>
    </w:p>
    <w:p>
      <w:pPr>
        <w:pStyle w:val="37"/>
        <w:numPr>
          <w:ilvl w:val="0"/>
          <w:numId w:val="85"/>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Change of profession is not allowed.</w:t>
      </w:r>
    </w:p>
    <w:p>
      <w:pPr>
        <w:pStyle w:val="37"/>
        <w:numPr>
          <w:ilvl w:val="0"/>
          <w:numId w:val="85"/>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Change of employer can be done only through the Labor Ministry with the approval of the previous employer.</w:t>
      </w:r>
    </w:p>
    <w:p>
      <w:pPr>
        <w:pStyle w:val="37"/>
        <w:numPr>
          <w:ilvl w:val="0"/>
          <w:numId w:val="85"/>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If you run away from your employer or refuse to work, you could be declared as </w:t>
      </w:r>
      <w:r>
        <w:rPr>
          <w:rFonts w:hint="eastAsia" w:ascii="PFCentroSerifPro-Regular" w:hAnsi="HelveticaNeue-Italic" w:eastAsia="PFCentroSerifPro-Regular" w:cs="HelveticaNeue-Italic"/>
          <w:i/>
          <w:iCs/>
          <w:sz w:val="22"/>
          <w:szCs w:val="22"/>
        </w:rPr>
        <w:t xml:space="preserve">huroob </w:t>
      </w:r>
      <w:r>
        <w:rPr>
          <w:rFonts w:hint="eastAsia" w:ascii="PFCentroSerifPro-Regular" w:hAnsi="HelveticaNeue-Roman" w:eastAsia="PFCentroSerifPro-Regular" w:cs="HelveticaNeue-Roman"/>
          <w:sz w:val="22"/>
          <w:szCs w:val="22"/>
        </w:rPr>
        <w:t>or a runaway by your employer. As a result, your stay in the country will become illegal and you stand to lose all your legal rights. You will also face difficulties in leaving the country.</w:t>
      </w:r>
    </w:p>
    <w:p>
      <w:pPr>
        <w:pStyle w:val="37"/>
        <w:numPr>
          <w:ilvl w:val="0"/>
          <w:numId w:val="8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sz w:val="22"/>
          <w:szCs w:val="22"/>
        </w:rPr>
        <w:t>It is the duty of the worker to perform the work in accordance with the instructions of the employer, to take due care of the machinery, tools, supplies, and raw materials placed at his disposal</w:t>
      </w:r>
      <w:r>
        <w:rPr>
          <w:rFonts w:ascii="PFCentroSerifPro-Regular" w:hAnsi="HelveticaNeue-Roman" w:eastAsia="PFCentroSerifPro-Regular" w:cs="HelveticaNeue-Roman"/>
          <w:sz w:val="22"/>
          <w:szCs w:val="22"/>
        </w:rPr>
        <w:t>. To</w:t>
      </w:r>
      <w:r>
        <w:rPr>
          <w:rFonts w:hint="eastAsia" w:ascii="PFCentroSerifPro-Regular" w:hAnsi="HelveticaNeue-Roman" w:eastAsia="PFCentroSerifPro-Regular" w:cs="HelveticaNeue-Roman"/>
          <w:sz w:val="22"/>
          <w:szCs w:val="22"/>
        </w:rPr>
        <w:t xml:space="preserve"> abide by proper conduct and ethical norms during work, extend all assistance in </w:t>
      </w:r>
      <w:r>
        <w:rPr>
          <w:rFonts w:hint="eastAsia" w:ascii="PFCentroSerifPro-Regular" w:hAnsi="HelveticaNeue-Roman" w:eastAsia="PFCentroSerifPro-Regular" w:cs="HelveticaNeue-Roman"/>
          <w:color w:val="000000"/>
          <w:sz w:val="22"/>
          <w:szCs w:val="22"/>
        </w:rPr>
        <w:t>cases of hazards threatening the workplace</w:t>
      </w:r>
      <w:r>
        <w:rPr>
          <w:rFonts w:ascii="PFCentroSerifPro-Regular" w:hAnsi="HelveticaNeue-Roman" w:eastAsia="PFCentroSerifPro-Regular" w:cs="HelveticaNeue-Roman"/>
          <w:color w:val="000000"/>
          <w:sz w:val="22"/>
          <w:szCs w:val="22"/>
        </w:rPr>
        <w:t>. U</w:t>
      </w:r>
      <w:r>
        <w:rPr>
          <w:rFonts w:hint="eastAsia" w:ascii="PFCentroSerifPro-Regular" w:hAnsi="HelveticaNeue-Roman" w:eastAsia="PFCentroSerifPro-Regular" w:cs="HelveticaNeue-Roman"/>
          <w:color w:val="000000"/>
          <w:sz w:val="22"/>
          <w:szCs w:val="22"/>
        </w:rPr>
        <w:t xml:space="preserve">ndergo medical examinations required prior to or during employment to ensure that he </w:t>
      </w:r>
      <w:r>
        <w:rPr>
          <w:rFonts w:ascii="PFCentroSerifPro-Regular" w:hAnsi="HelveticaNeue-Roman" w:eastAsia="PFCentroSerifPro-Regular" w:cs="HelveticaNeue-Roman"/>
          <w:color w:val="000000"/>
          <w:sz w:val="22"/>
          <w:szCs w:val="22"/>
        </w:rPr>
        <w:t xml:space="preserve">or she </w:t>
      </w:r>
      <w:r>
        <w:rPr>
          <w:rFonts w:hint="eastAsia" w:ascii="PFCentroSerifPro-Regular" w:hAnsi="HelveticaNeue-Roman" w:eastAsia="PFCentroSerifPro-Regular" w:cs="HelveticaNeue-Roman"/>
          <w:color w:val="000000"/>
          <w:sz w:val="22"/>
          <w:szCs w:val="22"/>
        </w:rPr>
        <w:t>is free from occupational or communicable diseases, and not disclose any information related to the work or firm to a third party which may cause damage to the employer’s interests.</w:t>
      </w:r>
    </w:p>
    <w:p>
      <w:pPr>
        <w:pStyle w:val="37"/>
        <w:numPr>
          <w:ilvl w:val="0"/>
          <w:numId w:val="8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Workers </w:t>
      </w:r>
      <w:r>
        <w:rPr>
          <w:rFonts w:ascii="PFCentroSerifPro-Regular" w:hAnsi="HelveticaNeue-Roman" w:eastAsia="PFCentroSerifPro-Regular" w:cs="HelveticaNeue-Roman"/>
          <w:color w:val="000000"/>
          <w:sz w:val="22"/>
          <w:szCs w:val="22"/>
        </w:rPr>
        <w:t xml:space="preserve">in Saudi Arabia </w:t>
      </w:r>
      <w:r>
        <w:rPr>
          <w:rFonts w:hint="eastAsia" w:ascii="PFCentroSerifPro-Regular" w:hAnsi="HelveticaNeue-Roman" w:eastAsia="PFCentroSerifPro-Regular" w:cs="HelveticaNeue-Roman"/>
          <w:color w:val="000000"/>
          <w:sz w:val="22"/>
          <w:szCs w:val="22"/>
        </w:rPr>
        <w:t>have no right to strike work or resort to agitations. It is illegal to do so and one could be arrested, imprisoned and deported.</w:t>
      </w:r>
    </w:p>
    <w:p>
      <w:pPr>
        <w:autoSpaceDE w:val="0"/>
        <w:autoSpaceDN w:val="0"/>
        <w:adjustRightInd w:val="0"/>
        <w:spacing w:after="0" w:line="240" w:lineRule="auto"/>
        <w:jc w:val="both"/>
        <w:rPr>
          <w:rFonts w:ascii="PFCentroSerifPro-Regular" w:eastAsia="PFCentroSerifPro-Regular"/>
          <w:b/>
          <w:color w:val="00448A"/>
          <w:sz w:val="22"/>
          <w:szCs w:val="22"/>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Work/residence permit (iqama)</w:t>
      </w:r>
    </w:p>
    <w:p>
      <w:pPr>
        <w:pStyle w:val="37"/>
        <w:numPr>
          <w:ilvl w:val="0"/>
          <w:numId w:val="143"/>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It is the responsibility of your employer to obtain your </w:t>
      </w:r>
      <w:r>
        <w:rPr>
          <w:rFonts w:hint="eastAsia" w:ascii="PFCentroSerifPro-Regular" w:hAnsi="HelveticaNeue-Italic" w:eastAsia="PFCentroSerifPro-Regular" w:cs="HelveticaNeue-Italic"/>
          <w:i/>
          <w:iCs/>
          <w:color w:val="000000"/>
          <w:sz w:val="22"/>
          <w:szCs w:val="22"/>
        </w:rPr>
        <w:t xml:space="preserve">iqama </w:t>
      </w:r>
      <w:r>
        <w:rPr>
          <w:rFonts w:hint="eastAsia" w:ascii="PFCentroSerifPro-Regular" w:hAnsi="HelveticaNeue-Roman" w:eastAsia="PFCentroSerifPro-Regular" w:cs="HelveticaNeue-Roman"/>
          <w:color w:val="000000"/>
          <w:sz w:val="22"/>
          <w:szCs w:val="22"/>
        </w:rPr>
        <w:t>before expiry of your visa within ninety days of your arrival in the country.</w:t>
      </w:r>
    </w:p>
    <w:p>
      <w:pPr>
        <w:pStyle w:val="37"/>
        <w:numPr>
          <w:ilvl w:val="0"/>
          <w:numId w:val="143"/>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The employer has to arrange for your medical test and medical insurance prior to applying for </w:t>
      </w:r>
      <w:r>
        <w:rPr>
          <w:rFonts w:hint="eastAsia" w:ascii="PFCentroSerifPro-Regular" w:hAnsi="HelveticaNeue-Italic" w:eastAsia="PFCentroSerifPro-Regular" w:cs="HelveticaNeue-Italic"/>
          <w:i/>
          <w:iCs/>
          <w:color w:val="000000"/>
          <w:sz w:val="22"/>
          <w:szCs w:val="22"/>
        </w:rPr>
        <w:t>iqama</w:t>
      </w:r>
      <w:r>
        <w:rPr>
          <w:rFonts w:hint="eastAsia" w:ascii="PFCentroSerifPro-Regular" w:hAnsi="HelveticaNeue-Roman" w:eastAsia="PFCentroSerifPro-Regular" w:cs="HelveticaNeue-Roman"/>
          <w:color w:val="000000"/>
          <w:sz w:val="22"/>
          <w:szCs w:val="22"/>
        </w:rPr>
        <w:t>. (If you do not pass the medical test, you will be sent back.)</w:t>
      </w:r>
    </w:p>
    <w:p>
      <w:pPr>
        <w:pStyle w:val="37"/>
        <w:numPr>
          <w:ilvl w:val="0"/>
          <w:numId w:val="143"/>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If </w:t>
      </w:r>
      <w:r>
        <w:rPr>
          <w:rFonts w:hint="eastAsia" w:ascii="PFCentroSerifPro-Regular" w:hAnsi="HelveticaNeue-Italic" w:eastAsia="PFCentroSerifPro-Regular" w:cs="HelveticaNeue-Italic"/>
          <w:i/>
          <w:iCs/>
          <w:color w:val="000000"/>
          <w:sz w:val="22"/>
          <w:szCs w:val="22"/>
        </w:rPr>
        <w:t xml:space="preserve">iqama </w:t>
      </w:r>
      <w:r>
        <w:rPr>
          <w:rFonts w:hint="eastAsia" w:ascii="PFCentroSerifPro-Regular" w:hAnsi="HelveticaNeue-Roman" w:eastAsia="PFCentroSerifPro-Regular" w:cs="HelveticaNeue-Roman"/>
          <w:color w:val="000000"/>
          <w:sz w:val="22"/>
          <w:szCs w:val="22"/>
        </w:rPr>
        <w:t>is not issued within 90 days of your arrival or renewed before its expiry, your stay will become illegal. You will not get access to various services like banking, remitting money, insurance, driving license, medical facilities, mobile phones, etc. You will also not get an exit visa to leave the country.</w:t>
      </w:r>
    </w:p>
    <w:p>
      <w:pPr>
        <w:pStyle w:val="37"/>
        <w:numPr>
          <w:ilvl w:val="0"/>
          <w:numId w:val="143"/>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If the employer does not process your residence permit within 90 days, you must register a complaint with the Saudi Ministry of Labor (Toll free number: 19911).</w:t>
      </w:r>
    </w:p>
    <w:p>
      <w:pPr>
        <w:autoSpaceDE w:val="0"/>
        <w:autoSpaceDN w:val="0"/>
        <w:adjustRightInd w:val="0"/>
        <w:spacing w:after="0" w:line="240" w:lineRule="auto"/>
        <w:jc w:val="both"/>
        <w:rPr>
          <w:rFonts w:ascii="PFCentroSerifPro-Regular" w:eastAsia="PFCentroSerifPro-Regular"/>
          <w:b/>
          <w:color w:val="00448A"/>
          <w:sz w:val="22"/>
          <w:szCs w:val="22"/>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Passport</w:t>
      </w:r>
    </w:p>
    <w:p>
      <w:pPr>
        <w:pStyle w:val="37"/>
        <w:numPr>
          <w:ilvl w:val="0"/>
          <w:numId w:val="143"/>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Though a very common practice, it is illegal for employers to hold in their custody the passport of their workers. You are not obliged to hand over your passports or originals of other documents to your employer even for safekeeping.</w:t>
      </w:r>
    </w:p>
    <w:p>
      <w:pPr>
        <w:pStyle w:val="37"/>
        <w:numPr>
          <w:ilvl w:val="0"/>
          <w:numId w:val="143"/>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However, it must be remembered that even with the passport in your custody, you need an exit visa for leaving the Kingdom, for which the consent of the employer/sponsor is a must.</w:t>
      </w: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Work week and hours</w:t>
      </w:r>
    </w:p>
    <w:p>
      <w:pPr>
        <w:pStyle w:val="37"/>
        <w:numPr>
          <w:ilvl w:val="0"/>
          <w:numId w:val="143"/>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Friday is the weekly rest day for most workers. The employer may replace this day for some of his workers with any other day of the week.</w:t>
      </w:r>
    </w:p>
    <w:p>
      <w:pPr>
        <w:pStyle w:val="37"/>
        <w:numPr>
          <w:ilvl w:val="0"/>
          <w:numId w:val="144"/>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government sector, banking and some businesses follow a five-day work week from Sunday to Thursday and with Friday and Saturday as the weekend.</w:t>
      </w:r>
    </w:p>
    <w:p>
      <w:pPr>
        <w:pStyle w:val="37"/>
        <w:numPr>
          <w:ilvl w:val="0"/>
          <w:numId w:val="144"/>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A </w:t>
      </w:r>
      <w:r>
        <w:rPr>
          <w:rFonts w:ascii="PFCentroSerifPro-Regular" w:hAnsi="HelveticaNeue-Roman" w:eastAsia="PFCentroSerifPro-Regular" w:cs="HelveticaNeue-Roman"/>
          <w:color w:val="000000"/>
          <w:sz w:val="22"/>
          <w:szCs w:val="22"/>
        </w:rPr>
        <w:t>workday</w:t>
      </w:r>
      <w:r>
        <w:rPr>
          <w:rFonts w:hint="eastAsia" w:ascii="PFCentroSerifPro-Regular" w:hAnsi="HelveticaNeue-Roman" w:eastAsia="PFCentroSerifPro-Regular" w:cs="HelveticaNeue-Roman"/>
          <w:color w:val="000000"/>
          <w:sz w:val="22"/>
          <w:szCs w:val="22"/>
        </w:rPr>
        <w:t xml:space="preserve"> is generally eight hours and a work week is forty-eight hours. If you agree to work beyond normal working hours, your employer is required to pay an overtime allowance of an additional 50 per cent of the basic wage per extra hour.</w:t>
      </w:r>
    </w:p>
    <w:p>
      <w:pPr>
        <w:pStyle w:val="37"/>
        <w:numPr>
          <w:ilvl w:val="0"/>
          <w:numId w:val="144"/>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You are entitled to a rest of thirty minutes during a </w:t>
      </w:r>
      <w:r>
        <w:rPr>
          <w:rFonts w:ascii="PFCentroSerifPro-Regular" w:hAnsi="HelveticaNeue-Roman" w:eastAsia="PFCentroSerifPro-Regular" w:cs="HelveticaNeue-Roman"/>
          <w:color w:val="000000"/>
          <w:sz w:val="22"/>
          <w:szCs w:val="22"/>
        </w:rPr>
        <w:t>workday</w:t>
      </w:r>
      <w:r>
        <w:rPr>
          <w:rFonts w:hint="eastAsia" w:ascii="PFCentroSerifPro-Regular" w:hAnsi="HelveticaNeue-Roman" w:eastAsia="PFCentroSerifPro-Regular" w:cs="HelveticaNeue-Roman"/>
          <w:color w:val="000000"/>
          <w:sz w:val="22"/>
          <w:szCs w:val="22"/>
        </w:rPr>
        <w:t xml:space="preserve"> and shall not be made to work for more than five hours continuously.</w:t>
      </w:r>
    </w:p>
    <w:p>
      <w:pPr>
        <w:pStyle w:val="37"/>
        <w:numPr>
          <w:ilvl w:val="0"/>
          <w:numId w:val="144"/>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Total working hours should not exceed eleven hours per day.</w:t>
      </w:r>
    </w:p>
    <w:p>
      <w:pPr>
        <w:pStyle w:val="37"/>
        <w:numPr>
          <w:ilvl w:val="0"/>
          <w:numId w:val="144"/>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The working hours for the offices are generally  </w:t>
      </w:r>
      <w:r>
        <w:rPr>
          <w:rFonts w:ascii="PFCentroSerifPro-Regular" w:hAnsi="HelveticaNeue-Roman" w:eastAsia="PFCentroSerifPro-Regular" w:cs="HelveticaNeue-Roman"/>
          <w:color w:val="000000"/>
          <w:sz w:val="22"/>
          <w:szCs w:val="22"/>
        </w:rPr>
        <w:t>f</w:t>
      </w:r>
      <w:r>
        <w:rPr>
          <w:rFonts w:hint="eastAsia" w:ascii="PFCentroSerifPro-Regular" w:hAnsi="HelveticaNeue-Roman" w:eastAsia="PFCentroSerifPro-Regular" w:cs="HelveticaNeue-Roman"/>
          <w:color w:val="000000"/>
          <w:sz w:val="22"/>
          <w:szCs w:val="22"/>
        </w:rPr>
        <w:t>rom 7:30 or 8:00 a.m. to noon, and from 3:30 or 4:00 p.m. until 7:00 or 8:00 p.m. However, working hours in private establishments vary.</w:t>
      </w:r>
    </w:p>
    <w:p>
      <w:pPr>
        <w:pStyle w:val="37"/>
        <w:numPr>
          <w:ilvl w:val="0"/>
          <w:numId w:val="144"/>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During the month of Ramadan working hours are reduced to six hours a day for Muslim workers.</w:t>
      </w: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Dress</w:t>
      </w:r>
    </w:p>
    <w:p>
      <w:pPr>
        <w:pStyle w:val="37"/>
        <w:numPr>
          <w:ilvl w:val="0"/>
          <w:numId w:val="14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All women, including those from abroad, must wear an abaya (a full-length, loose black robe that is worn over normal clothes) outside the home and also have their heads covered.</w:t>
      </w:r>
    </w:p>
    <w:p>
      <w:pPr>
        <w:pStyle w:val="37"/>
        <w:numPr>
          <w:ilvl w:val="0"/>
          <w:numId w:val="14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Men should also dress conservatively and not wear shorts in public or go without a shirt. </w:t>
      </w:r>
    </w:p>
    <w:p>
      <w:pPr>
        <w:pStyle w:val="37"/>
        <w:numPr>
          <w:ilvl w:val="0"/>
          <w:numId w:val="14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Standard dress for men is lightweight trousers and shirt (usually long-sleeved).</w:t>
      </w:r>
    </w:p>
    <w:p>
      <w:pPr>
        <w:autoSpaceDE w:val="0"/>
        <w:autoSpaceDN w:val="0"/>
        <w:adjustRightInd w:val="0"/>
        <w:spacing w:after="0" w:line="240" w:lineRule="auto"/>
        <w:jc w:val="both"/>
        <w:rPr>
          <w:rFonts w:ascii="PFCentroSerifPro-Regular" w:hAnsi="HelveticaNeue-Bold" w:eastAsia="PFCentroSerifPro-Regular" w:cs="HelveticaNeue-Bold"/>
          <w:b/>
          <w:bCs/>
          <w:color w:val="FF3300"/>
          <w:sz w:val="22"/>
          <w:szCs w:val="22"/>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Currency</w:t>
      </w:r>
    </w:p>
    <w:p>
      <w:pPr>
        <w:pStyle w:val="37"/>
        <w:numPr>
          <w:ilvl w:val="0"/>
          <w:numId w:val="146"/>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current exchange rate for SAR 1 is about Ugx 977. The exchange rate between the US dollar and the Saudi Riyal is fixed at USD 1 = SAR 3.75</w:t>
      </w: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Transportation</w:t>
      </w:r>
    </w:p>
    <w:p>
      <w:pPr>
        <w:pStyle w:val="37"/>
        <w:numPr>
          <w:ilvl w:val="0"/>
          <w:numId w:val="146"/>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A well-connected public transportation system within most of the cities is absent.</w:t>
      </w:r>
    </w:p>
    <w:p>
      <w:pPr>
        <w:pStyle w:val="37"/>
        <w:numPr>
          <w:ilvl w:val="0"/>
          <w:numId w:val="146"/>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locals rely on personal vehicles for transportation.</w:t>
      </w:r>
    </w:p>
    <w:p>
      <w:pPr>
        <w:pStyle w:val="37"/>
        <w:numPr>
          <w:ilvl w:val="0"/>
          <w:numId w:val="146"/>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Taxis remain the most used/preferred mode of transportation for those who do not own personal vehicles.</w:t>
      </w:r>
    </w:p>
    <w:p>
      <w:pPr>
        <w:pStyle w:val="37"/>
        <w:numPr>
          <w:ilvl w:val="0"/>
          <w:numId w:val="146"/>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Companies usually provide transport to and from the labor camp/workplace.</w:t>
      </w:r>
    </w:p>
    <w:p>
      <w:pPr>
        <w:pStyle w:val="37"/>
        <w:numPr>
          <w:ilvl w:val="0"/>
          <w:numId w:val="146"/>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A well-connected network of roads connecting major cities is available.</w:t>
      </w:r>
    </w:p>
    <w:p>
      <w:pPr>
        <w:pStyle w:val="37"/>
        <w:numPr>
          <w:ilvl w:val="0"/>
          <w:numId w:val="146"/>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Inter-city buses run by the government-owned Saudi Arabian Public Transport Company (SAPTCO) are available.</w:t>
      </w:r>
    </w:p>
    <w:p>
      <w:pPr>
        <w:autoSpaceDE w:val="0"/>
        <w:autoSpaceDN w:val="0"/>
        <w:adjustRightInd w:val="0"/>
        <w:spacing w:after="0" w:line="240" w:lineRule="auto"/>
        <w:jc w:val="both"/>
        <w:rPr>
          <w:rFonts w:ascii="PFCentroSerifPro-Regular" w:eastAsia="PFCentroSerifPro-Regular"/>
          <w:b/>
          <w:color w:val="00448A"/>
          <w:sz w:val="22"/>
          <w:szCs w:val="22"/>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Ugandan Diplomatic Mission in Kingdom of Saudi Arabia </w:t>
      </w:r>
    </w:p>
    <w:p>
      <w:pPr>
        <w:pStyle w:val="52"/>
        <w:spacing w:before="0" w:beforeAutospacing="0" w:after="0" w:afterAutospacing="0" w:line="330" w:lineRule="atLeast"/>
        <w:ind w:left="360"/>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Address</w:t>
      </w:r>
    </w:p>
    <w:p>
      <w:pPr>
        <w:spacing w:after="0" w:line="330" w:lineRule="atLeast"/>
        <w:ind w:left="360"/>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11, Hassan Bin Al-Numaman Street</w:t>
      </w:r>
      <w:r>
        <w:rPr>
          <w:rFonts w:hint="eastAsia" w:ascii="PFCentroSerifPro-Regular" w:hAnsi="HelveticaNeue-Roman" w:eastAsia="PFCentroSerifPro-Regular" w:cs="HelveticaNeue-Roman"/>
          <w:color w:val="000000"/>
          <w:sz w:val="22"/>
          <w:szCs w:val="22"/>
        </w:rPr>
        <w:br w:type="textWrapping"/>
      </w:r>
      <w:r>
        <w:rPr>
          <w:rFonts w:hint="eastAsia" w:ascii="PFCentroSerifPro-Regular" w:hAnsi="HelveticaNeue-Roman" w:eastAsia="PFCentroSerifPro-Regular" w:cs="HelveticaNeue-Roman"/>
          <w:color w:val="000000"/>
          <w:sz w:val="22"/>
          <w:szCs w:val="22"/>
        </w:rPr>
        <w:t>West of Salahddin Hotel</w:t>
      </w:r>
      <w:r>
        <w:rPr>
          <w:rFonts w:hint="eastAsia" w:ascii="PFCentroSerifPro-Regular" w:hAnsi="HelveticaNeue-Roman" w:eastAsia="PFCentroSerifPro-Regular" w:cs="HelveticaNeue-Roman"/>
          <w:color w:val="000000"/>
          <w:sz w:val="22"/>
          <w:szCs w:val="22"/>
        </w:rPr>
        <w:br w:type="textWrapping"/>
      </w:r>
      <w:r>
        <w:rPr>
          <w:rFonts w:hint="eastAsia" w:ascii="PFCentroSerifPro-Regular" w:hAnsi="HelveticaNeue-Roman" w:eastAsia="PFCentroSerifPro-Regular" w:cs="HelveticaNeue-Roman"/>
          <w:color w:val="000000"/>
          <w:sz w:val="22"/>
          <w:szCs w:val="22"/>
        </w:rPr>
        <w:t>Al Worood Quarter</w:t>
      </w:r>
      <w:r>
        <w:rPr>
          <w:rFonts w:hint="eastAsia" w:ascii="PFCentroSerifPro-Regular" w:hAnsi="HelveticaNeue-Roman" w:eastAsia="PFCentroSerifPro-Regular" w:cs="HelveticaNeue-Roman"/>
          <w:color w:val="000000"/>
          <w:sz w:val="22"/>
          <w:szCs w:val="22"/>
        </w:rPr>
        <w:br w:type="textWrapping"/>
      </w:r>
      <w:r>
        <w:rPr>
          <w:rFonts w:hint="eastAsia" w:ascii="PFCentroSerifPro-Regular" w:hAnsi="HelveticaNeue-Roman" w:eastAsia="PFCentroSerifPro-Regular" w:cs="HelveticaNeue-Roman"/>
          <w:color w:val="000000"/>
          <w:sz w:val="22"/>
          <w:szCs w:val="22"/>
        </w:rPr>
        <w:t>P. O. Box 94344</w:t>
      </w:r>
      <w:r>
        <w:rPr>
          <w:rFonts w:hint="eastAsia" w:ascii="PFCentroSerifPro-Regular" w:hAnsi="HelveticaNeue-Roman" w:eastAsia="PFCentroSerifPro-Regular" w:cs="HelveticaNeue-Roman"/>
          <w:color w:val="000000"/>
          <w:sz w:val="22"/>
          <w:szCs w:val="22"/>
        </w:rPr>
        <w:br w:type="textWrapping"/>
      </w:r>
      <w:r>
        <w:rPr>
          <w:rFonts w:hint="eastAsia" w:ascii="PFCentroSerifPro-Regular" w:hAnsi="HelveticaNeue-Roman" w:eastAsia="PFCentroSerifPro-Regular" w:cs="HelveticaNeue-Roman"/>
          <w:color w:val="000000"/>
          <w:sz w:val="22"/>
          <w:szCs w:val="22"/>
        </w:rPr>
        <w:t>Riyadh 11693</w:t>
      </w:r>
      <w:r>
        <w:rPr>
          <w:rFonts w:hint="eastAsia" w:ascii="PFCentroSerifPro-Regular" w:hAnsi="HelveticaNeue-Roman" w:eastAsia="PFCentroSerifPro-Regular" w:cs="HelveticaNeue-Roman"/>
          <w:color w:val="000000"/>
          <w:sz w:val="22"/>
          <w:szCs w:val="22"/>
        </w:rPr>
        <w:br w:type="textWrapping"/>
      </w:r>
      <w:r>
        <w:rPr>
          <w:rFonts w:hint="eastAsia" w:ascii="PFCentroSerifPro-Regular" w:hAnsi="HelveticaNeue-Roman" w:eastAsia="PFCentroSerifPro-Regular" w:cs="HelveticaNeue-Roman"/>
          <w:color w:val="000000"/>
          <w:sz w:val="22"/>
          <w:szCs w:val="22"/>
        </w:rPr>
        <w:t>Saudi Arabia</w:t>
      </w:r>
    </w:p>
    <w:p>
      <w:pPr>
        <w:pStyle w:val="52"/>
        <w:spacing w:before="0" w:beforeAutospacing="0" w:after="0" w:afterAutospacing="0" w:line="330" w:lineRule="atLeast"/>
        <w:ind w:left="360"/>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Telephone</w:t>
      </w:r>
      <w:r>
        <w:rPr>
          <w:rFonts w:hint="eastAsia" w:ascii="PFCentroSerifPro-Regular" w:hAnsi="HelveticaNeue-Roman" w:eastAsia="PFCentroSerifPro-Regular" w:cs="HelveticaNeue-Roman"/>
          <w:color w:val="000000"/>
          <w:sz w:val="22"/>
          <w:szCs w:val="22"/>
        </w:rPr>
        <w:tab/>
      </w:r>
      <w:r>
        <w:rPr>
          <w:rFonts w:hint="eastAsia" w:ascii="PFCentroSerifPro-Regular" w:hAnsi="HelveticaNeue-Roman" w:eastAsia="PFCentroSerifPro-Regular" w:cs="HelveticaNeue-Roman"/>
          <w:color w:val="000000"/>
          <w:sz w:val="22"/>
          <w:szCs w:val="22"/>
        </w:rPr>
        <w:tab/>
      </w:r>
      <w:r>
        <w:rPr>
          <w:rFonts w:hint="eastAsia" w:ascii="PFCentroSerifPro-Regular" w:hAnsi="HelveticaNeue-Roman" w:eastAsia="PFCentroSerifPro-Regular" w:cs="HelveticaNeue-Roman"/>
          <w:color w:val="000000"/>
          <w:sz w:val="22"/>
          <w:szCs w:val="22"/>
        </w:rPr>
        <w:t>(+966) 11-454 4910</w:t>
      </w:r>
    </w:p>
    <w:p>
      <w:pPr>
        <w:pStyle w:val="52"/>
        <w:spacing w:before="0" w:beforeAutospacing="0" w:after="0" w:afterAutospacing="0" w:line="330" w:lineRule="atLeast"/>
        <w:ind w:left="360"/>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Fax</w:t>
      </w:r>
      <w:r>
        <w:rPr>
          <w:rFonts w:hint="eastAsia" w:ascii="PFCentroSerifPro-Regular" w:hAnsi="HelveticaNeue-Roman" w:eastAsia="PFCentroSerifPro-Regular" w:cs="HelveticaNeue-Roman"/>
          <w:color w:val="000000"/>
          <w:sz w:val="22"/>
          <w:szCs w:val="22"/>
        </w:rPr>
        <w:tab/>
      </w:r>
      <w:r>
        <w:rPr>
          <w:rFonts w:hint="eastAsia" w:ascii="PFCentroSerifPro-Regular" w:hAnsi="HelveticaNeue-Roman" w:eastAsia="PFCentroSerifPro-Regular" w:cs="HelveticaNeue-Roman"/>
          <w:color w:val="000000"/>
          <w:sz w:val="22"/>
          <w:szCs w:val="22"/>
        </w:rPr>
        <w:tab/>
      </w:r>
      <w:r>
        <w:rPr>
          <w:rFonts w:hint="eastAsia" w:ascii="PFCentroSerifPro-Regular" w:hAnsi="HelveticaNeue-Roman" w:eastAsia="PFCentroSerifPro-Regular" w:cs="HelveticaNeue-Roman"/>
          <w:color w:val="000000"/>
          <w:sz w:val="22"/>
          <w:szCs w:val="22"/>
        </w:rPr>
        <w:t>(+966) 11-454 9264</w:t>
      </w:r>
    </w:p>
    <w:p>
      <w:pPr>
        <w:pStyle w:val="52"/>
        <w:spacing w:before="0" w:beforeAutospacing="0" w:after="0" w:afterAutospacing="0" w:line="330" w:lineRule="atLeast"/>
        <w:ind w:left="360"/>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Email</w:t>
      </w:r>
      <w:r>
        <w:rPr>
          <w:rFonts w:hint="eastAsia" w:ascii="PFCentroSerifPro-Regular" w:hAnsi="HelveticaNeue-Roman" w:eastAsia="PFCentroSerifPro-Regular" w:cs="HelveticaNeue-Roman"/>
          <w:color w:val="000000"/>
          <w:sz w:val="22"/>
          <w:szCs w:val="22"/>
        </w:rPr>
        <w:tab/>
      </w:r>
      <w:r>
        <w:rPr>
          <w:rFonts w:hint="eastAsia" w:ascii="PFCentroSerifPro-Regular" w:hAnsi="HelveticaNeue-Roman" w:eastAsia="PFCentroSerifPro-Regular" w:cs="HelveticaNeue-Roman"/>
          <w:color w:val="000000"/>
          <w:sz w:val="22"/>
          <w:szCs w:val="22"/>
        </w:rPr>
        <w:tab/>
      </w:r>
      <w:r>
        <w:fldChar w:fldCharType="begin"/>
      </w:r>
      <w:r>
        <w:instrText xml:space="preserve"> HYPERLINK "mailto:riyadh@mofa.go.ug" </w:instrText>
      </w:r>
      <w:r>
        <w:fldChar w:fldCharType="separate"/>
      </w:r>
      <w:r>
        <w:rPr>
          <w:rFonts w:hint="eastAsia" w:ascii="PFCentroSerifPro-Regular" w:hAnsi="HelveticaNeue-Roman" w:eastAsia="PFCentroSerifPro-Regular" w:cs="HelveticaNeue-Roman"/>
          <w:color w:val="000000"/>
          <w:sz w:val="22"/>
          <w:szCs w:val="22"/>
        </w:rPr>
        <w:t>riyadh@mofa.go.ug</w:t>
      </w:r>
      <w:r>
        <w:rPr>
          <w:rFonts w:hint="eastAsia" w:ascii="PFCentroSerifPro-Regular" w:hAnsi="HelveticaNeue-Roman" w:eastAsia="PFCentroSerifPro-Regular" w:cs="HelveticaNeue-Roman"/>
          <w:color w:val="000000"/>
          <w:sz w:val="22"/>
          <w:szCs w:val="22"/>
        </w:rPr>
        <w:fldChar w:fldCharType="end"/>
      </w:r>
      <w:r>
        <w:rPr>
          <w:rFonts w:hint="eastAsia" w:ascii="PFCentroSerifPro-Regular" w:hAnsi="HelveticaNeue-Roman" w:eastAsia="PFCentroSerifPro-Regular" w:cs="HelveticaNeue-Roman"/>
          <w:color w:val="000000"/>
          <w:sz w:val="22"/>
          <w:szCs w:val="22"/>
        </w:rPr>
        <w:t xml:space="preserve">, </w:t>
      </w:r>
      <w:r>
        <w:fldChar w:fldCharType="begin"/>
      </w:r>
      <w:r>
        <w:instrText xml:space="preserve"> HYPERLINK "mailto:ugariyadh@hotmail.com" </w:instrText>
      </w:r>
      <w:r>
        <w:fldChar w:fldCharType="separate"/>
      </w:r>
      <w:r>
        <w:rPr>
          <w:rFonts w:hint="eastAsia" w:ascii="PFCentroSerifPro-Regular" w:hAnsi="HelveticaNeue-Roman" w:eastAsia="PFCentroSerifPro-Regular" w:cs="HelveticaNeue-Roman"/>
          <w:color w:val="000000"/>
          <w:sz w:val="22"/>
          <w:szCs w:val="22"/>
        </w:rPr>
        <w:t>ugariyadh@hotmail.com</w:t>
      </w:r>
      <w:r>
        <w:rPr>
          <w:rFonts w:hint="eastAsia" w:ascii="PFCentroSerifPro-Regular" w:hAnsi="HelveticaNeue-Roman" w:eastAsia="PFCentroSerifPro-Regular" w:cs="HelveticaNeue-Roman"/>
          <w:color w:val="000000"/>
          <w:sz w:val="22"/>
          <w:szCs w:val="22"/>
        </w:rPr>
        <w:fldChar w:fldCharType="end"/>
      </w:r>
    </w:p>
    <w:p>
      <w:pPr>
        <w:pStyle w:val="52"/>
        <w:spacing w:before="0" w:beforeAutospacing="0" w:after="0" w:afterAutospacing="0" w:line="330" w:lineRule="atLeast"/>
        <w:ind w:left="360"/>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Website</w:t>
      </w:r>
      <w:r>
        <w:rPr>
          <w:rFonts w:hint="eastAsia" w:ascii="PFCentroSerifPro-Regular" w:hAnsi="HelveticaNeue-Roman" w:eastAsia="PFCentroSerifPro-Regular" w:cs="HelveticaNeue-Roman"/>
          <w:color w:val="000000"/>
          <w:sz w:val="22"/>
          <w:szCs w:val="22"/>
        </w:rPr>
        <w:tab/>
      </w:r>
      <w:r>
        <w:rPr>
          <w:rFonts w:hint="eastAsia" w:ascii="PFCentroSerifPro-Regular" w:hAnsi="HelveticaNeue-Roman" w:eastAsia="PFCentroSerifPro-Regular" w:cs="HelveticaNeue-Roman"/>
          <w:color w:val="000000"/>
          <w:sz w:val="22"/>
          <w:szCs w:val="22"/>
        </w:rPr>
        <w:tab/>
      </w:r>
      <w:r>
        <w:fldChar w:fldCharType="begin"/>
      </w:r>
      <w:r>
        <w:instrText xml:space="preserve"> HYPERLINK "http://riyadh.mofa.go.ug/" \t "_blank" </w:instrText>
      </w:r>
      <w:r>
        <w:fldChar w:fldCharType="separate"/>
      </w:r>
      <w:r>
        <w:rPr>
          <w:rFonts w:hint="eastAsia" w:ascii="PFCentroSerifPro-Regular" w:hAnsi="HelveticaNeue-Roman" w:eastAsia="PFCentroSerifPro-Regular" w:cs="HelveticaNeue-Roman"/>
          <w:color w:val="000000"/>
          <w:sz w:val="22"/>
          <w:szCs w:val="22"/>
        </w:rPr>
        <w:t>riyadh.mofa.go.ug</w:t>
      </w:r>
      <w:r>
        <w:rPr>
          <w:rFonts w:hint="eastAsia" w:ascii="PFCentroSerifPro-Regular" w:hAnsi="HelveticaNeue-Roman" w:eastAsia="PFCentroSerifPro-Regular" w:cs="HelveticaNeue-Roman"/>
          <w:color w:val="000000"/>
          <w:sz w:val="22"/>
          <w:szCs w:val="22"/>
        </w:rPr>
        <w:fldChar w:fldCharType="end"/>
      </w:r>
    </w:p>
    <w:p>
      <w:pPr>
        <w:autoSpaceDE w:val="0"/>
        <w:autoSpaceDN w:val="0"/>
        <w:adjustRightInd w:val="0"/>
        <w:spacing w:after="0" w:line="240" w:lineRule="auto"/>
        <w:ind w:left="360"/>
        <w:jc w:val="both"/>
        <w:rPr>
          <w:rFonts w:ascii="PFCentroSerifPro-Regular" w:hAnsi="HelveticaNeue-Roman" w:eastAsia="PFCentroSerifPro-Regular" w:cs="HelveticaNeue-Roman"/>
          <w:color w:val="000000"/>
          <w:sz w:val="22"/>
          <w:szCs w:val="22"/>
        </w:rPr>
      </w:pPr>
    </w:p>
    <w:p>
      <w:pPr>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br w:type="page"/>
      </w:r>
    </w:p>
    <w:p>
      <w:pPr>
        <w:autoSpaceDE w:val="0"/>
        <w:autoSpaceDN w:val="0"/>
        <w:adjustRightInd w:val="0"/>
        <w:spacing w:after="0" w:line="240" w:lineRule="auto"/>
        <w:jc w:val="both"/>
        <w:rPr>
          <w:rFonts w:ascii="PFCentroSerifPro-Regular" w:hAnsi="HelveticaNeue-Bold" w:eastAsia="PFCentroSerifPro-Regular" w:cs="HelveticaNeue-Bold"/>
          <w:b/>
          <w:bCs/>
          <w:color w:val="FFFFFF"/>
          <w:sz w:val="22"/>
          <w:szCs w:val="22"/>
        </w:rPr>
      </w:pPr>
      <w:r>
        <w:rPr>
          <w:rFonts w:hint="eastAsia" w:ascii="PFCentroSerifPro-Regular" w:hAnsi="HelveticaNeue-Bold" w:eastAsia="PFCentroSerifPro-Regular" w:cs="HelveticaNeue-Bold"/>
          <w:b/>
          <w:bCs/>
          <w:color w:val="FFFFFF"/>
          <w:sz w:val="22"/>
          <w:szCs w:val="22"/>
        </w:rPr>
        <w:t>6</w:t>
      </w: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Country Profile – Kingdom of Bahrain </w:t>
      </w:r>
    </w:p>
    <w:p>
      <w:pPr>
        <w:autoSpaceDE w:val="0"/>
        <w:autoSpaceDN w:val="0"/>
        <w:adjustRightInd w:val="0"/>
        <w:spacing w:after="0" w:line="240" w:lineRule="auto"/>
        <w:jc w:val="both"/>
        <w:rPr>
          <w:rFonts w:ascii="PFCentroSerifPro-Regular" w:hAnsi="HelveticaNeue-Bold" w:eastAsia="PFCentroSerifPro-Regular" w:cs="HelveticaNeue-Bold"/>
          <w:b/>
          <w:bCs/>
          <w:color w:val="FFFFFF"/>
          <w:sz w:val="22"/>
          <w:szCs w:val="22"/>
        </w:rPr>
      </w:pPr>
      <w:r>
        <w:rPr>
          <w:rFonts w:hint="eastAsia" w:ascii="PFCentroSerifPro-Regular" w:hAnsi="HelveticaNeue-Bold" w:eastAsia="PFCentroSerifPro-Regular" w:cs="HelveticaNeue-Bold"/>
          <w:b/>
          <w:bCs/>
          <w:color w:val="FFFFFF"/>
          <w:sz w:val="22"/>
          <w:szCs w:val="22"/>
        </w:rPr>
        <w:t>.4 Country Profile: Kingdom of Bahrain</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Bahrain is a small desert country in the Gulf, with a population of more than twelve lakh</w:t>
      </w:r>
      <w:r>
        <w:rPr>
          <w:rFonts w:ascii="PFCentroSerifPro-Regular" w:hAnsi="HelveticaNeue-Roman" w:eastAsia="PFCentroSerifPro-Regular" w:cs="HelveticaNeue-Roman"/>
          <w:color w:val="000000"/>
          <w:sz w:val="22"/>
          <w:szCs w:val="22"/>
        </w:rPr>
        <w:t xml:space="preserve"> (hundred thousand)</w:t>
      </w:r>
      <w:r>
        <w:rPr>
          <w:rFonts w:hint="eastAsia" w:ascii="PFCentroSerifPro-Regular" w:hAnsi="HelveticaNeue-Roman" w:eastAsia="PFCentroSerifPro-Regular" w:cs="HelveticaNeue-Roman"/>
          <w:color w:val="000000"/>
          <w:sz w:val="22"/>
          <w:szCs w:val="22"/>
        </w:rPr>
        <w:t>. The</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capital city is Manama. Bahrain International Airport is located in the city of Muharraq.</w:t>
      </w:r>
    </w:p>
    <w:p>
      <w:pPr>
        <w:autoSpaceDE w:val="0"/>
        <w:autoSpaceDN w:val="0"/>
        <w:adjustRightInd w:val="0"/>
        <w:spacing w:after="0" w:line="240" w:lineRule="auto"/>
        <w:jc w:val="both"/>
        <w:rPr>
          <w:rFonts w:ascii="PFCentroSerifPro-Regular" w:hAnsi="HelveticaNeue-Bold" w:eastAsia="PFCentroSerifPro-Regular" w:cs="HelveticaNeue-Bold"/>
          <w:b/>
          <w:bCs/>
          <w:color w:val="FF3300"/>
          <w:sz w:val="22"/>
          <w:szCs w:val="22"/>
        </w:rPr>
      </w:pPr>
      <w:r>
        <w:rPr>
          <w:rFonts w:hint="eastAsia" w:ascii="PFCentroSerifPro-Regular" w:eastAsia="PFCentroSerifPro-Regular"/>
          <w:b/>
          <w:color w:val="00448A"/>
          <w:sz w:val="22"/>
          <w:szCs w:val="22"/>
        </w:rPr>
        <w:t>Language and religion</w:t>
      </w:r>
    </w:p>
    <w:p>
      <w:pPr>
        <w:pStyle w:val="37"/>
        <w:numPr>
          <w:ilvl w:val="0"/>
          <w:numId w:val="146"/>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Most Bahraini nationals practice Islam. Arabic is the main language. English is also</w:t>
      </w:r>
    </w:p>
    <w:p>
      <w:pPr>
        <w:pStyle w:val="37"/>
        <w:numPr>
          <w:ilvl w:val="0"/>
          <w:numId w:val="14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widely used.</w:t>
      </w:r>
    </w:p>
    <w:p>
      <w:pPr>
        <w:pStyle w:val="37"/>
        <w:numPr>
          <w:ilvl w:val="0"/>
          <w:numId w:val="14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Bahrain is home to several communities and cultures. The country has allowed non-Muslims to build churches, temples and gurudwaras as well.</w:t>
      </w: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Entry requirements</w:t>
      </w:r>
    </w:p>
    <w:p>
      <w:pPr>
        <w:pStyle w:val="37"/>
        <w:numPr>
          <w:ilvl w:val="0"/>
          <w:numId w:val="14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Passport valid for at least six months</w:t>
      </w:r>
    </w:p>
    <w:p>
      <w:pPr>
        <w:pStyle w:val="37"/>
        <w:numPr>
          <w:ilvl w:val="0"/>
          <w:numId w:val="14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Valid work visa</w:t>
      </w:r>
    </w:p>
    <w:p>
      <w:pPr>
        <w:pStyle w:val="37"/>
        <w:numPr>
          <w:ilvl w:val="0"/>
          <w:numId w:val="14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Employment contract, work permit or letter from sponsor</w:t>
      </w: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Labor laws</w:t>
      </w:r>
    </w:p>
    <w:p>
      <w:pPr>
        <w:pStyle w:val="37"/>
        <w:numPr>
          <w:ilvl w:val="0"/>
          <w:numId w:val="148"/>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employer is obliged to pay wages/salaries in accordance with the work contract signed between the employer and the employees, though minimum wages for any category have not been prescribed.</w:t>
      </w:r>
    </w:p>
    <w:p>
      <w:pPr>
        <w:pStyle w:val="37"/>
        <w:numPr>
          <w:ilvl w:val="0"/>
          <w:numId w:val="148"/>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A worker may not be effectively employed for more than forty-eight hours per week and he may not be effectively employed for more than eight hours per day unless otherwise agreed upon and provided the effective working hours do not exceed ten hours per day.</w:t>
      </w:r>
    </w:p>
    <w:p>
      <w:pPr>
        <w:pStyle w:val="37"/>
        <w:numPr>
          <w:ilvl w:val="0"/>
          <w:numId w:val="148"/>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Workers who have spent at least one year in the service of the employer shall be entitled to paid annual leave of not less than thirty days with an average of two-and-a-half-days each month. If the period is less than one month, the worker shall be entitled to leave corresponding to the period of work.</w:t>
      </w:r>
    </w:p>
    <w:p>
      <w:pPr>
        <w:pStyle w:val="37"/>
        <w:numPr>
          <w:ilvl w:val="0"/>
          <w:numId w:val="148"/>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On expiry of the contract, it can be renewed for another term on the same or on other terms by virtue of express agreement between the employer and employee.</w:t>
      </w:r>
    </w:p>
    <w:p>
      <w:pPr>
        <w:pStyle w:val="37"/>
        <w:numPr>
          <w:ilvl w:val="0"/>
          <w:numId w:val="148"/>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employer is liable to provide the means of occupational safety and health at the workplace in such a way as to ensure protection from work hazards.</w:t>
      </w:r>
    </w:p>
    <w:p>
      <w:pPr>
        <w:pStyle w:val="37"/>
        <w:numPr>
          <w:ilvl w:val="0"/>
          <w:numId w:val="148"/>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If a worker sustains an injury as a result of an accident during work, he or she </w:t>
      </w:r>
      <w:r>
        <w:rPr>
          <w:rFonts w:ascii="PFCentroSerifPro-Regular" w:hAnsi="HelveticaNeue-Roman" w:eastAsia="PFCentroSerifPro-Regular" w:cs="HelveticaNeue-Roman"/>
          <w:color w:val="000000"/>
          <w:sz w:val="22"/>
          <w:szCs w:val="22"/>
        </w:rPr>
        <w:t>will</w:t>
      </w:r>
      <w:r>
        <w:rPr>
          <w:rFonts w:hint="eastAsia" w:ascii="PFCentroSerifPro-Regular" w:hAnsi="HelveticaNeue-Roman" w:eastAsia="PFCentroSerifPro-Regular" w:cs="HelveticaNeue-Roman"/>
          <w:color w:val="000000"/>
          <w:sz w:val="22"/>
          <w:szCs w:val="22"/>
        </w:rPr>
        <w:t xml:space="preserve"> have the right to receive treatment and the employer </w:t>
      </w:r>
      <w:r>
        <w:rPr>
          <w:rFonts w:ascii="PFCentroSerifPro-Regular" w:hAnsi="HelveticaNeue-Roman" w:eastAsia="PFCentroSerifPro-Regular" w:cs="HelveticaNeue-Roman"/>
          <w:color w:val="000000"/>
          <w:sz w:val="22"/>
          <w:szCs w:val="22"/>
        </w:rPr>
        <w:t xml:space="preserve">will </w:t>
      </w:r>
      <w:r>
        <w:rPr>
          <w:rFonts w:hint="eastAsia" w:ascii="PFCentroSerifPro-Regular" w:hAnsi="HelveticaNeue-Roman" w:eastAsia="PFCentroSerifPro-Regular" w:cs="HelveticaNeue-Roman"/>
          <w:color w:val="000000"/>
          <w:sz w:val="22"/>
          <w:szCs w:val="22"/>
        </w:rPr>
        <w:t xml:space="preserve"> bear the entire cost, including the medication, transportation, rehabilitation services and the cost of necessary prosthetics as decided by the treating physician.</w:t>
      </w:r>
    </w:p>
    <w:p>
      <w:pPr>
        <w:pStyle w:val="37"/>
        <w:numPr>
          <w:ilvl w:val="0"/>
          <w:numId w:val="148"/>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For workers having sustained an injury arising out of or during work, the heirs </w:t>
      </w:r>
      <w:r>
        <w:rPr>
          <w:rFonts w:ascii="PFCentroSerifPro-Regular" w:hAnsi="HelveticaNeue-Roman" w:eastAsia="PFCentroSerifPro-Regular" w:cs="HelveticaNeue-Roman"/>
          <w:color w:val="000000"/>
          <w:sz w:val="22"/>
          <w:szCs w:val="22"/>
        </w:rPr>
        <w:t>will</w:t>
      </w:r>
      <w:r>
        <w:rPr>
          <w:rFonts w:hint="eastAsia" w:ascii="PFCentroSerifPro-Regular" w:hAnsi="HelveticaNeue-Roman" w:eastAsia="PFCentroSerifPro-Regular" w:cs="HelveticaNeue-Roman"/>
          <w:color w:val="000000"/>
          <w:sz w:val="22"/>
          <w:szCs w:val="22"/>
        </w:rPr>
        <w:t xml:space="preserve"> be entitled to compensation for injury/death.</w:t>
      </w:r>
    </w:p>
    <w:p>
      <w:pPr>
        <w:pStyle w:val="37"/>
        <w:numPr>
          <w:ilvl w:val="0"/>
          <w:numId w:val="148"/>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For workers coming to Bahrain on employment visas, the sponsors are responsible for arranging their residence permits, insurance, etc.</w:t>
      </w:r>
    </w:p>
    <w:p>
      <w:pPr>
        <w:pStyle w:val="37"/>
        <w:numPr>
          <w:ilvl w:val="0"/>
          <w:numId w:val="148"/>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After the employment contract comes to an end, the worker needs to get </w:t>
      </w:r>
      <w:r>
        <w:rPr>
          <w:rFonts w:ascii="PFCentroSerifPro-Regular" w:hAnsi="HelveticaNeue-Roman" w:eastAsia="PFCentroSerifPro-Regular" w:cs="HelveticaNeue-Roman"/>
          <w:color w:val="000000"/>
          <w:sz w:val="22"/>
          <w:szCs w:val="22"/>
        </w:rPr>
        <w:t>a</w:t>
      </w:r>
      <w:r>
        <w:rPr>
          <w:rFonts w:hint="eastAsia" w:ascii="PFCentroSerifPro-Regular" w:hAnsi="HelveticaNeue-Roman" w:eastAsia="PFCentroSerifPro-Regular" w:cs="HelveticaNeue-Roman"/>
          <w:color w:val="000000"/>
          <w:sz w:val="22"/>
          <w:szCs w:val="22"/>
        </w:rPr>
        <w:t xml:space="preserve"> NOC from the employer to take up another job and get a new residence permit.</w:t>
      </w:r>
    </w:p>
    <w:p>
      <w:pPr>
        <w:pStyle w:val="37"/>
        <w:numPr>
          <w:ilvl w:val="0"/>
          <w:numId w:val="148"/>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sponsor and the employee must have a formal employment contract.</w:t>
      </w:r>
    </w:p>
    <w:p>
      <w:pPr>
        <w:autoSpaceDE w:val="0"/>
        <w:autoSpaceDN w:val="0"/>
        <w:adjustRightInd w:val="0"/>
        <w:spacing w:after="0" w:line="240" w:lineRule="auto"/>
        <w:jc w:val="both"/>
        <w:rPr>
          <w:rFonts w:ascii="PFCentroSerifPro-Regular" w:eastAsia="PFCentroSerifPro-Regular"/>
          <w:b/>
          <w:color w:val="00448A"/>
          <w:sz w:val="22"/>
          <w:szCs w:val="22"/>
        </w:rPr>
      </w:pPr>
    </w:p>
    <w:p>
      <w:pPr>
        <w:autoSpaceDE w:val="0"/>
        <w:autoSpaceDN w:val="0"/>
        <w:adjustRightInd w:val="0"/>
        <w:spacing w:after="0" w:line="240" w:lineRule="auto"/>
        <w:jc w:val="both"/>
        <w:rPr>
          <w:rFonts w:ascii="PFCentroSerifPro-Regular" w:hAnsi="HelveticaNeue-Bold" w:eastAsia="PFCentroSerifPro-Regular" w:cs="HelveticaNeue-Bold"/>
          <w:b/>
          <w:bCs/>
          <w:color w:val="FF3300"/>
          <w:sz w:val="22"/>
          <w:szCs w:val="22"/>
        </w:rPr>
      </w:pPr>
      <w:r>
        <w:rPr>
          <w:rFonts w:hint="eastAsia" w:ascii="PFCentroSerifPro-Regular" w:eastAsia="PFCentroSerifPro-Regular"/>
          <w:b/>
          <w:color w:val="00448A"/>
          <w:sz w:val="22"/>
          <w:szCs w:val="22"/>
        </w:rPr>
        <w:t>Facts related to the employment visa</w:t>
      </w:r>
    </w:p>
    <w:p>
      <w:pPr>
        <w:pStyle w:val="37"/>
        <w:numPr>
          <w:ilvl w:val="0"/>
          <w:numId w:val="149"/>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It is essential to have a work visa to work in Bahrain. The visa is issued by the Labor Market Regulatory Authority, except in the case of domestic workers, for whom an entry visa is issued by Immigration authorities with the stipulation “VALID FOR STAY UPTO 30 DAYS ONLY BEARER MUST OBTAIN RESIDENCE PERMIT WITHIN THE PERIOD.”</w:t>
      </w:r>
    </w:p>
    <w:p>
      <w:pPr>
        <w:pStyle w:val="37"/>
        <w:numPr>
          <w:ilvl w:val="0"/>
          <w:numId w:val="149"/>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For workers coming to Bahrain on an employment visa, the sponsor is responsible for arranging their residence permit within thirty days of arrival, insurance etc.</w:t>
      </w:r>
    </w:p>
    <w:p>
      <w:pPr>
        <w:pStyle w:val="37"/>
        <w:numPr>
          <w:ilvl w:val="0"/>
          <w:numId w:val="149"/>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employment contract should show the worker’s designation, salary and other benefits, which may include accommodation and transport. The company may pay an allowance in lieu of accommodation and transport.</w:t>
      </w:r>
    </w:p>
    <w:p>
      <w:pPr>
        <w:pStyle w:val="37"/>
        <w:numPr>
          <w:ilvl w:val="0"/>
          <w:numId w:val="149"/>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As per the law, the original passport is to be retained by the employee and is not required to be handed over to the employer. Some employers may insist on taking the passport from the employee. In this case, one should obtain a receipt from the employer confirming that they are keeping the passport in safe custody. The employee should keep a copy of the passport in Uganda and another copy may be carried in person.</w:t>
      </w:r>
    </w:p>
    <w:p>
      <w:pPr>
        <w:pStyle w:val="37"/>
        <w:numPr>
          <w:ilvl w:val="0"/>
          <w:numId w:val="149"/>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A person is not allowed to work when on a visit visa, but it is possible to change the visit visa to a work visa on payment of a fee. However, such workers are vulnerable/potential victims of trafficking/labor abuse.</w:t>
      </w:r>
    </w:p>
    <w:p>
      <w:pPr>
        <w:pStyle w:val="37"/>
        <w:numPr>
          <w:ilvl w:val="0"/>
          <w:numId w:val="149"/>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Blank papers should not be signed and given to the employer. A worker should also not sign any paper if he does not know or understand what is written on it. If he is forced to sign any paper, he should register a police complaint within twenty-four hours.</w:t>
      </w:r>
    </w:p>
    <w:p>
      <w:pPr>
        <w:pStyle w:val="37"/>
        <w:numPr>
          <w:ilvl w:val="0"/>
          <w:numId w:val="149"/>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employee should not stay away from work without a valid reason. Staying away from work without the consent of the employer may lead to termination of employment, subject to certain conditions.</w:t>
      </w:r>
    </w:p>
    <w:p>
      <w:pPr>
        <w:pStyle w:val="37"/>
        <w:numPr>
          <w:ilvl w:val="0"/>
          <w:numId w:val="149"/>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A passport should not be handed over to an unauthorized person. If any of these documents are lost, please lodge a police complaint immediately.</w:t>
      </w:r>
    </w:p>
    <w:p>
      <w:pPr>
        <w:autoSpaceDE w:val="0"/>
        <w:autoSpaceDN w:val="0"/>
        <w:adjustRightInd w:val="0"/>
        <w:spacing w:after="0" w:line="240" w:lineRule="auto"/>
        <w:jc w:val="both"/>
        <w:rPr>
          <w:rFonts w:ascii="PFCentroSerifPro-Regular" w:hAnsi="HelveticaNeue-Bold" w:eastAsia="PFCentroSerifPro-Regular" w:cs="HelveticaNeue-Bold"/>
          <w:b/>
          <w:bCs/>
          <w:color w:val="FF3300"/>
          <w:sz w:val="22"/>
          <w:szCs w:val="22"/>
        </w:rPr>
      </w:pPr>
    </w:p>
    <w:p>
      <w:pPr>
        <w:autoSpaceDE w:val="0"/>
        <w:autoSpaceDN w:val="0"/>
        <w:adjustRightInd w:val="0"/>
        <w:spacing w:after="0" w:line="240" w:lineRule="auto"/>
        <w:jc w:val="both"/>
        <w:rPr>
          <w:rFonts w:ascii="PFCentroSerifPro-Regular" w:hAnsi="HelveticaNeue-Bold" w:eastAsia="PFCentroSerifPro-Regular" w:cs="HelveticaNeue-Bold"/>
          <w:b/>
          <w:bCs/>
          <w:color w:val="FF3300"/>
          <w:sz w:val="22"/>
          <w:szCs w:val="22"/>
        </w:rPr>
      </w:pPr>
    </w:p>
    <w:p>
      <w:pPr>
        <w:autoSpaceDE w:val="0"/>
        <w:autoSpaceDN w:val="0"/>
        <w:adjustRightInd w:val="0"/>
        <w:spacing w:after="0" w:line="240" w:lineRule="auto"/>
        <w:jc w:val="both"/>
        <w:rPr>
          <w:rFonts w:ascii="PFCentroSerifPro-Regular" w:hAnsi="HelveticaNeue-Bold" w:eastAsia="PFCentroSerifPro-Regular" w:cs="HelveticaNeue-Bold"/>
          <w:b/>
          <w:bCs/>
          <w:color w:val="FF3300"/>
          <w:sz w:val="22"/>
          <w:szCs w:val="22"/>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Dispute settlement</w:t>
      </w:r>
    </w:p>
    <w:p>
      <w:pPr>
        <w:pStyle w:val="37"/>
        <w:numPr>
          <w:ilvl w:val="0"/>
          <w:numId w:val="150"/>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Labor disputes are referred to the ‘Authority for settlement of individual labor disputes’ which tries to reach an amicable settlement between the employee and the employer. In case no agreement is reached, the case will be referred to a higher civil court whose judgement will be final.</w:t>
      </w:r>
    </w:p>
    <w:p>
      <w:pPr>
        <w:pStyle w:val="37"/>
        <w:numPr>
          <w:ilvl w:val="0"/>
          <w:numId w:val="150"/>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If a labor contract is terminated without abiding by the notice period, the party terminating the contract shall give the other party compensation for this period equivalent to the worker’s wage corresponding to all parts of the said period as the case may be.</w:t>
      </w: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Work week and hours</w:t>
      </w:r>
    </w:p>
    <w:p>
      <w:pPr>
        <w:pStyle w:val="37"/>
        <w:numPr>
          <w:ilvl w:val="0"/>
          <w:numId w:val="150"/>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work week is from Sunday to Thursday, and Friday and Saturday are the weekend.</w:t>
      </w:r>
    </w:p>
    <w:p>
      <w:pPr>
        <w:pStyle w:val="37"/>
        <w:numPr>
          <w:ilvl w:val="0"/>
          <w:numId w:val="151"/>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usual working hours are from 7:00 a.m. to 2:00 p.m. and shops operate between 8:00 a.m. and 12:30 p.m. and between 3:30 p.m. and 6:30 p.m. except on holidays and Thursdays, when they work from 3:30 p.m. to 9:00 p.m.</w:t>
      </w: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Dress</w:t>
      </w:r>
    </w:p>
    <w:p>
      <w:pPr>
        <w:pStyle w:val="37"/>
        <w:numPr>
          <w:ilvl w:val="0"/>
          <w:numId w:val="151"/>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Bahrain does not have a formal dress code. However, it is best to dress modestly—both men and women should avoid shorts and sleeveless clothes, since they might be seen as offensive.</w:t>
      </w:r>
    </w:p>
    <w:p>
      <w:pPr>
        <w:pStyle w:val="37"/>
        <w:numPr>
          <w:ilvl w:val="0"/>
          <w:numId w:val="151"/>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Standard dress in the office is a shirt (usually long-sleeved), tie and lightweight trousers.</w:t>
      </w: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Currency</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 The currency is the Bahrain Dinar (BHD). One dinar is equal to </w:t>
      </w:r>
      <w:r>
        <w:rPr>
          <w:rFonts w:hint="eastAsia" w:ascii="PFCentroSerifPro-Regular" w:hAnsi="HelveticaNeue-Roman" w:eastAsia="PFCentroSerifPro-Regular" w:cs="HelveticaNeue-Roman"/>
          <w:color w:val="000000" w:themeColor="text1"/>
          <w:sz w:val="22"/>
          <w:szCs w:val="22"/>
          <w14:textFill>
            <w14:solidFill>
              <w14:schemeClr w14:val="tx1"/>
            </w14:solidFill>
          </w14:textFill>
        </w:rPr>
        <w:t>9,748 Ugx</w:t>
      </w:r>
      <w:r>
        <w:rPr>
          <w:rFonts w:hint="eastAsia" w:ascii="PFCentroSerifPro-Regular" w:hAnsi="HelveticaNeue-Roman" w:eastAsia="PFCentroSerifPro-Regular" w:cs="HelveticaNeue-Roman"/>
          <w:color w:val="FF0000"/>
          <w:sz w:val="22"/>
          <w:szCs w:val="22"/>
        </w:rPr>
        <w:t xml:space="preserve">. </w:t>
      </w:r>
      <w:r>
        <w:rPr>
          <w:rFonts w:hint="eastAsia" w:ascii="PFCentroSerifPro-Regular" w:hAnsi="HelveticaNeue-Roman" w:eastAsia="PFCentroSerifPro-Regular" w:cs="HelveticaNeue-Roman"/>
          <w:color w:val="000000"/>
          <w:sz w:val="22"/>
          <w:szCs w:val="22"/>
        </w:rPr>
        <w:t xml:space="preserve">The exchange rate for USD 1 is about </w:t>
      </w:r>
      <w:r>
        <w:rPr>
          <w:rFonts w:ascii="PFCentroSerifPro-Regular" w:hAnsi="HelveticaNeue-Roman" w:eastAsia="PFCentroSerifPro-Regular" w:cs="HelveticaNeue-Roman"/>
          <w:color w:val="000000"/>
          <w:sz w:val="22"/>
          <w:szCs w:val="22"/>
        </w:rPr>
        <w:t xml:space="preserve">0.38 </w:t>
      </w:r>
      <w:r>
        <w:rPr>
          <w:rFonts w:hint="eastAsia" w:ascii="PFCentroSerifPro-Regular" w:hAnsi="HelveticaNeue-Roman" w:eastAsia="PFCentroSerifPro-Regular" w:cs="HelveticaNeue-Roman"/>
          <w:color w:val="000000" w:themeColor="text1"/>
          <w:sz w:val="22"/>
          <w:szCs w:val="22"/>
          <w14:textFill>
            <w14:solidFill>
              <w14:schemeClr w14:val="tx1"/>
            </w14:solidFill>
          </w14:textFill>
        </w:rPr>
        <w:t>BHD .</w:t>
      </w:r>
    </w:p>
    <w:p>
      <w:pPr>
        <w:autoSpaceDE w:val="0"/>
        <w:autoSpaceDN w:val="0"/>
        <w:adjustRightInd w:val="0"/>
        <w:spacing w:after="0" w:line="240" w:lineRule="auto"/>
        <w:jc w:val="both"/>
        <w:rPr>
          <w:rFonts w:ascii="PFCentroSerifPro-Regular" w:hAnsi="HelveticaNeue-Bold" w:eastAsia="PFCentroSerifPro-Regular" w:cs="HelveticaNeue-Bold"/>
          <w:b/>
          <w:bCs/>
          <w:color w:val="FF3300"/>
          <w:sz w:val="22"/>
          <w:szCs w:val="22"/>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Transportation</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A Ugandan driving license is not acceptable in Bahrain. A local driving license needs to be</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obtained after clearing the driving test in order to drive in Bahrain.</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Buses are easily available across Bahrain.</w:t>
      </w:r>
    </w:p>
    <w:p>
      <w:pPr>
        <w:autoSpaceDE w:val="0"/>
        <w:autoSpaceDN w:val="0"/>
        <w:adjustRightInd w:val="0"/>
        <w:spacing w:after="0" w:line="240" w:lineRule="auto"/>
        <w:jc w:val="both"/>
        <w:rPr>
          <w:rFonts w:ascii="PFCentroSerifPro-Regular" w:hAnsi="HelveticaNeue-Bold" w:eastAsia="PFCentroSerifPro-Regular" w:cs="HelveticaNeue-Bold"/>
          <w:b/>
          <w:bCs/>
          <w:color w:val="000000"/>
          <w:sz w:val="22"/>
          <w:szCs w:val="22"/>
        </w:rPr>
      </w:pPr>
    </w:p>
    <w:p>
      <w:pPr>
        <w:autoSpaceDE w:val="0"/>
        <w:autoSpaceDN w:val="0"/>
        <w:adjustRightInd w:val="0"/>
        <w:spacing w:after="0" w:line="240" w:lineRule="auto"/>
        <w:jc w:val="both"/>
        <w:rPr>
          <w:rFonts w:ascii="PFCentroSerifPro-Regular" w:eastAsia="PFCentroSerifPro-Regular"/>
          <w:b/>
          <w:color w:val="00448A"/>
          <w:sz w:val="22"/>
          <w:szCs w:val="22"/>
        </w:rPr>
      </w:pPr>
      <w:r>
        <w:rPr>
          <w:rFonts w:hint="eastAsia" w:ascii="PFCentroSerifPro-Regular" w:eastAsia="PFCentroSerifPro-Regular"/>
          <w:b/>
          <w:color w:val="00448A"/>
          <w:sz w:val="22"/>
          <w:szCs w:val="22"/>
        </w:rPr>
        <w:t>Ugandan Embassy in Bahrain</w:t>
      </w:r>
    </w:p>
    <w:p>
      <w:pPr>
        <w:autoSpaceDE w:val="0"/>
        <w:autoSpaceDN w:val="0"/>
        <w:adjustRightInd w:val="0"/>
        <w:spacing w:after="0" w:line="240" w:lineRule="auto"/>
        <w:jc w:val="both"/>
        <w:rPr>
          <w:rFonts w:ascii="PFCentroSerifPro-Regular" w:eastAsia="PFCentroSerifPro-Regular"/>
          <w:bCs/>
          <w:sz w:val="22"/>
          <w:szCs w:val="22"/>
        </w:rPr>
      </w:pPr>
      <w:r>
        <w:rPr>
          <w:rFonts w:ascii="PFCentroSerifPro-Regular" w:eastAsia="PFCentroSerifPro-Regular"/>
          <w:bCs/>
          <w:sz w:val="22"/>
          <w:szCs w:val="22"/>
        </w:rPr>
        <w:t>Covered by the Embassy in Kingdom of Saudi Arabia</w:t>
      </w:r>
    </w:p>
    <w:p>
      <w:pPr>
        <w:autoSpaceDE w:val="0"/>
        <w:autoSpaceDN w:val="0"/>
        <w:adjustRightInd w:val="0"/>
        <w:spacing w:after="0" w:line="240" w:lineRule="auto"/>
        <w:jc w:val="both"/>
        <w:rPr>
          <w:rFonts w:ascii="PFCentroSerifPro-Regular" w:eastAsia="PFCentroSerifPro-Regular"/>
          <w:b/>
          <w:color w:val="00448A"/>
          <w:sz w:val="22"/>
          <w:szCs w:val="22"/>
        </w:rPr>
      </w:pPr>
    </w:p>
    <w:p>
      <w:pPr>
        <w:jc w:val="both"/>
        <w:rPr>
          <w:rFonts w:ascii="PFCentroSerifPro-Regular" w:eastAsia="PFCentroSerifPro-Regular"/>
          <w:color w:val="00448A"/>
          <w:sz w:val="22"/>
          <w:szCs w:val="22"/>
        </w:rPr>
      </w:pPr>
      <w:r>
        <w:rPr>
          <w:rFonts w:hint="eastAsia" w:ascii="PFCentroSerifPro-Regular" w:eastAsia="PFCentroSerifPro-Regular"/>
          <w:color w:val="00448A"/>
          <w:sz w:val="22"/>
          <w:szCs w:val="22"/>
        </w:rPr>
        <w:br w:type="page"/>
      </w:r>
    </w:p>
    <w:p>
      <w:pPr>
        <w:autoSpaceDE w:val="0"/>
        <w:autoSpaceDN w:val="0"/>
        <w:adjustRightInd w:val="0"/>
        <w:spacing w:after="0" w:line="240" w:lineRule="auto"/>
        <w:jc w:val="both"/>
        <w:rPr>
          <w:rFonts w:ascii="PFCentroSerifPro-Regular" w:eastAsia="PFCentroSerifPro-Regular"/>
          <w:color w:val="00448A"/>
          <w:sz w:val="22"/>
          <w:szCs w:val="22"/>
        </w:rPr>
      </w:pPr>
    </w:p>
    <w:p>
      <w:p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Country Profile – Qatar</w:t>
      </w:r>
    </w:p>
    <w:p>
      <w:pPr>
        <w:autoSpaceDE w:val="0"/>
        <w:autoSpaceDN w:val="0"/>
        <w:adjustRightInd w:val="0"/>
        <w:spacing w:after="0" w:line="240" w:lineRule="auto"/>
        <w:jc w:val="both"/>
        <w:rPr>
          <w:rFonts w:ascii="PFCentroSerifPro-Regular" w:eastAsia="PFCentroSerifPro-Regular"/>
          <w:color w:val="00448A"/>
          <w:sz w:val="22"/>
          <w:szCs w:val="22"/>
        </w:rPr>
      </w:pP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Qatar is a small country in the Gulf bordering Saudi Arabia. The capital is Doha. The Hamad</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International Airport is located in the capital city.</w:t>
      </w:r>
    </w:p>
    <w:p>
      <w:pPr>
        <w:autoSpaceDE w:val="0"/>
        <w:autoSpaceDN w:val="0"/>
        <w:adjustRightInd w:val="0"/>
        <w:spacing w:after="0" w:line="240" w:lineRule="auto"/>
        <w:jc w:val="both"/>
        <w:rPr>
          <w:rFonts w:ascii="PFCentroSerifPro-Regular" w:hAnsi="HelveticaNeue-Bold" w:eastAsia="PFCentroSerifPro-Regular" w:cs="HelveticaNeue-Bold"/>
          <w:b/>
          <w:bCs/>
          <w:color w:val="FF3300"/>
          <w:sz w:val="22"/>
          <w:szCs w:val="22"/>
        </w:rPr>
      </w:pPr>
    </w:p>
    <w:p>
      <w:p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Religion and language</w:t>
      </w:r>
    </w:p>
    <w:p>
      <w:pPr>
        <w:pStyle w:val="37"/>
        <w:numPr>
          <w:ilvl w:val="0"/>
          <w:numId w:val="151"/>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Islam is the official religion. Qatar is more tolerant of non-Islamic religions than other Arab states, with non-Muslims serving in government.</w:t>
      </w:r>
    </w:p>
    <w:p>
      <w:pPr>
        <w:pStyle w:val="37"/>
        <w:numPr>
          <w:ilvl w:val="0"/>
          <w:numId w:val="151"/>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Arabic is the official language, but English is also widely spoken.</w:t>
      </w:r>
    </w:p>
    <w:p>
      <w:pPr>
        <w:autoSpaceDE w:val="0"/>
        <w:autoSpaceDN w:val="0"/>
        <w:adjustRightInd w:val="0"/>
        <w:spacing w:after="0" w:line="240" w:lineRule="auto"/>
        <w:jc w:val="both"/>
        <w:rPr>
          <w:rFonts w:ascii="PFCentroSerifPro-Regular" w:hAnsi="HelveticaNeue-Bold" w:eastAsia="PFCentroSerifPro-Regular" w:cs="HelveticaNeue-Bold"/>
          <w:b/>
          <w:bCs/>
          <w:color w:val="FF3300"/>
          <w:sz w:val="22"/>
          <w:szCs w:val="22"/>
        </w:rPr>
      </w:pPr>
    </w:p>
    <w:p>
      <w:p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Entry requirements</w:t>
      </w:r>
    </w:p>
    <w:p>
      <w:pPr>
        <w:pStyle w:val="37"/>
        <w:numPr>
          <w:ilvl w:val="0"/>
          <w:numId w:val="151"/>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Passport with validity of at least six months</w:t>
      </w:r>
    </w:p>
    <w:p>
      <w:pPr>
        <w:pStyle w:val="37"/>
        <w:numPr>
          <w:ilvl w:val="0"/>
          <w:numId w:val="151"/>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Employment/tourist visa</w:t>
      </w:r>
    </w:p>
    <w:p>
      <w:pPr>
        <w:pStyle w:val="37"/>
        <w:numPr>
          <w:ilvl w:val="0"/>
          <w:numId w:val="151"/>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Valid employment contract</w:t>
      </w:r>
    </w:p>
    <w:p>
      <w:pPr>
        <w:pStyle w:val="37"/>
        <w:numPr>
          <w:ilvl w:val="0"/>
          <w:numId w:val="151"/>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Copies of marriage certificate, academic certificates and birth certificates</w:t>
      </w:r>
    </w:p>
    <w:p>
      <w:pPr>
        <w:pStyle w:val="37"/>
        <w:numPr>
          <w:ilvl w:val="0"/>
          <w:numId w:val="151"/>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Passport-size photographs</w:t>
      </w:r>
    </w:p>
    <w:p>
      <w:pPr>
        <w:pStyle w:val="37"/>
        <w:numPr>
          <w:ilvl w:val="0"/>
          <w:numId w:val="151"/>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Workers should have a medical certificate as well.</w:t>
      </w:r>
    </w:p>
    <w:p>
      <w:pPr>
        <w:pStyle w:val="37"/>
        <w:numPr>
          <w:ilvl w:val="0"/>
          <w:numId w:val="151"/>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In addition, Qatar’s immigration services will perform various medical tests.</w:t>
      </w:r>
    </w:p>
    <w:p>
      <w:p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Labor laws</w:t>
      </w:r>
    </w:p>
    <w:p>
      <w:pPr>
        <w:pStyle w:val="37"/>
        <w:numPr>
          <w:ilvl w:val="0"/>
          <w:numId w:val="152"/>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Before leaving Uganda, check whether your visa is an appropriate one. The visa may have endorsements in Arabic. If you are unable to make out the </w:t>
      </w:r>
      <w:r>
        <w:rPr>
          <w:rFonts w:ascii="PFCentroSerifPro-Regular" w:hAnsi="HelveticaNeue-Roman" w:eastAsia="PFCentroSerifPro-Regular" w:cs="HelveticaNeue-Roman"/>
          <w:color w:val="000000"/>
          <w:sz w:val="22"/>
          <w:szCs w:val="22"/>
        </w:rPr>
        <w:t>endorsement,</w:t>
      </w:r>
      <w:r>
        <w:rPr>
          <w:rFonts w:hint="eastAsia" w:ascii="PFCentroSerifPro-Regular" w:hAnsi="HelveticaNeue-Roman" w:eastAsia="PFCentroSerifPro-Regular" w:cs="HelveticaNeue-Roman"/>
          <w:color w:val="000000"/>
          <w:sz w:val="22"/>
          <w:szCs w:val="22"/>
        </w:rPr>
        <w:t xml:space="preserve"> please ask a person who can read Arabic to translate. Do not rely on what the </w:t>
      </w:r>
      <w:r>
        <w:rPr>
          <w:rFonts w:ascii="PFCentroSerifPro-Regular" w:hAnsi="HelveticaNeue-Roman" w:eastAsia="PFCentroSerifPro-Regular" w:cs="HelveticaNeue-Roman"/>
          <w:color w:val="000000"/>
          <w:sz w:val="22"/>
          <w:szCs w:val="22"/>
        </w:rPr>
        <w:t>P</w:t>
      </w:r>
      <w:r>
        <w:rPr>
          <w:rFonts w:hint="eastAsia" w:ascii="PFCentroSerifPro-Regular" w:hAnsi="HelveticaNeue-Roman" w:eastAsia="PFCentroSerifPro-Regular" w:cs="HelveticaNeue-Roman"/>
          <w:color w:val="000000"/>
          <w:sz w:val="22"/>
          <w:szCs w:val="22"/>
        </w:rPr>
        <w:t>RA tells you.</w:t>
      </w:r>
    </w:p>
    <w:p>
      <w:pPr>
        <w:pStyle w:val="37"/>
        <w:numPr>
          <w:ilvl w:val="0"/>
          <w:numId w:val="152"/>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Foreign workers need to get a residence permit (called iqama) and a work permit. You need to carry your permits with you wherever you go.</w:t>
      </w:r>
    </w:p>
    <w:p>
      <w:pPr>
        <w:pStyle w:val="37"/>
        <w:numPr>
          <w:ilvl w:val="0"/>
          <w:numId w:val="152"/>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sponsor/employer has to arrange for the residence and work permits for employees within thirty days of their arrival.</w:t>
      </w:r>
    </w:p>
    <w:p>
      <w:pPr>
        <w:pStyle w:val="37"/>
        <w:numPr>
          <w:ilvl w:val="0"/>
          <w:numId w:val="152"/>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Employment contracts have to be in Arabic, though a second language can also be used for non-Arabic speaking workers. The Arabic version is the only legally valid one.</w:t>
      </w:r>
    </w:p>
    <w:p>
      <w:pPr>
        <w:pStyle w:val="37"/>
        <w:numPr>
          <w:ilvl w:val="0"/>
          <w:numId w:val="152"/>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Contracts can be made for a term of up to five years.</w:t>
      </w:r>
    </w:p>
    <w:p>
      <w:pPr>
        <w:pStyle w:val="37"/>
        <w:numPr>
          <w:ilvl w:val="0"/>
          <w:numId w:val="152"/>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If a worker violates the rules of the workplace, the fine should not be more than five days’ salary in any month.</w:t>
      </w:r>
    </w:p>
    <w:p>
      <w:pPr>
        <w:pStyle w:val="37"/>
        <w:numPr>
          <w:ilvl w:val="0"/>
          <w:numId w:val="152"/>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Carrying drugs and other narcotic substances entails a very harsh sentence in Qatar. You must be extremely careful not to accept any gift or packet or any item from anyone, not even from close relatives, while coming to Qatar. The baggage that you have, both check-in baggage and hand baggage, should not have any open pockets on the outside into which packets can be pushed by anyone.</w:t>
      </w:r>
    </w:p>
    <w:p>
      <w:pPr>
        <w:pStyle w:val="37"/>
        <w:numPr>
          <w:ilvl w:val="0"/>
          <w:numId w:val="152"/>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If the employee has taken an advance, salary deduction in any month should not be more than 10% of the advance.</w:t>
      </w:r>
    </w:p>
    <w:p>
      <w:pPr>
        <w:autoSpaceDE w:val="0"/>
        <w:autoSpaceDN w:val="0"/>
        <w:adjustRightInd w:val="0"/>
        <w:spacing w:after="0" w:line="240" w:lineRule="auto"/>
        <w:jc w:val="both"/>
        <w:rPr>
          <w:rFonts w:ascii="PFCentroSerifPro-Regular" w:eastAsia="PFCentroSerifPro-Regular"/>
          <w:b/>
          <w:bCs/>
          <w:color w:val="00448A"/>
          <w:sz w:val="22"/>
          <w:szCs w:val="22"/>
        </w:rPr>
      </w:pPr>
    </w:p>
    <w:p>
      <w:p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Work week and hours</w:t>
      </w:r>
    </w:p>
    <w:p>
      <w:pPr>
        <w:pStyle w:val="37"/>
        <w:numPr>
          <w:ilvl w:val="0"/>
          <w:numId w:val="152"/>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work week in Qatar is from Sunday to Thursday, and Friday and Saturday are the weekend.</w:t>
      </w:r>
    </w:p>
    <w:p>
      <w:pPr>
        <w:pStyle w:val="37"/>
        <w:numPr>
          <w:ilvl w:val="0"/>
          <w:numId w:val="153"/>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For workers, the normal working hours are forty-eight hours a week, with eight hours a day for six days. During Ramadan, this is shortened to six hours a day.</w:t>
      </w:r>
    </w:p>
    <w:p>
      <w:pPr>
        <w:pStyle w:val="37"/>
        <w:numPr>
          <w:ilvl w:val="0"/>
          <w:numId w:val="153"/>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Friday is the rest day for workers, except for shift workers. If you have to work on a Friday, you have to be given another day off along with an additional 50% of your basic wage.</w:t>
      </w:r>
    </w:p>
    <w:p>
      <w:p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Dress</w:t>
      </w:r>
    </w:p>
    <w:p>
      <w:pPr>
        <w:pStyle w:val="37"/>
        <w:numPr>
          <w:ilvl w:val="0"/>
          <w:numId w:val="154"/>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Qatar does not have any dress code for foreigners, but it is best to dress modestly (avoid revealing clothes, sleeveless clothes and short pants/skirts/dresses).</w:t>
      </w:r>
    </w:p>
    <w:p>
      <w:p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Currency</w:t>
      </w:r>
    </w:p>
    <w:p>
      <w:pPr>
        <w:pStyle w:val="37"/>
        <w:numPr>
          <w:ilvl w:val="0"/>
          <w:numId w:val="154"/>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The currency used is the Qatari Riyal (QAR), divided into 100 dirhams. The foreign exchange rate for QAR 1 is about </w:t>
      </w:r>
      <w:r>
        <w:rPr>
          <w:rFonts w:hint="eastAsia" w:ascii="PFCentroSerifPro-Regular" w:hAnsi="HelveticaNeue-Roman" w:eastAsia="PFCentroSerifPro-Regular" w:cs="HelveticaNeue-Roman"/>
          <w:color w:val="000000" w:themeColor="text1"/>
          <w:sz w:val="22"/>
          <w:szCs w:val="22"/>
          <w14:textFill>
            <w14:solidFill>
              <w14:schemeClr w14:val="tx1"/>
            </w14:solidFill>
          </w14:textFill>
        </w:rPr>
        <w:t>1,007 Ugx.</w:t>
      </w:r>
    </w:p>
    <w:p>
      <w:p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Transport</w:t>
      </w:r>
    </w:p>
    <w:p>
      <w:pPr>
        <w:pStyle w:val="37"/>
        <w:numPr>
          <w:ilvl w:val="0"/>
          <w:numId w:val="154"/>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Public buses are available across Qatar.</w:t>
      </w:r>
    </w:p>
    <w:p>
      <w:pPr>
        <w:pStyle w:val="37"/>
        <w:numPr>
          <w:ilvl w:val="0"/>
          <w:numId w:val="154"/>
        </w:numPr>
        <w:autoSpaceDE w:val="0"/>
        <w:autoSpaceDN w:val="0"/>
        <w:adjustRightInd w:val="0"/>
        <w:spacing w:after="0" w:line="240" w:lineRule="auto"/>
        <w:jc w:val="both"/>
        <w:rPr>
          <w:rFonts w:ascii="PFCentroSerifPro-Regular" w:eastAsia="PFCentroSerifPro-Regular"/>
          <w:color w:val="00448A"/>
          <w:sz w:val="22"/>
          <w:szCs w:val="22"/>
        </w:rPr>
      </w:pPr>
      <w:r>
        <w:rPr>
          <w:rFonts w:hint="eastAsia" w:ascii="PFCentroSerifPro-Regular" w:hAnsi="HelveticaNeue-Roman" w:eastAsia="PFCentroSerifPro-Regular" w:cs="HelveticaNeue-Roman"/>
          <w:color w:val="000000"/>
          <w:sz w:val="22"/>
          <w:szCs w:val="22"/>
        </w:rPr>
        <w:t>There are no railways or metro services</w:t>
      </w:r>
    </w:p>
    <w:p>
      <w:pPr>
        <w:autoSpaceDE w:val="0"/>
        <w:autoSpaceDN w:val="0"/>
        <w:adjustRightInd w:val="0"/>
        <w:spacing w:after="0" w:line="240" w:lineRule="auto"/>
        <w:jc w:val="both"/>
        <w:rPr>
          <w:rFonts w:ascii="PFCentroSerifPro-Regular" w:eastAsia="PFCentroSerifPro-Regular"/>
          <w:b/>
          <w:bCs/>
          <w:color w:val="00448A"/>
          <w:sz w:val="22"/>
          <w:szCs w:val="22"/>
        </w:rPr>
      </w:pPr>
    </w:p>
    <w:p>
      <w:p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Ugandan Embassy in Qatar</w:t>
      </w:r>
    </w:p>
    <w:p>
      <w:pPr>
        <w:pStyle w:val="52"/>
        <w:spacing w:before="0" w:beforeAutospacing="0" w:after="0" w:afterAutospacing="0" w:line="330" w:lineRule="atLeast"/>
        <w:ind w:left="630"/>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Address</w:t>
      </w:r>
    </w:p>
    <w:p>
      <w:pPr>
        <w:spacing w:after="0" w:line="330" w:lineRule="atLeast"/>
        <w:ind w:left="630"/>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West Bay, Saha 74, Zone 66</w:t>
      </w:r>
      <w:r>
        <w:rPr>
          <w:rFonts w:hint="eastAsia" w:ascii="PFCentroSerifPro-Regular" w:hAnsi="HelveticaNeue-Roman" w:eastAsia="PFCentroSerifPro-Regular" w:cs="HelveticaNeue-Roman"/>
          <w:color w:val="000000"/>
          <w:sz w:val="22"/>
          <w:szCs w:val="22"/>
        </w:rPr>
        <w:br w:type="textWrapping"/>
      </w:r>
      <w:r>
        <w:rPr>
          <w:rFonts w:hint="eastAsia" w:ascii="PFCentroSerifPro-Regular" w:hAnsi="HelveticaNeue-Roman" w:eastAsia="PFCentroSerifPro-Regular" w:cs="HelveticaNeue-Roman"/>
          <w:color w:val="000000"/>
          <w:sz w:val="22"/>
          <w:szCs w:val="22"/>
        </w:rPr>
        <w:t>Street 544, Building No. 9</w:t>
      </w:r>
      <w:r>
        <w:rPr>
          <w:rFonts w:hint="eastAsia" w:ascii="PFCentroSerifPro-Regular" w:hAnsi="HelveticaNeue-Roman" w:eastAsia="PFCentroSerifPro-Regular" w:cs="HelveticaNeue-Roman"/>
          <w:color w:val="000000"/>
          <w:sz w:val="22"/>
          <w:szCs w:val="22"/>
        </w:rPr>
        <w:br w:type="textWrapping"/>
      </w:r>
      <w:r>
        <w:rPr>
          <w:rFonts w:hint="eastAsia" w:ascii="PFCentroSerifPro-Regular" w:hAnsi="HelveticaNeue-Roman" w:eastAsia="PFCentroSerifPro-Regular" w:cs="HelveticaNeue-Roman"/>
          <w:color w:val="000000"/>
          <w:sz w:val="22"/>
          <w:szCs w:val="22"/>
        </w:rPr>
        <w:t>P.O. Box 5503</w:t>
      </w:r>
      <w:r>
        <w:rPr>
          <w:rFonts w:hint="eastAsia" w:ascii="PFCentroSerifPro-Regular" w:hAnsi="HelveticaNeue-Roman" w:eastAsia="PFCentroSerifPro-Regular" w:cs="HelveticaNeue-Roman"/>
          <w:color w:val="000000"/>
          <w:sz w:val="22"/>
          <w:szCs w:val="22"/>
        </w:rPr>
        <w:br w:type="textWrapping"/>
      </w:r>
      <w:r>
        <w:rPr>
          <w:rFonts w:hint="eastAsia" w:ascii="PFCentroSerifPro-Regular" w:hAnsi="HelveticaNeue-Roman" w:eastAsia="PFCentroSerifPro-Regular" w:cs="HelveticaNeue-Roman"/>
          <w:color w:val="000000"/>
          <w:sz w:val="22"/>
          <w:szCs w:val="22"/>
        </w:rPr>
        <w:t>Doha, Qatar</w:t>
      </w:r>
    </w:p>
    <w:p>
      <w:pPr>
        <w:pStyle w:val="52"/>
        <w:spacing w:before="0" w:beforeAutospacing="0" w:after="0" w:afterAutospacing="0" w:line="330" w:lineRule="atLeast"/>
        <w:ind w:left="630"/>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Telephone</w:t>
      </w:r>
      <w:r>
        <w:rPr>
          <w:rFonts w:hint="eastAsia" w:ascii="PFCentroSerifPro-Regular" w:hAnsi="HelveticaNeue-Roman" w:eastAsia="PFCentroSerifPro-Regular" w:cs="HelveticaNeue-Roman"/>
          <w:color w:val="000000"/>
          <w:sz w:val="22"/>
          <w:szCs w:val="22"/>
        </w:rPr>
        <w:tab/>
      </w:r>
      <w:r>
        <w:rPr>
          <w:rFonts w:hint="eastAsia" w:ascii="PFCentroSerifPro-Regular" w:hAnsi="HelveticaNeue-Roman" w:eastAsia="PFCentroSerifPro-Regular" w:cs="HelveticaNeue-Roman"/>
          <w:color w:val="000000"/>
          <w:sz w:val="22"/>
          <w:szCs w:val="22"/>
        </w:rPr>
        <w:t>(+974) 44 277 339</w:t>
      </w:r>
    </w:p>
    <w:p>
      <w:pPr>
        <w:pStyle w:val="52"/>
        <w:spacing w:before="0" w:beforeAutospacing="0" w:after="0" w:afterAutospacing="0" w:line="330" w:lineRule="atLeast"/>
        <w:ind w:left="630"/>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Fax</w:t>
      </w:r>
    </w:p>
    <w:p>
      <w:pPr>
        <w:spacing w:after="0" w:line="330" w:lineRule="atLeast"/>
        <w:ind w:left="630"/>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Email</w:t>
      </w:r>
    </w:p>
    <w:p>
      <w:pPr>
        <w:pStyle w:val="52"/>
        <w:spacing w:before="0" w:beforeAutospacing="0" w:after="0" w:afterAutospacing="0" w:line="330" w:lineRule="atLeast"/>
        <w:ind w:left="630"/>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Website</w:t>
      </w:r>
      <w:r>
        <w:rPr>
          <w:rFonts w:hint="eastAsia" w:ascii="PFCentroSerifPro-Regular" w:hAnsi="HelveticaNeue-Roman" w:eastAsia="PFCentroSerifPro-Regular" w:cs="HelveticaNeue-Roman"/>
          <w:color w:val="000000"/>
          <w:sz w:val="22"/>
          <w:szCs w:val="22"/>
        </w:rPr>
        <w:tab/>
      </w:r>
      <w:r>
        <w:fldChar w:fldCharType="begin"/>
      </w:r>
      <w:r>
        <w:instrText xml:space="preserve"> HYPERLINK "http://doha.mofa.go.ug/" \t "_blank" </w:instrText>
      </w:r>
      <w:r>
        <w:fldChar w:fldCharType="separate"/>
      </w:r>
      <w:r>
        <w:rPr>
          <w:rFonts w:hint="eastAsia" w:ascii="PFCentroSerifPro-Regular" w:hAnsi="HelveticaNeue-Roman" w:eastAsia="PFCentroSerifPro-Regular" w:cs="HelveticaNeue-Roman"/>
          <w:color w:val="000000"/>
          <w:sz w:val="22"/>
          <w:szCs w:val="22"/>
        </w:rPr>
        <w:t>doha.mofa.go.ug</w:t>
      </w:r>
      <w:r>
        <w:rPr>
          <w:rFonts w:hint="eastAsia" w:ascii="PFCentroSerifPro-Regular" w:hAnsi="HelveticaNeue-Roman" w:eastAsia="PFCentroSerifPro-Regular" w:cs="HelveticaNeue-Roman"/>
          <w:color w:val="000000"/>
          <w:sz w:val="22"/>
          <w:szCs w:val="22"/>
        </w:rPr>
        <w:fldChar w:fldCharType="end"/>
      </w:r>
    </w:p>
    <w:p>
      <w:pPr>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br w:type="page"/>
      </w:r>
    </w:p>
    <w:p>
      <w:p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Country Profile – The Sultanate of Oman</w:t>
      </w:r>
    </w:p>
    <w:p>
      <w:pPr>
        <w:autoSpaceDE w:val="0"/>
        <w:autoSpaceDN w:val="0"/>
        <w:adjustRightInd w:val="0"/>
        <w:spacing w:after="0" w:line="240" w:lineRule="auto"/>
        <w:jc w:val="both"/>
        <w:rPr>
          <w:rFonts w:ascii="PFCentroSerifPro-Regular" w:eastAsia="PFCentroSerifPro-Regular"/>
          <w:color w:val="00448A"/>
          <w:sz w:val="22"/>
          <w:szCs w:val="22"/>
        </w:rPr>
      </w:pP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Sultanate of Oman is situated at the south-east corner of the Arabian Peninsula and shares a common border with the UAE and Saudi Arabia. The capital city is Muscat. Other major cities are Salalah, Sohar, Sur and Nizwa.</w:t>
      </w:r>
    </w:p>
    <w:p>
      <w:p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Language and religion</w:t>
      </w:r>
    </w:p>
    <w:p>
      <w:pPr>
        <w:pStyle w:val="37"/>
        <w:numPr>
          <w:ilvl w:val="0"/>
          <w:numId w:val="154"/>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The official language is Arabic. English is also widely used. </w:t>
      </w:r>
    </w:p>
    <w:p>
      <w:pPr>
        <w:pStyle w:val="37"/>
        <w:numPr>
          <w:ilvl w:val="0"/>
          <w:numId w:val="15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official religion is Islam. It is against the law to spread the idea of any other religion. However, people professing other religions are allowed to practice their own religion, and there exist places of worship such as temples and churches.</w:t>
      </w:r>
    </w:p>
    <w:p>
      <w:p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Laws and customs</w:t>
      </w:r>
    </w:p>
    <w:p>
      <w:pPr>
        <w:pStyle w:val="37"/>
        <w:numPr>
          <w:ilvl w:val="0"/>
          <w:numId w:val="15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Muslims are not allowed to consume alcohol. However, others can buy and drink alcohol if they have a license to do so.</w:t>
      </w:r>
    </w:p>
    <w:p>
      <w:pPr>
        <w:pStyle w:val="37"/>
        <w:numPr>
          <w:ilvl w:val="0"/>
          <w:numId w:val="15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During the month of Ramadan, alcohol cannot be sold anywhere. During this period, it is not advisable to engage in trading/consuming alcohol, which is a punishable crime.</w:t>
      </w:r>
    </w:p>
    <w:p>
      <w:pPr>
        <w:pStyle w:val="37"/>
        <w:numPr>
          <w:ilvl w:val="0"/>
          <w:numId w:val="15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It is also a punishable offence to bring banned medicines with you while travelling to Oman.</w:t>
      </w:r>
    </w:p>
    <w:p>
      <w:p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Entry requirements</w:t>
      </w:r>
    </w:p>
    <w:p>
      <w:pPr>
        <w:pStyle w:val="37"/>
        <w:numPr>
          <w:ilvl w:val="0"/>
          <w:numId w:val="15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It is advisable to enter the Oman legally, with a valid passport and an employment visa. Within one month of arrival, one needs to get a Labor Card, for which </w:t>
      </w:r>
      <w:r>
        <w:rPr>
          <w:rFonts w:ascii="PFCentroSerifPro-Regular" w:hAnsi="HelveticaNeue-Roman" w:eastAsia="PFCentroSerifPro-Regular" w:cs="HelveticaNeue-Roman"/>
          <w:color w:val="000000"/>
          <w:sz w:val="22"/>
          <w:szCs w:val="22"/>
        </w:rPr>
        <w:t>fingerprinting,</w:t>
      </w:r>
      <w:r>
        <w:rPr>
          <w:rFonts w:hint="eastAsia" w:ascii="PFCentroSerifPro-Regular" w:hAnsi="HelveticaNeue-Roman" w:eastAsia="PFCentroSerifPro-Regular" w:cs="HelveticaNeue-Roman"/>
          <w:color w:val="000000"/>
          <w:sz w:val="22"/>
          <w:szCs w:val="22"/>
        </w:rPr>
        <w:t xml:space="preserve"> and an iris scan are a must. Everyone needs to always carry the Labor Card and produce it to avail of any service, e.g., medical treatment, bank transaction etc.</w:t>
      </w:r>
    </w:p>
    <w:p>
      <w:p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Labor laws</w:t>
      </w:r>
    </w:p>
    <w:p>
      <w:pPr>
        <w:pStyle w:val="37"/>
        <w:numPr>
          <w:ilvl w:val="0"/>
          <w:numId w:val="15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Upon your arrival in the Sultanate of Oman, in case you are unable to reach your employer’s correct address you can call 80077000 or approach the Ministry of Manpower in Ruwi (near Badr Al Samaa Hospital).</w:t>
      </w:r>
    </w:p>
    <w:p>
      <w:pPr>
        <w:pStyle w:val="37"/>
        <w:numPr>
          <w:ilvl w:val="0"/>
          <w:numId w:val="15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If the process for issue of your Labor Card is not completed within one month of your</w:t>
      </w:r>
    </w:p>
    <w:p>
      <w:pPr>
        <w:pStyle w:val="37"/>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arrival, then you are required to notify your direct supervisor or contact the nearest Ministry of Manpower’s Labor Directorate.</w:t>
      </w:r>
    </w:p>
    <w:p>
      <w:pPr>
        <w:pStyle w:val="37"/>
        <w:numPr>
          <w:ilvl w:val="0"/>
          <w:numId w:val="15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Your Labor Card is an official document and you </w:t>
      </w:r>
      <w:r>
        <w:rPr>
          <w:rFonts w:ascii="PFCentroSerifPro-Regular" w:hAnsi="HelveticaNeue-Roman" w:eastAsia="PFCentroSerifPro-Regular" w:cs="HelveticaNeue-Roman"/>
          <w:color w:val="000000"/>
          <w:sz w:val="22"/>
          <w:szCs w:val="22"/>
        </w:rPr>
        <w:t xml:space="preserve">always have to carry it with you </w:t>
      </w:r>
      <w:r>
        <w:rPr>
          <w:rFonts w:hint="eastAsia" w:ascii="PFCentroSerifPro-Regular" w:hAnsi="HelveticaNeue-Roman" w:eastAsia="PFCentroSerifPro-Regular" w:cs="HelveticaNeue-Roman"/>
          <w:color w:val="000000"/>
          <w:sz w:val="22"/>
          <w:szCs w:val="22"/>
        </w:rPr>
        <w:t xml:space="preserve">. </w:t>
      </w:r>
    </w:p>
    <w:p>
      <w:pPr>
        <w:pStyle w:val="37"/>
        <w:numPr>
          <w:ilvl w:val="0"/>
          <w:numId w:val="15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Your passport cannot be retained by anybody except you.</w:t>
      </w:r>
    </w:p>
    <w:p>
      <w:pPr>
        <w:pStyle w:val="37"/>
        <w:numPr>
          <w:ilvl w:val="0"/>
          <w:numId w:val="15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You are entitled to request for and keep a copy of your employment contract </w:t>
      </w:r>
      <w:r>
        <w:rPr>
          <w:rFonts w:ascii="PFCentroSerifPro-Regular" w:hAnsi="HelveticaNeue-Roman" w:eastAsia="PFCentroSerifPro-Regular" w:cs="HelveticaNeue-Roman"/>
          <w:color w:val="000000"/>
          <w:sz w:val="22"/>
          <w:szCs w:val="22"/>
        </w:rPr>
        <w:t>to</w:t>
      </w:r>
      <w:r>
        <w:rPr>
          <w:rFonts w:hint="eastAsia" w:ascii="PFCentroSerifPro-Regular" w:hAnsi="HelveticaNeue-Roman" w:eastAsia="PFCentroSerifPro-Regular" w:cs="HelveticaNeue-Roman"/>
          <w:color w:val="000000"/>
          <w:sz w:val="22"/>
          <w:szCs w:val="22"/>
        </w:rPr>
        <w:t xml:space="preserve"> be acquainted with your rights and duties. In case of a dispute, the terms and conditions of the contract shall prevail. Therefore, you should ensure that you sign a contract as well as ask for the contract to be attested by the Ministry of Manpower to obviate any violation of the terms and conditions of the contract.</w:t>
      </w:r>
    </w:p>
    <w:p>
      <w:pPr>
        <w:pStyle w:val="37"/>
        <w:numPr>
          <w:ilvl w:val="0"/>
          <w:numId w:val="15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law requires that salaries be paid into the bank account of the employee. In case of default in the payment of your monthly wages, you are entitled to claim the wages from your direct supervisor. If your direct supervisor refuses to settle your monthly wages, then you are required to report the issue to the nearest Ministry of Manpower’s Labor Directorate or the Ugandan Embassy.</w:t>
      </w:r>
    </w:p>
    <w:p>
      <w:pPr>
        <w:pStyle w:val="37"/>
        <w:numPr>
          <w:ilvl w:val="0"/>
          <w:numId w:val="15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You can lodge your complaint online at http://www.manpower.gov.om. Click on ‘Submit</w:t>
      </w:r>
    </w:p>
    <w:p>
      <w:pPr>
        <w:pStyle w:val="37"/>
        <w:numPr>
          <w:ilvl w:val="0"/>
          <w:numId w:val="15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Complaints’ and register your complaint in English/Arabic. In case you are unable to do so, you can approach the embassy to register the complaint for you.</w:t>
      </w:r>
    </w:p>
    <w:p>
      <w:pPr>
        <w:pStyle w:val="37"/>
        <w:numPr>
          <w:ilvl w:val="0"/>
          <w:numId w:val="15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If you are asked to work overtime, your employer </w:t>
      </w:r>
      <w:r>
        <w:rPr>
          <w:rFonts w:ascii="PFCentroSerifPro-Regular" w:hAnsi="HelveticaNeue-Roman" w:eastAsia="PFCentroSerifPro-Regular" w:cs="HelveticaNeue-Roman"/>
          <w:color w:val="000000"/>
          <w:sz w:val="22"/>
          <w:szCs w:val="22"/>
        </w:rPr>
        <w:t>must</w:t>
      </w:r>
      <w:r>
        <w:rPr>
          <w:rFonts w:hint="eastAsia" w:ascii="PFCentroSerifPro-Regular" w:hAnsi="HelveticaNeue-Roman" w:eastAsia="PFCentroSerifPro-Regular" w:cs="HelveticaNeue-Roman"/>
          <w:color w:val="000000"/>
          <w:sz w:val="22"/>
          <w:szCs w:val="22"/>
        </w:rPr>
        <w:t xml:space="preserve"> compensate you for such overtime work in accordance with the terms of your contract.</w:t>
      </w:r>
    </w:p>
    <w:p>
      <w:pPr>
        <w:pStyle w:val="37"/>
        <w:numPr>
          <w:ilvl w:val="0"/>
          <w:numId w:val="15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If your services are terminated for no acceptable reason, you may submit your grievance to the nearest Ministry of Manpower’s Labor Directorate to revoke the termination decision within fifteen days from the date of being notified of the same.</w:t>
      </w:r>
    </w:p>
    <w:p>
      <w:pPr>
        <w:pStyle w:val="37"/>
        <w:numPr>
          <w:ilvl w:val="0"/>
          <w:numId w:val="15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Please note that anyone working in the Sultanate of Oman without a legal work permit; or any person working for any employer other than the licensed employer; or any worker who absconds from work, shall be liable for punishment with imprisonment for not more than one month and a fine of not less than OMR 400 but not exceeding OMR 800</w:t>
      </w:r>
      <w:r>
        <w:rPr>
          <w:rFonts w:ascii="PFCentroSerifPro-Regular" w:hAnsi="HelveticaNeue-Roman" w:eastAsia="PFCentroSerifPro-Regular" w:cs="HelveticaNeue-Roman"/>
          <w:color w:val="000000"/>
          <w:sz w:val="22"/>
          <w:szCs w:val="22"/>
        </w:rPr>
        <w:t xml:space="preserve"> (Ugx 3,8m – 7.6m)</w:t>
      </w:r>
      <w:r>
        <w:rPr>
          <w:rFonts w:hint="eastAsia" w:ascii="PFCentroSerifPro-Regular" w:hAnsi="HelveticaNeue-Roman" w:eastAsia="PFCentroSerifPro-Regular" w:cs="HelveticaNeue-Roman"/>
          <w:color w:val="000000"/>
          <w:sz w:val="22"/>
          <w:szCs w:val="22"/>
        </w:rPr>
        <w:t xml:space="preserve"> or with either of these two penalties, in addition to the revocation of the work permits issued thereto, deportation at the expense of the party who employed the worker and debarment from entry into the Sultanate of Oman.</w:t>
      </w:r>
    </w:p>
    <w:p>
      <w:pPr>
        <w:pStyle w:val="37"/>
        <w:numPr>
          <w:ilvl w:val="0"/>
          <w:numId w:val="15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You are required to cooperate with official personnel since any person impeding their work or deliberately obstructing any official employees from carrying out their duties shall be punishable by a financial fine or imprisonment or both these penalties combined, and the penalty shall be doubled in case of recurrence of such an act.</w:t>
      </w:r>
    </w:p>
    <w:p>
      <w:pPr>
        <w:pStyle w:val="37"/>
        <w:numPr>
          <w:ilvl w:val="0"/>
          <w:numId w:val="15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Follow the health and occupational safety regulations at your workplace for your own protection.</w:t>
      </w:r>
    </w:p>
    <w:p>
      <w:pPr>
        <w:pStyle w:val="37"/>
        <w:numPr>
          <w:ilvl w:val="0"/>
          <w:numId w:val="15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Keep track of the expiry date of your passport and get your passport renewed by the embassy in Muscat in time.</w:t>
      </w:r>
    </w:p>
    <w:p>
      <w:pPr>
        <w:pStyle w:val="37"/>
        <w:numPr>
          <w:ilvl w:val="0"/>
          <w:numId w:val="15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Workers need to get a work permit signed by their employer.</w:t>
      </w:r>
    </w:p>
    <w:p>
      <w:pPr>
        <w:pStyle w:val="37"/>
        <w:numPr>
          <w:ilvl w:val="0"/>
          <w:numId w:val="15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Most employers will pay an allowance for housing and utilities up to 50 per cent of the employee’s basic salary.</w:t>
      </w:r>
    </w:p>
    <w:p>
      <w:pPr>
        <w:pStyle w:val="37"/>
        <w:numPr>
          <w:ilvl w:val="0"/>
          <w:numId w:val="15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Annual leave is fourteen days. Employees are also given severance pay in case the employer cancels the contract before it ends.</w:t>
      </w:r>
    </w:p>
    <w:p>
      <w:pPr>
        <w:pStyle w:val="37"/>
        <w:numPr>
          <w:ilvl w:val="0"/>
          <w:numId w:val="15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Most contracts used to last for two years, but contracts without any end date have become more common. Contracts can be renewed if both the employer and the worker agree.</w:t>
      </w:r>
    </w:p>
    <w:p>
      <w:pPr>
        <w:pStyle w:val="37"/>
        <w:numPr>
          <w:ilvl w:val="0"/>
          <w:numId w:val="15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No transfer to a new job can be made unless the original employer gives </w:t>
      </w:r>
      <w:r>
        <w:rPr>
          <w:rFonts w:ascii="PFCentroSerifPro-Regular" w:hAnsi="HelveticaNeue-Roman" w:eastAsia="PFCentroSerifPro-Regular" w:cs="HelveticaNeue-Roman"/>
          <w:color w:val="000000"/>
          <w:sz w:val="22"/>
          <w:szCs w:val="22"/>
        </w:rPr>
        <w:t>a</w:t>
      </w:r>
      <w:r>
        <w:rPr>
          <w:rFonts w:hint="eastAsia" w:ascii="PFCentroSerifPro-Regular" w:hAnsi="HelveticaNeue-Roman" w:eastAsia="PFCentroSerifPro-Regular" w:cs="HelveticaNeue-Roman"/>
          <w:color w:val="000000"/>
          <w:sz w:val="22"/>
          <w:szCs w:val="22"/>
        </w:rPr>
        <w:t xml:space="preserve"> NOC.</w:t>
      </w:r>
    </w:p>
    <w:p>
      <w:p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Work week and hours</w:t>
      </w:r>
    </w:p>
    <w:p>
      <w:pPr>
        <w:pStyle w:val="37"/>
        <w:numPr>
          <w:ilvl w:val="0"/>
          <w:numId w:val="156"/>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The work week in Oman starts on Sunday and ends on Thursday, and the weekends are Fridays and Saturdays. An adult </w:t>
      </w:r>
      <w:r>
        <w:rPr>
          <w:rFonts w:ascii="PFCentroSerifPro-Regular" w:hAnsi="HelveticaNeue-Roman" w:eastAsia="PFCentroSerifPro-Regular" w:cs="HelveticaNeue-Roman"/>
          <w:color w:val="000000"/>
          <w:sz w:val="22"/>
          <w:szCs w:val="22"/>
        </w:rPr>
        <w:t>must</w:t>
      </w:r>
      <w:r>
        <w:rPr>
          <w:rFonts w:hint="eastAsia" w:ascii="PFCentroSerifPro-Regular" w:hAnsi="HelveticaNeue-Roman" w:eastAsia="PFCentroSerifPro-Regular" w:cs="HelveticaNeue-Roman"/>
          <w:color w:val="000000"/>
          <w:sz w:val="22"/>
          <w:szCs w:val="22"/>
        </w:rPr>
        <w:t xml:space="preserve"> work for 48 hours a week with two days as weekly off.</w:t>
      </w:r>
    </w:p>
    <w:p>
      <w:p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Dress</w:t>
      </w:r>
    </w:p>
    <w:p>
      <w:pPr>
        <w:pStyle w:val="37"/>
        <w:numPr>
          <w:ilvl w:val="0"/>
          <w:numId w:val="156"/>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There is no official dress code for foreigners. However, it is best to dress modestly and avoid revealing clothes, sleeveless clothes and short pants/skirts/dresses.</w:t>
      </w:r>
    </w:p>
    <w:p>
      <w:p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Currency</w:t>
      </w:r>
    </w:p>
    <w:p>
      <w:pPr>
        <w:pStyle w:val="37"/>
        <w:numPr>
          <w:ilvl w:val="0"/>
          <w:numId w:val="156"/>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The exchange rate for OMR 1 is about </w:t>
      </w:r>
      <w:r>
        <w:rPr>
          <w:rFonts w:hint="eastAsia" w:ascii="PFCentroSerifPro-Regular" w:hAnsi="HelveticaNeue-Roman" w:eastAsia="PFCentroSerifPro-Regular" w:cs="HelveticaNeue-Roman"/>
          <w:color w:val="000000" w:themeColor="text1"/>
          <w:sz w:val="22"/>
          <w:szCs w:val="22"/>
          <w14:textFill>
            <w14:solidFill>
              <w14:schemeClr w14:val="tx1"/>
            </w14:solidFill>
          </w14:textFill>
        </w:rPr>
        <w:t>Ugx 9,533</w:t>
      </w:r>
    </w:p>
    <w:p>
      <w:p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Transport</w:t>
      </w:r>
    </w:p>
    <w:p>
      <w:pPr>
        <w:pStyle w:val="37"/>
        <w:numPr>
          <w:ilvl w:val="0"/>
          <w:numId w:val="156"/>
        </w:numPr>
        <w:autoSpaceDE w:val="0"/>
        <w:autoSpaceDN w:val="0"/>
        <w:adjustRightInd w:val="0"/>
        <w:spacing w:after="0" w:line="240" w:lineRule="auto"/>
        <w:jc w:val="both"/>
        <w:rPr>
          <w:rFonts w:ascii="PFCentroSerifPro-Regular" w:eastAsia="PFCentroSerifPro-Regular"/>
          <w:color w:val="00448A"/>
          <w:sz w:val="22"/>
          <w:szCs w:val="22"/>
        </w:rPr>
      </w:pPr>
      <w:r>
        <w:rPr>
          <w:rFonts w:hint="eastAsia" w:ascii="PFCentroSerifPro-Regular" w:hAnsi="HelveticaNeue-Roman" w:eastAsia="PFCentroSerifPro-Regular" w:cs="HelveticaNeue-Roman"/>
          <w:color w:val="000000"/>
          <w:sz w:val="22"/>
          <w:szCs w:val="22"/>
        </w:rPr>
        <w:t>There is a good network of roads and shared taxis are available. City buses are also available on limited routes.</w:t>
      </w:r>
    </w:p>
    <w:p>
      <w:pPr>
        <w:autoSpaceDE w:val="0"/>
        <w:autoSpaceDN w:val="0"/>
        <w:adjustRightInd w:val="0"/>
        <w:spacing w:after="0" w:line="240" w:lineRule="auto"/>
        <w:jc w:val="both"/>
        <w:rPr>
          <w:rFonts w:ascii="PFCentroSerifPro-Regular" w:eastAsia="PFCentroSerifPro-Regular"/>
          <w:color w:val="00448A"/>
          <w:sz w:val="22"/>
          <w:szCs w:val="22"/>
        </w:rPr>
      </w:pPr>
    </w:p>
    <w:p>
      <w:p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Uganda Embassy in Oman</w:t>
      </w:r>
    </w:p>
    <w:p>
      <w:pPr>
        <w:autoSpaceDE w:val="0"/>
        <w:autoSpaceDN w:val="0"/>
        <w:adjustRightInd w:val="0"/>
        <w:spacing w:after="0" w:line="240" w:lineRule="auto"/>
        <w:jc w:val="both"/>
        <w:rPr>
          <w:rFonts w:ascii="PFCentroSerifPro-Regular" w:eastAsia="PFCentroSerifPro-Regular"/>
          <w:sz w:val="22"/>
          <w:szCs w:val="22"/>
        </w:rPr>
      </w:pPr>
      <w:r>
        <w:rPr>
          <w:rFonts w:ascii="PFCentroSerifPro-Regular" w:eastAsia="PFCentroSerifPro-Regular"/>
          <w:sz w:val="22"/>
          <w:szCs w:val="22"/>
        </w:rPr>
        <w:t>Covered by the Embassy in Kingdom of Saudi Arabia</w:t>
      </w:r>
    </w:p>
    <w:p>
      <w:pPr>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br w:type="page"/>
      </w:r>
    </w:p>
    <w:p>
      <w:p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Country Profile – Kuwaiti</w:t>
      </w:r>
    </w:p>
    <w:p>
      <w:pPr>
        <w:autoSpaceDE w:val="0"/>
        <w:autoSpaceDN w:val="0"/>
        <w:adjustRightInd w:val="0"/>
        <w:spacing w:after="0" w:line="240" w:lineRule="auto"/>
        <w:jc w:val="both"/>
        <w:rPr>
          <w:rFonts w:ascii="PFCentroSerifPro-Regular" w:eastAsia="PFCentroSerifPro-Regular"/>
          <w:b/>
          <w:bCs/>
          <w:color w:val="00448A"/>
          <w:sz w:val="22"/>
          <w:szCs w:val="22"/>
        </w:rPr>
      </w:pP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Kuwait is a small country on the coast of the Persian Gulf. The capital of the country is Kuwait City.</w:t>
      </w:r>
    </w:p>
    <w:p>
      <w:p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Language and religion</w:t>
      </w:r>
    </w:p>
    <w:p>
      <w:pPr>
        <w:pStyle w:val="37"/>
        <w:numPr>
          <w:ilvl w:val="0"/>
          <w:numId w:val="156"/>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main religion of Kuwait is Islam.</w:t>
      </w:r>
    </w:p>
    <w:p>
      <w:pPr>
        <w:pStyle w:val="37"/>
        <w:numPr>
          <w:ilvl w:val="0"/>
          <w:numId w:val="156"/>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Arabic is the official language and English is the second language.</w:t>
      </w:r>
    </w:p>
    <w:p>
      <w:p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Documents required for entry</w:t>
      </w:r>
    </w:p>
    <w:p>
      <w:pPr>
        <w:pStyle w:val="37"/>
        <w:numPr>
          <w:ilvl w:val="0"/>
          <w:numId w:val="156"/>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A valid passport with a Kuwaiti visa is needed to enter the country.</w:t>
      </w:r>
    </w:p>
    <w:p>
      <w:pPr>
        <w:pStyle w:val="37"/>
        <w:numPr>
          <w:ilvl w:val="0"/>
          <w:numId w:val="15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Migrant workers also need to present a declaration from their employer and an NOC from the Ministry of Interior.</w:t>
      </w:r>
    </w:p>
    <w:p>
      <w:p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Labor laws</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There is a labor law in Kuwait specifically for private sector workers, issued in 2010 and applicable to all workers in the private sector. The salient features of this law are as under:</w:t>
      </w:r>
    </w:p>
    <w:p>
      <w:pPr>
        <w:pStyle w:val="37"/>
        <w:numPr>
          <w:ilvl w:val="0"/>
          <w:numId w:val="15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There should be a contract between the employer and the employee for a limited/unlimited period, for a maximum of five years at one time, signed by both the parties.</w:t>
      </w:r>
    </w:p>
    <w:p>
      <w:pPr>
        <w:pStyle w:val="37"/>
        <w:numPr>
          <w:ilvl w:val="0"/>
          <w:numId w:val="15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employment of the worker is subject to a probation period for a term not exceeding 100 working days, where each party has the right to terminate the contract without any notice.</w:t>
      </w:r>
    </w:p>
    <w:p>
      <w:pPr>
        <w:pStyle w:val="37"/>
        <w:numPr>
          <w:ilvl w:val="0"/>
          <w:numId w:val="15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amount of salary to be paid is required to be mentioned in the contract.</w:t>
      </w:r>
    </w:p>
    <w:p>
      <w:pPr>
        <w:pStyle w:val="37"/>
        <w:numPr>
          <w:ilvl w:val="0"/>
          <w:numId w:val="15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employee has the right to have paid annual leave for thirty days after completion of one year of service.</w:t>
      </w:r>
    </w:p>
    <w:p>
      <w:pPr>
        <w:pStyle w:val="37"/>
        <w:numPr>
          <w:ilvl w:val="0"/>
          <w:numId w:val="15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employer is responsible for providing a return ticket after expiration of the period of work in the contract.</w:t>
      </w:r>
    </w:p>
    <w:p>
      <w:pPr>
        <w:pStyle w:val="37"/>
        <w:numPr>
          <w:ilvl w:val="0"/>
          <w:numId w:val="15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It is the employer’s responsibility to provide medical insurance to the employee.</w:t>
      </w:r>
    </w:p>
    <w:p>
      <w:pPr>
        <w:pStyle w:val="37"/>
        <w:numPr>
          <w:ilvl w:val="0"/>
          <w:numId w:val="15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End-of-service benefits are to be paid as set forth in law.</w:t>
      </w:r>
    </w:p>
    <w:p>
      <w:pPr>
        <w:pStyle w:val="37"/>
        <w:numPr>
          <w:ilvl w:val="0"/>
          <w:numId w:val="15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Workers must have a residence permit (</w:t>
      </w:r>
      <w:r>
        <w:rPr>
          <w:rFonts w:hint="eastAsia" w:ascii="PFCentroSerifPro-Regular" w:hAnsi="HelveticaNeue-Italic" w:eastAsia="PFCentroSerifPro-Regular" w:cs="HelveticaNeue-Italic"/>
          <w:i/>
          <w:iCs/>
          <w:color w:val="000000"/>
          <w:sz w:val="22"/>
          <w:szCs w:val="22"/>
        </w:rPr>
        <w:t>iqama</w:t>
      </w:r>
      <w:r>
        <w:rPr>
          <w:rFonts w:hint="eastAsia" w:ascii="PFCentroSerifPro-Regular" w:hAnsi="HelveticaNeue-Roman" w:eastAsia="PFCentroSerifPro-Regular" w:cs="HelveticaNeue-Roman"/>
          <w:color w:val="000000"/>
          <w:sz w:val="22"/>
          <w:szCs w:val="22"/>
        </w:rPr>
        <w:t xml:space="preserve">) and a work permit. </w:t>
      </w:r>
      <w:r>
        <w:rPr>
          <w:rFonts w:ascii="PFCentroSerifPro-Regular" w:hAnsi="HelveticaNeue-Roman" w:eastAsia="PFCentroSerifPro-Regular" w:cs="HelveticaNeue-Roman"/>
          <w:color w:val="000000"/>
          <w:sz w:val="22"/>
          <w:szCs w:val="22"/>
        </w:rPr>
        <w:t xml:space="preserve">Always carry your permits with you </w:t>
      </w:r>
      <w:r>
        <w:rPr>
          <w:rFonts w:hint="eastAsia" w:ascii="PFCentroSerifPro-Regular" w:hAnsi="HelveticaNeue-Roman" w:eastAsia="PFCentroSerifPro-Regular" w:cs="HelveticaNeue-Roman"/>
          <w:color w:val="000000"/>
          <w:sz w:val="22"/>
          <w:szCs w:val="22"/>
        </w:rPr>
        <w:t>.</w:t>
      </w:r>
    </w:p>
    <w:p>
      <w:pPr>
        <w:pStyle w:val="37"/>
        <w:numPr>
          <w:ilvl w:val="0"/>
          <w:numId w:val="15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employer has to arrange for permits after the worker arrives in Kuwait.</w:t>
      </w:r>
    </w:p>
    <w:p>
      <w:pPr>
        <w:pStyle w:val="37"/>
        <w:numPr>
          <w:ilvl w:val="0"/>
          <w:numId w:val="15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Domestic workers do not come under the labor law in Kuwait.</w:t>
      </w:r>
    </w:p>
    <w:p>
      <w:pPr>
        <w:pStyle w:val="37"/>
        <w:numPr>
          <w:ilvl w:val="0"/>
          <w:numId w:val="15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Workers cannot work with a new sponsor/employer without getting a release certificate or NOC from the old sponsor.</w:t>
      </w:r>
    </w:p>
    <w:p>
      <w:pPr>
        <w:autoSpaceDE w:val="0"/>
        <w:autoSpaceDN w:val="0"/>
        <w:adjustRightInd w:val="0"/>
        <w:spacing w:after="0" w:line="240" w:lineRule="auto"/>
        <w:jc w:val="both"/>
        <w:rPr>
          <w:rFonts w:ascii="PFCentroSerifPro-Regular" w:hAnsi="HelveticaNeue-Bold" w:eastAsia="PFCentroSerifPro-Regular" w:cs="HelveticaNeue-Bold"/>
          <w:b/>
          <w:bCs/>
          <w:color w:val="FF3300"/>
          <w:sz w:val="22"/>
          <w:szCs w:val="22"/>
        </w:rPr>
      </w:pPr>
    </w:p>
    <w:p>
      <w:pPr>
        <w:autoSpaceDE w:val="0"/>
        <w:autoSpaceDN w:val="0"/>
        <w:adjustRightInd w:val="0"/>
        <w:spacing w:after="0" w:line="240" w:lineRule="auto"/>
        <w:jc w:val="both"/>
        <w:rPr>
          <w:rFonts w:ascii="PFCentroSerifPro-Regular" w:hAnsi="HelveticaNeue-Bold" w:eastAsia="PFCentroSerifPro-Regular" w:cs="HelveticaNeue-Bold"/>
          <w:b/>
          <w:bCs/>
          <w:color w:val="FF3300"/>
          <w:sz w:val="22"/>
          <w:szCs w:val="22"/>
        </w:rPr>
      </w:pPr>
    </w:p>
    <w:p>
      <w:p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Work week and hours</w:t>
      </w:r>
    </w:p>
    <w:p>
      <w:pPr>
        <w:pStyle w:val="37"/>
        <w:numPr>
          <w:ilvl w:val="0"/>
          <w:numId w:val="158"/>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normal work week is from Sunday to Thursday (though it may vary in some companies) and Fridays and Saturdays are the weekend holidays.</w:t>
      </w:r>
    </w:p>
    <w:p>
      <w:pPr>
        <w:pStyle w:val="37"/>
        <w:numPr>
          <w:ilvl w:val="0"/>
          <w:numId w:val="158"/>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Working hours should be eight hours per day with a rest period of not less than one hour, except for the cases set forth in law.</w:t>
      </w:r>
    </w:p>
    <w:p>
      <w:p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Domestic workers</w:t>
      </w:r>
    </w:p>
    <w:p>
      <w:pPr>
        <w:pStyle w:val="37"/>
        <w:numPr>
          <w:ilvl w:val="0"/>
          <w:numId w:val="159"/>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The Kuwaiti National Assembly passed a law for domestic workers in 2015 but it has not been implemented as yet. However, in June 2016 the authorities announced a decree that sets down the measures to implement a landmark law adopted by parliament </w:t>
      </w:r>
      <w:r>
        <w:rPr>
          <w:rFonts w:ascii="PFCentroSerifPro-Regular" w:hAnsi="HelveticaNeue-Roman" w:eastAsia="PFCentroSerifPro-Regular" w:cs="HelveticaNeue-Roman"/>
          <w:color w:val="000000"/>
          <w:sz w:val="22"/>
          <w:szCs w:val="22"/>
        </w:rPr>
        <w:t>2019</w:t>
      </w:r>
      <w:r>
        <w:rPr>
          <w:rFonts w:hint="eastAsia" w:ascii="PFCentroSerifPro-Regular" w:hAnsi="HelveticaNeue-Roman" w:eastAsia="PFCentroSerifPro-Regular" w:cs="HelveticaNeue-Roman"/>
          <w:color w:val="000000"/>
          <w:sz w:val="22"/>
          <w:szCs w:val="22"/>
        </w:rPr>
        <w:t xml:space="preserve"> The decree requires employers to pay overtime for any extra hours worked. It grants domestic workers the right to a weekly day off, thirty days of annual paid leave, a twelve-hour working day with rest, and an end-of-service benefit of one month a year at the end of contract.</w:t>
      </w:r>
    </w:p>
    <w:p>
      <w:pPr>
        <w:pStyle w:val="37"/>
        <w:numPr>
          <w:ilvl w:val="0"/>
          <w:numId w:val="159"/>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Kuwait is the first country in the Gulf to regulate the work</w:t>
      </w:r>
      <w:r>
        <w:rPr>
          <w:rFonts w:ascii="PFCentroSerifPro-Regular" w:hAnsi="HelveticaNeue-Roman" w:eastAsia="PFCentroSerifPro-Regular" w:cs="HelveticaNeue-Roman"/>
          <w:color w:val="000000"/>
          <w:sz w:val="22"/>
          <w:szCs w:val="22"/>
        </w:rPr>
        <w:t>ing</w:t>
      </w:r>
      <w:r>
        <w:rPr>
          <w:rFonts w:hint="eastAsia" w:ascii="PFCentroSerifPro-Regular" w:hAnsi="HelveticaNeue-Roman" w:eastAsia="PFCentroSerifPro-Regular" w:cs="HelveticaNeue-Roman"/>
          <w:color w:val="000000"/>
          <w:sz w:val="22"/>
          <w:szCs w:val="22"/>
        </w:rPr>
        <w:t xml:space="preserve"> conditions of domestic staff through legislation, and rights groups have urged others to follow suit to tackle widespread abuse.</w:t>
      </w:r>
    </w:p>
    <w:p>
      <w:pPr>
        <w:pStyle w:val="37"/>
        <w:numPr>
          <w:ilvl w:val="0"/>
          <w:numId w:val="159"/>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A notice published on the Kuwaiti Interior Ministry’s website recently listed the minimum salary as KWD 60 (USD 198</w:t>
      </w:r>
      <w:r>
        <w:rPr>
          <w:rFonts w:ascii="PFCentroSerifPro-Regular" w:hAnsi="HelveticaNeue-Roman" w:eastAsia="PFCentroSerifPro-Regular" w:cs="HelveticaNeue-Roman"/>
          <w:color w:val="000000"/>
          <w:sz w:val="22"/>
          <w:szCs w:val="22"/>
        </w:rPr>
        <w:t>/ Ugx 727,620</w:t>
      </w:r>
      <w:r>
        <w:rPr>
          <w:rFonts w:hint="eastAsia" w:ascii="PFCentroSerifPro-Regular" w:hAnsi="HelveticaNeue-Roman" w:eastAsia="PFCentroSerifPro-Regular" w:cs="HelveticaNeue-Roman"/>
          <w:color w:val="000000"/>
          <w:sz w:val="22"/>
          <w:szCs w:val="22"/>
        </w:rPr>
        <w:t xml:space="preserve"> a month.</w:t>
      </w:r>
    </w:p>
    <w:p>
      <w:p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Dress</w:t>
      </w:r>
    </w:p>
    <w:p>
      <w:pPr>
        <w:pStyle w:val="37"/>
        <w:numPr>
          <w:ilvl w:val="0"/>
          <w:numId w:val="160"/>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There is no official dress code for foreigners in Kuwait. However, it is best to dress modestly (avoid revealing clothes, sleeveless clothes and short pants/skirts/dresses).</w:t>
      </w:r>
    </w:p>
    <w:p>
      <w:p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Currency</w:t>
      </w:r>
    </w:p>
    <w:p>
      <w:pPr>
        <w:pStyle w:val="37"/>
        <w:numPr>
          <w:ilvl w:val="0"/>
          <w:numId w:val="160"/>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The currency used is the Kuwaiti Dinar (KWD), </w:t>
      </w:r>
      <w:r>
        <w:rPr>
          <w:rFonts w:ascii="PFCentroSerifPro-Regular" w:hAnsi="HelveticaNeue-Roman" w:eastAsia="PFCentroSerifPro-Regular" w:cs="HelveticaNeue-Roman"/>
          <w:color w:val="000000"/>
          <w:sz w:val="22"/>
          <w:szCs w:val="22"/>
        </w:rPr>
        <w:t xml:space="preserve">1KWD is equivalent to </w:t>
      </w:r>
      <w:r>
        <w:rPr>
          <w:rFonts w:hint="eastAsia" w:ascii="PFCentroSerifPro-Regular" w:hAnsi="HelveticaNeue-Roman" w:eastAsia="PFCentroSerifPro-Regular" w:cs="HelveticaNeue-Roman"/>
          <w:color w:val="000000"/>
          <w:sz w:val="22"/>
          <w:szCs w:val="22"/>
        </w:rPr>
        <w:t xml:space="preserve">Ugx 12,127. The foreign exchange rate for USD 1 is about </w:t>
      </w:r>
      <w:r>
        <w:rPr>
          <w:rFonts w:ascii="PFCentroSerifPro-Regular" w:hAnsi="HelveticaNeue-Roman" w:eastAsia="PFCentroSerifPro-Regular" w:cs="HelveticaNeue-Roman"/>
          <w:color w:val="000000"/>
          <w:sz w:val="22"/>
          <w:szCs w:val="22"/>
        </w:rPr>
        <w:t>3.32</w:t>
      </w:r>
      <w:r>
        <w:rPr>
          <w:rFonts w:hint="eastAsia" w:ascii="PFCentroSerifPro-Regular" w:hAnsi="HelveticaNeue-Roman" w:eastAsia="PFCentroSerifPro-Regular" w:cs="HelveticaNeue-Roman"/>
          <w:color w:val="000000"/>
          <w:sz w:val="22"/>
          <w:szCs w:val="22"/>
        </w:rPr>
        <w:t>KWD.</w:t>
      </w:r>
    </w:p>
    <w:p>
      <w:p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Transport</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Buses are the main type of public transport in Kuwait, with services available across the country</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p>
    <w:p>
      <w:pPr>
        <w:autoSpaceDE w:val="0"/>
        <w:autoSpaceDN w:val="0"/>
        <w:adjustRightInd w:val="0"/>
        <w:spacing w:after="0" w:line="240" w:lineRule="auto"/>
        <w:rPr>
          <w:rFonts w:ascii="PFCentroSerifPro-Regular" w:hAnsi="HelveticaNeue-Roman" w:eastAsia="PFCentroSerifPro-Regular" w:cs="HelveticaNeue-Roman"/>
          <w:color w:val="000000"/>
        </w:rPr>
      </w:pPr>
    </w:p>
    <w:p>
      <w:pPr>
        <w:rPr>
          <w:rFonts w:ascii="PFCentroSerifPro-Regular" w:hAnsi="HelveticaNeue-Roman" w:eastAsia="PFCentroSerifPro-Regular" w:cs="HelveticaNeue-Roman"/>
          <w:color w:val="000000"/>
        </w:rPr>
      </w:pPr>
      <w:r>
        <w:rPr>
          <w:rFonts w:ascii="PFCentroSerifPro-Regular" w:hAnsi="HelveticaNeue-Roman" w:eastAsia="PFCentroSerifPro-Regular" w:cs="HelveticaNeue-Roman"/>
          <w:color w:val="000000"/>
        </w:rPr>
        <w:br w:type="page"/>
      </w:r>
    </w:p>
    <w:p>
      <w:pPr>
        <w:autoSpaceDE w:val="0"/>
        <w:autoSpaceDN w:val="0"/>
        <w:adjustRightInd w:val="0"/>
        <w:spacing w:after="0" w:line="240" w:lineRule="auto"/>
        <w:rPr>
          <w:rFonts w:ascii="PFCentroSerifPro-Regular" w:hAnsi="HelveticaNeue-Bold" w:eastAsia="PFCentroSerifPro-Regular" w:cs="HelveticaNeue-Bold"/>
          <w:b/>
          <w:bCs/>
          <w:color w:val="FFFFFF"/>
          <w:sz w:val="30"/>
          <w:szCs w:val="30"/>
        </w:rPr>
      </w:pPr>
      <w:r>
        <w:rPr>
          <w:rFonts w:ascii="PFCentroSerifPro-Regular" w:hAnsi="HelveticaNeue-Bold" w:eastAsia="PFCentroSerifPro-Regular" w:cs="HelveticaNeue-Bold"/>
          <w:b/>
          <w:bCs/>
          <w:color w:val="FFFFFF"/>
          <w:sz w:val="30"/>
          <w:szCs w:val="30"/>
        </w:rPr>
        <w:t>6.9 Common Problems that Migrants May Face</w:t>
      </w:r>
    </w:p>
    <w:p>
      <w:pPr>
        <w:autoSpaceDE w:val="0"/>
        <w:autoSpaceDN w:val="0"/>
        <w:adjustRightInd w:val="0"/>
        <w:spacing w:after="0" w:line="240" w:lineRule="auto"/>
        <w:rPr>
          <w:rFonts w:ascii="PFCentroSerifPro-Regular" w:eastAsia="PFCentroSerifPro-Regular"/>
          <w:b/>
          <w:bCs/>
          <w:color w:val="00448A"/>
          <w:sz w:val="24"/>
        </w:rPr>
      </w:pPr>
      <w:r>
        <w:rPr>
          <w:rFonts w:ascii="PFCentroSerifPro-Regular" w:eastAsia="PFCentroSerifPro-Regular"/>
          <w:b/>
          <w:bCs/>
          <w:color w:val="00448A"/>
          <w:sz w:val="24"/>
        </w:rPr>
        <w:t>Things to Note:</w:t>
      </w:r>
      <w:r>
        <w:rPr>
          <w:rFonts w:hint="eastAsia" w:ascii="PFCentroSerifPro-Regular" w:eastAsia="PFCentroSerifPro-Regular"/>
          <w:b/>
          <w:bCs/>
          <w:color w:val="00448A"/>
          <w:sz w:val="24"/>
        </w:rPr>
        <w:t xml:space="preserve"> Dos and Don’</w:t>
      </w:r>
      <w:r>
        <w:rPr>
          <w:rFonts w:ascii="PFCentroSerifPro-Regular" w:eastAsia="PFCentroSerifPro-Regular"/>
          <w:b/>
          <w:bCs/>
          <w:color w:val="00448A"/>
          <w:sz w:val="24"/>
        </w:rPr>
        <w:t>ts of Living in GCC Countries</w:t>
      </w:r>
    </w:p>
    <w:p>
      <w:pPr>
        <w:autoSpaceDE w:val="0"/>
        <w:autoSpaceDN w:val="0"/>
        <w:adjustRightInd w:val="0"/>
        <w:spacing w:after="0" w:line="240" w:lineRule="auto"/>
        <w:rPr>
          <w:rFonts w:ascii="PFCentroSerifPro-Regular" w:eastAsia="PFCentroSerifPro-Regular"/>
          <w:b/>
          <w:bCs/>
          <w:color w:val="00448A"/>
          <w:sz w:val="24"/>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5"/>
        <w:gridCol w:w="4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5" w:type="dxa"/>
          </w:tcPr>
          <w:p>
            <w:pPr>
              <w:spacing w:after="0" w:line="240" w:lineRule="auto"/>
              <w:rPr>
                <w:rFonts w:ascii="PFCentroSerifPro-Regular" w:hAnsi="HelveticaNeue-Bold" w:eastAsia="PFCentroSerifPro-Regular" w:cs="HelveticaNeue-Bold"/>
                <w:b/>
                <w:bCs/>
                <w:color w:val="000000"/>
              </w:rPr>
            </w:pPr>
            <w:r>
              <w:rPr>
                <w:rFonts w:hint="eastAsia" w:ascii="PFCentroSerifPro-Regular" w:hAnsi="HelveticaNeue-Bold" w:eastAsia="PFCentroSerifPro-Regular" w:cs="HelveticaNeue-Bold"/>
                <w:b/>
                <w:bCs/>
                <w:color w:val="000000"/>
              </w:rPr>
              <w:t>D</w:t>
            </w:r>
            <w:r>
              <w:rPr>
                <w:rFonts w:ascii="PFCentroSerifPro-Regular" w:hAnsi="HelveticaNeue-Bold" w:eastAsia="PFCentroSerifPro-Regular" w:cs="HelveticaNeue-Bold"/>
                <w:b/>
                <w:bCs/>
                <w:color w:val="000000"/>
              </w:rPr>
              <w:t>os</w:t>
            </w:r>
          </w:p>
        </w:tc>
        <w:tc>
          <w:tcPr>
            <w:tcW w:w="4405" w:type="dxa"/>
          </w:tcPr>
          <w:p>
            <w:pPr>
              <w:spacing w:after="0" w:line="240" w:lineRule="auto"/>
              <w:rPr>
                <w:rFonts w:ascii="PFCentroSerifPro-Regular" w:hAnsi="HelveticaNeue-Bold" w:eastAsia="PFCentroSerifPro-Regular" w:cs="HelveticaNeue-Bold"/>
                <w:b/>
                <w:bCs/>
                <w:color w:val="000000"/>
              </w:rPr>
            </w:pPr>
            <w:r>
              <w:rPr>
                <w:rFonts w:hint="eastAsia" w:ascii="PFCentroSerifPro-Regular" w:hAnsi="HelveticaNeue-Bold" w:eastAsia="PFCentroSerifPro-Regular" w:cs="HelveticaNeue-Bold"/>
                <w:b/>
                <w:bCs/>
                <w:color w:val="000000"/>
              </w:rPr>
              <w:t>Don’</w:t>
            </w:r>
            <w:r>
              <w:rPr>
                <w:rFonts w:ascii="PFCentroSerifPro-Regular" w:hAnsi="HelveticaNeue-Bold" w:eastAsia="PFCentroSerifPro-Regular" w:cs="HelveticaNeue-Bold"/>
                <w:b/>
                <w:bCs/>
                <w:color w:val="000000"/>
              </w:rPr>
              <w:t>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5" w:type="dxa"/>
          </w:tcPr>
          <w:p>
            <w:pPr>
              <w:spacing w:after="0" w:line="240" w:lineRule="auto"/>
              <w:rPr>
                <w:rFonts w:ascii="PFCentroSerifPro-Regular" w:hAnsi="HelveticaNeue-Bold" w:eastAsia="PFCentroSerifPro-Regular" w:cs="HelveticaNeue-Bold"/>
                <w:b/>
                <w:bCs/>
                <w:color w:val="000000"/>
              </w:rPr>
            </w:pPr>
            <w:r>
              <w:rPr>
                <w:rFonts w:hint="eastAsia" w:ascii="PFCentroSerifPro-Regular" w:hAnsi="HelveticaNeue-Roman" w:eastAsia="PFCentroSerifPro-Regular" w:cs="HelveticaNeue-Roman"/>
                <w:color w:val="000000"/>
              </w:rPr>
              <w:t>Keep your original passport, visa, work/residence permits, employment contract and</w:t>
            </w:r>
            <w:r>
              <w:rPr>
                <w:rFonts w:ascii="PFCentroSerifPro-Regular" w:hAnsi="HelveticaNeue-Roman" w:eastAsia="PFCentroSerifPro-Regular" w:cs="HelveticaNeue-Roman"/>
                <w:color w:val="000000"/>
              </w:rPr>
              <w:t xml:space="preserve"> </w:t>
            </w:r>
            <w:r>
              <w:rPr>
                <w:rFonts w:hint="eastAsia" w:ascii="PFCentroSerifPro-Regular" w:hAnsi="HelveticaNeue-Roman" w:eastAsia="PFCentroSerifPro-Regular" w:cs="HelveticaNeue-Roman"/>
                <w:color w:val="000000"/>
              </w:rPr>
              <w:t>other documents with you. Give only copies to</w:t>
            </w:r>
            <w:r>
              <w:rPr>
                <w:rFonts w:ascii="PFCentroSerifPro-Regular" w:hAnsi="HelveticaNeue-Roman" w:eastAsia="PFCentroSerifPro-Regular" w:cs="HelveticaNeue-Roman"/>
                <w:color w:val="000000"/>
              </w:rPr>
              <w:t xml:space="preserve"> </w:t>
            </w:r>
            <w:r>
              <w:rPr>
                <w:rFonts w:hint="eastAsia" w:ascii="PFCentroSerifPro-Regular" w:hAnsi="HelveticaNeue-Roman" w:eastAsia="PFCentroSerifPro-Regular" w:cs="HelveticaNeue-Roman"/>
                <w:color w:val="000000"/>
              </w:rPr>
              <w:t>your employer and government authorities if</w:t>
            </w:r>
            <w:r>
              <w:rPr>
                <w:rFonts w:ascii="PFCentroSerifPro-Regular" w:hAnsi="HelveticaNeue-Roman" w:eastAsia="PFCentroSerifPro-Regular" w:cs="HelveticaNeue-Roman"/>
                <w:color w:val="000000"/>
              </w:rPr>
              <w:t xml:space="preserve"> </w:t>
            </w:r>
            <w:r>
              <w:rPr>
                <w:rFonts w:hint="eastAsia" w:ascii="PFCentroSerifPro-Regular" w:hAnsi="HelveticaNeue-Roman" w:eastAsia="PFCentroSerifPro-Regular" w:cs="HelveticaNeue-Roman"/>
                <w:color w:val="000000"/>
              </w:rPr>
              <w:t>they ask</w:t>
            </w:r>
          </w:p>
        </w:tc>
        <w:tc>
          <w:tcPr>
            <w:tcW w:w="4405" w:type="dxa"/>
          </w:tcPr>
          <w:p>
            <w:pPr>
              <w:autoSpaceDE w:val="0"/>
              <w:autoSpaceDN w:val="0"/>
              <w:adjustRightInd w:val="0"/>
              <w:spacing w:after="0" w:line="240" w:lineRule="auto"/>
              <w:rPr>
                <w:rFonts w:ascii="PFCentroSerifPro-Regular" w:hAnsi="HelveticaNeue-Roman" w:eastAsia="PFCentroSerifPro-Regular" w:cs="HelveticaNeue-Roman"/>
                <w:color w:val="000000"/>
              </w:rPr>
            </w:pPr>
            <w:r>
              <w:rPr>
                <w:rFonts w:hint="eastAsia" w:ascii="PFCentroSerifPro-Regular" w:hAnsi="HelveticaNeue-Roman" w:eastAsia="PFCentroSerifPro-Regular" w:cs="HelveticaNeue-Roman"/>
                <w:color w:val="000000"/>
              </w:rPr>
              <w:t>Don't eat, drink or smoke in public during the</w:t>
            </w:r>
          </w:p>
          <w:p>
            <w:pPr>
              <w:autoSpaceDE w:val="0"/>
              <w:autoSpaceDN w:val="0"/>
              <w:adjustRightInd w:val="0"/>
              <w:spacing w:after="0" w:line="240" w:lineRule="auto"/>
              <w:rPr>
                <w:rFonts w:ascii="PFCentroSerifPro-Regular" w:hAnsi="HelveticaNeue-Roman" w:eastAsia="PFCentroSerifPro-Regular" w:cs="HelveticaNeue-Roman"/>
                <w:color w:val="000000"/>
              </w:rPr>
            </w:pPr>
            <w:r>
              <w:rPr>
                <w:rFonts w:hint="eastAsia" w:ascii="PFCentroSerifPro-Regular" w:hAnsi="HelveticaNeue-Roman" w:eastAsia="PFCentroSerifPro-Regular" w:cs="HelveticaNeue-Roman"/>
                <w:color w:val="000000"/>
              </w:rPr>
              <w:t xml:space="preserve">day in the holy </w:t>
            </w:r>
            <w:r>
              <w:rPr>
                <w:rFonts w:ascii="PFCentroSerifPro-Regular" w:hAnsi="HelveticaNeue-Roman" w:eastAsia="PFCentroSerifPro-Regular" w:cs="HelveticaNeue-Roman"/>
                <w:color w:val="000000"/>
              </w:rPr>
              <w:t>month of Ramadan. Wait till</w:t>
            </w:r>
          </w:p>
          <w:p>
            <w:pPr>
              <w:spacing w:after="0" w:line="240" w:lineRule="auto"/>
              <w:rPr>
                <w:rFonts w:ascii="PFCentroSerifPro-Regular" w:hAnsi="HelveticaNeue-Bold" w:eastAsia="PFCentroSerifPro-Regular" w:cs="HelveticaNeue-Bold"/>
                <w:b/>
                <w:bCs/>
                <w:color w:val="000000"/>
              </w:rPr>
            </w:pPr>
            <w:r>
              <w:rPr>
                <w:rFonts w:hint="eastAsia" w:ascii="PFCentroSerifPro-Regular" w:hAnsi="HelveticaNeue-Roman" w:eastAsia="PFCentroSerifPro-Regular" w:cs="HelveticaNeue-Roman"/>
                <w:color w:val="000000"/>
              </w:rPr>
              <w:t>after sunset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5" w:type="dxa"/>
          </w:tcPr>
          <w:p>
            <w:pPr>
              <w:autoSpaceDE w:val="0"/>
              <w:autoSpaceDN w:val="0"/>
              <w:adjustRightInd w:val="0"/>
              <w:spacing w:after="0" w:line="240" w:lineRule="auto"/>
              <w:rPr>
                <w:rFonts w:ascii="PFCentroSerifPro-Regular" w:hAnsi="HelveticaNeue-Bold" w:eastAsia="PFCentroSerifPro-Regular" w:cs="HelveticaNeue-Bold"/>
                <w:b/>
                <w:bCs/>
                <w:color w:val="000000"/>
              </w:rPr>
            </w:pPr>
            <w:r>
              <w:rPr>
                <w:rFonts w:hint="eastAsia" w:ascii="PFCentroSerifPro-Regular" w:hAnsi="HelveticaNeue-Roman" w:eastAsia="PFCentroSerifPro-Regular" w:cs="HelveticaNeue-Roman"/>
                <w:color w:val="000000"/>
              </w:rPr>
              <w:t xml:space="preserve"> Always carry local ID card/Residence Card/Employee card, whatever is issued by the</w:t>
            </w:r>
            <w:r>
              <w:rPr>
                <w:rFonts w:ascii="PFCentroSerifPro-Regular" w:hAnsi="HelveticaNeue-Roman" w:eastAsia="PFCentroSerifPro-Regular" w:cs="HelveticaNeue-Roman"/>
                <w:color w:val="000000"/>
              </w:rPr>
              <w:t xml:space="preserve"> </w:t>
            </w:r>
            <w:r>
              <w:rPr>
                <w:rFonts w:hint="eastAsia" w:ascii="PFCentroSerifPro-Regular" w:hAnsi="HelveticaNeue-Roman" w:eastAsia="PFCentroSerifPro-Regular" w:cs="HelveticaNeue-Roman"/>
                <w:color w:val="000000"/>
              </w:rPr>
              <w:t>destination country</w:t>
            </w:r>
          </w:p>
        </w:tc>
        <w:tc>
          <w:tcPr>
            <w:tcW w:w="4405" w:type="dxa"/>
          </w:tcPr>
          <w:p>
            <w:pPr>
              <w:autoSpaceDE w:val="0"/>
              <w:autoSpaceDN w:val="0"/>
              <w:adjustRightInd w:val="0"/>
              <w:spacing w:after="0" w:line="240" w:lineRule="auto"/>
              <w:rPr>
                <w:rFonts w:ascii="PFCentroSerifPro-Regular" w:hAnsi="HelveticaNeue-Roman" w:eastAsia="PFCentroSerifPro-Regular" w:cs="HelveticaNeue-Roman"/>
                <w:color w:val="000000"/>
              </w:rPr>
            </w:pPr>
            <w:r>
              <w:rPr>
                <w:rFonts w:hint="eastAsia" w:ascii="PFCentroSerifPro-Regular" w:hAnsi="HelveticaNeue-Roman" w:eastAsia="PFCentroSerifPro-Regular" w:cs="HelveticaNeue-Roman"/>
                <w:color w:val="000000"/>
              </w:rPr>
              <w:t>Do not lose your ID Card issued by the</w:t>
            </w:r>
          </w:p>
          <w:p>
            <w:pPr>
              <w:spacing w:after="0" w:line="240" w:lineRule="auto"/>
              <w:rPr>
                <w:rFonts w:ascii="PFCentroSerifPro-Regular" w:hAnsi="HelveticaNeue-Bold" w:eastAsia="PFCentroSerifPro-Regular" w:cs="HelveticaNeue-Bold"/>
                <w:b/>
                <w:bCs/>
                <w:color w:val="000000"/>
              </w:rPr>
            </w:pPr>
            <w:r>
              <w:rPr>
                <w:rFonts w:hint="eastAsia" w:ascii="PFCentroSerifPro-Regular" w:hAnsi="HelveticaNeue-Roman" w:eastAsia="PFCentroSerifPro-Regular" w:cs="HelveticaNeue-Roman"/>
                <w:color w:val="000000"/>
              </w:rPr>
              <w:t>destination country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5" w:type="dxa"/>
          </w:tcPr>
          <w:p>
            <w:pPr>
              <w:autoSpaceDE w:val="0"/>
              <w:autoSpaceDN w:val="0"/>
              <w:adjustRightInd w:val="0"/>
              <w:spacing w:after="0" w:line="240" w:lineRule="auto"/>
              <w:rPr>
                <w:rFonts w:ascii="PFCentroSerifPro-Regular" w:hAnsi="HelveticaNeue-Roman" w:eastAsia="PFCentroSerifPro-Regular" w:cs="HelveticaNeue-Roman"/>
                <w:color w:val="000000"/>
              </w:rPr>
            </w:pPr>
            <w:r>
              <w:rPr>
                <w:rFonts w:hint="eastAsia" w:ascii="PFCentroSerifPro-Regular" w:hAnsi="HelveticaNeue-Roman" w:eastAsia="PFCentroSerifPro-Regular" w:cs="HelveticaNeue-Roman"/>
                <w:color w:val="000000"/>
              </w:rPr>
              <w:t>Try to learn Arabic, at least the basics, even</w:t>
            </w:r>
            <w:r>
              <w:rPr>
                <w:rFonts w:ascii="PFCentroSerifPro-Regular" w:hAnsi="HelveticaNeue-Roman" w:eastAsia="PFCentroSerifPro-Regular" w:cs="HelveticaNeue-Roman"/>
                <w:color w:val="000000"/>
              </w:rPr>
              <w:t xml:space="preserve"> </w:t>
            </w:r>
            <w:r>
              <w:rPr>
                <w:rFonts w:hint="eastAsia" w:ascii="PFCentroSerifPro-Regular" w:hAnsi="HelveticaNeue-Roman" w:eastAsia="PFCentroSerifPro-Regular" w:cs="HelveticaNeue-Roman"/>
                <w:color w:val="000000"/>
              </w:rPr>
              <w:t>if</w:t>
            </w:r>
            <w:r>
              <w:rPr>
                <w:rFonts w:ascii="PFCentroSerifPro-Regular" w:hAnsi="HelveticaNeue-Roman" w:eastAsia="PFCentroSerifPro-Regular" w:cs="HelveticaNeue-Roman"/>
                <w:color w:val="000000"/>
              </w:rPr>
              <w:t xml:space="preserve"> other languages such as English are also </w:t>
            </w:r>
            <w:r>
              <w:rPr>
                <w:rFonts w:hint="eastAsia" w:ascii="PFCentroSerifPro-Regular" w:hAnsi="HelveticaNeue-Roman" w:eastAsia="PFCentroSerifPro-Regular" w:cs="HelveticaNeue-Roman"/>
                <w:color w:val="000000"/>
              </w:rPr>
              <w:t>widely used. Being able to speak in Arabic will</w:t>
            </w:r>
            <w:r>
              <w:rPr>
                <w:rFonts w:ascii="PFCentroSerifPro-Regular" w:hAnsi="HelveticaNeue-Roman" w:eastAsia="PFCentroSerifPro-Regular" w:cs="HelveticaNeue-Roman"/>
                <w:color w:val="000000"/>
              </w:rPr>
              <w:t xml:space="preserve"> </w:t>
            </w:r>
            <w:r>
              <w:rPr>
                <w:rFonts w:hint="eastAsia" w:ascii="PFCentroSerifPro-Regular" w:hAnsi="HelveticaNeue-Roman" w:eastAsia="PFCentroSerifPro-Regular" w:cs="HelveticaNeue-Roman"/>
                <w:color w:val="000000"/>
              </w:rPr>
              <w:t>always be useful and help you fit in better. The</w:t>
            </w:r>
            <w:r>
              <w:rPr>
                <w:rFonts w:ascii="PFCentroSerifPro-Regular" w:hAnsi="HelveticaNeue-Roman" w:eastAsia="PFCentroSerifPro-Regular" w:cs="HelveticaNeue-Roman"/>
                <w:color w:val="000000"/>
              </w:rPr>
              <w:t xml:space="preserve"> </w:t>
            </w:r>
            <w:r>
              <w:rPr>
                <w:rFonts w:hint="eastAsia" w:ascii="PFCentroSerifPro-Regular" w:hAnsi="HelveticaNeue-Roman" w:eastAsia="PFCentroSerifPro-Regular" w:cs="HelveticaNeue-Roman"/>
                <w:color w:val="000000"/>
              </w:rPr>
              <w:t>Handbook on Pre-Departure Orientation has</w:t>
            </w:r>
          </w:p>
          <w:p>
            <w:pPr>
              <w:autoSpaceDE w:val="0"/>
              <w:autoSpaceDN w:val="0"/>
              <w:adjustRightInd w:val="0"/>
              <w:spacing w:after="0" w:line="240" w:lineRule="auto"/>
              <w:rPr>
                <w:rFonts w:ascii="PFCentroSerifPro-Regular" w:hAnsi="HelveticaNeue-Roman" w:eastAsia="PFCentroSerifPro-Regular" w:cs="HelveticaNeue-Roman"/>
                <w:color w:val="000000"/>
              </w:rPr>
            </w:pPr>
            <w:r>
              <w:rPr>
                <w:rFonts w:hint="eastAsia" w:ascii="PFCentroSerifPro-Regular" w:hAnsi="HelveticaNeue-Roman" w:eastAsia="PFCentroSerifPro-Regular" w:cs="HelveticaNeue-Roman"/>
                <w:color w:val="000000"/>
              </w:rPr>
              <w:t>Arabic words and phrases that could be of help</w:t>
            </w:r>
            <w:r>
              <w:rPr>
                <w:rFonts w:ascii="PFCentroSerifPro-Regular" w:hAnsi="HelveticaNeue-Roman" w:eastAsia="PFCentroSerifPro-Regular" w:cs="HelveticaNeue-Roman"/>
                <w:color w:val="000000"/>
              </w:rPr>
              <w:t xml:space="preserve"> </w:t>
            </w:r>
            <w:r>
              <w:rPr>
                <w:rFonts w:hint="eastAsia" w:ascii="PFCentroSerifPro-Regular" w:hAnsi="HelveticaNeue-Roman" w:eastAsia="PFCentroSerifPro-Regular" w:cs="HelveticaNeue-Roman"/>
                <w:color w:val="000000"/>
              </w:rPr>
              <w:t>to you</w:t>
            </w:r>
            <w:r>
              <w:rPr>
                <w:rFonts w:ascii="PFCentroSerifPro-Regular" w:hAnsi="HelveticaNeue-Roman" w:eastAsia="PFCentroSerifPro-Regular" w:cs="HelveticaNeue-Roman"/>
                <w:color w:val="000000"/>
              </w:rPr>
              <w:t>.</w:t>
            </w:r>
          </w:p>
        </w:tc>
        <w:tc>
          <w:tcPr>
            <w:tcW w:w="4405" w:type="dxa"/>
          </w:tcPr>
          <w:p>
            <w:pPr>
              <w:autoSpaceDE w:val="0"/>
              <w:autoSpaceDN w:val="0"/>
              <w:adjustRightInd w:val="0"/>
              <w:spacing w:after="0" w:line="240" w:lineRule="auto"/>
              <w:rPr>
                <w:rFonts w:ascii="PFCentroSerifPro-Regular" w:hAnsi="HelveticaNeue-Roman" w:eastAsia="PFCentroSerifPro-Regular" w:cs="HelveticaNeue-Roman"/>
                <w:color w:val="000000"/>
              </w:rPr>
            </w:pPr>
            <w:r>
              <w:rPr>
                <w:rFonts w:hint="eastAsia" w:ascii="PFCentroSerifPro-Regular" w:hAnsi="HelveticaNeue-Roman" w:eastAsia="PFCentroSerifPro-Regular" w:cs="HelveticaNeue-Roman"/>
                <w:color w:val="000000"/>
              </w:rPr>
              <w:t>Avoid drinking alcoh</w:t>
            </w:r>
            <w:r>
              <w:rPr>
                <w:rFonts w:ascii="PFCentroSerifPro-Regular" w:hAnsi="HelveticaNeue-Roman" w:eastAsia="PFCentroSerifPro-Regular" w:cs="HelveticaNeue-Roman"/>
                <w:color w:val="000000"/>
              </w:rPr>
              <w:t xml:space="preserve">ol or being drunk in public, </w:t>
            </w:r>
            <w:r>
              <w:rPr>
                <w:rFonts w:hint="eastAsia" w:ascii="PFCentroSerifPro-Regular" w:hAnsi="HelveticaNeue-Roman" w:eastAsia="PFCentroSerifPro-Regular" w:cs="HelveticaNeue-Roman"/>
                <w:color w:val="000000"/>
              </w:rPr>
              <w:t>even if alcohol is not banned in the country you</w:t>
            </w:r>
            <w:r>
              <w:rPr>
                <w:rFonts w:ascii="PFCentroSerifPro-Regular" w:hAnsi="HelveticaNeue-Roman" w:eastAsia="PFCentroSerifPro-Regular" w:cs="HelveticaNeue-Roman"/>
                <w:color w:val="000000"/>
              </w:rPr>
              <w:t xml:space="preserve"> </w:t>
            </w:r>
            <w:r>
              <w:rPr>
                <w:rFonts w:hint="eastAsia" w:ascii="PFCentroSerifPro-Regular" w:hAnsi="HelveticaNeue-Roman" w:eastAsia="PFCentroSerifPro-Regular" w:cs="HelveticaNeue-Roman"/>
                <w:color w:val="000000"/>
              </w:rPr>
              <w:t>are working in.</w:t>
            </w:r>
          </w:p>
          <w:p>
            <w:pPr>
              <w:autoSpaceDE w:val="0"/>
              <w:autoSpaceDN w:val="0"/>
              <w:adjustRightInd w:val="0"/>
              <w:spacing w:after="0" w:line="240" w:lineRule="auto"/>
              <w:rPr>
                <w:rFonts w:ascii="PFCentroSerifPro-Regular" w:hAnsi="HelveticaNeue-Roman" w:eastAsia="PFCentroSerifPro-Regular" w:cs="HelveticaNeue-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5" w:type="dxa"/>
          </w:tcPr>
          <w:p>
            <w:pPr>
              <w:autoSpaceDE w:val="0"/>
              <w:autoSpaceDN w:val="0"/>
              <w:adjustRightInd w:val="0"/>
              <w:spacing w:after="0" w:line="240" w:lineRule="auto"/>
              <w:rPr>
                <w:rFonts w:ascii="PFCentroSerifPro-Regular" w:hAnsi="HelveticaNeue-Roman" w:eastAsia="PFCentroSerifPro-Regular" w:cs="HelveticaNeue-Roman"/>
                <w:color w:val="000000"/>
              </w:rPr>
            </w:pPr>
            <w:r>
              <w:rPr>
                <w:rFonts w:hint="eastAsia" w:ascii="PFCentroSerifPro-Regular" w:hAnsi="HelveticaNeue-Roman" w:eastAsia="PFCentroSerifPro-Regular" w:cs="HelveticaNeue-Roman"/>
                <w:color w:val="000000"/>
              </w:rPr>
              <w:t>Respect the local customs and culture. Try not</w:t>
            </w:r>
            <w:r>
              <w:rPr>
                <w:rFonts w:ascii="PFCentroSerifPro-Regular" w:hAnsi="HelveticaNeue-Roman" w:eastAsia="PFCentroSerifPro-Regular" w:cs="HelveticaNeue-Roman"/>
                <w:color w:val="000000"/>
              </w:rPr>
              <w:t xml:space="preserve"> </w:t>
            </w:r>
            <w:r>
              <w:rPr>
                <w:rFonts w:hint="eastAsia" w:ascii="PFCentroSerifPro-Regular" w:hAnsi="HelveticaNeue-Roman" w:eastAsia="PFCentroSerifPro-Regular" w:cs="HelveticaNeue-Roman"/>
                <w:color w:val="000000"/>
              </w:rPr>
              <w:t xml:space="preserve">to be noisy or </w:t>
            </w:r>
            <w:r>
              <w:rPr>
                <w:rFonts w:ascii="PFCentroSerifPro-Regular" w:hAnsi="HelveticaNeue-Roman" w:eastAsia="PFCentroSerifPro-Regular" w:cs="HelveticaNeue-Roman"/>
                <w:color w:val="000000"/>
              </w:rPr>
              <w:t>rude and</w:t>
            </w:r>
            <w:r>
              <w:rPr>
                <w:rFonts w:hint="eastAsia" w:ascii="PFCentroSerifPro-Regular" w:hAnsi="HelveticaNeue-Roman" w:eastAsia="PFCentroSerifPro-Regular" w:cs="HelveticaNeue-Roman"/>
                <w:color w:val="000000"/>
              </w:rPr>
              <w:t xml:space="preserve"> avoid wearing clothes</w:t>
            </w:r>
            <w:r>
              <w:rPr>
                <w:rFonts w:ascii="PFCentroSerifPro-Regular" w:hAnsi="HelveticaNeue-Roman" w:eastAsia="PFCentroSerifPro-Regular" w:cs="HelveticaNeue-Roman"/>
                <w:color w:val="000000"/>
              </w:rPr>
              <w:t xml:space="preserve"> </w:t>
            </w:r>
            <w:r>
              <w:rPr>
                <w:rFonts w:hint="eastAsia" w:ascii="PFCentroSerifPro-Regular" w:hAnsi="HelveticaNeue-Roman" w:eastAsia="PFCentroSerifPro-Regular" w:cs="HelveticaNeue-Roman"/>
                <w:color w:val="000000"/>
              </w:rPr>
              <w:t xml:space="preserve">that </w:t>
            </w:r>
            <w:r>
              <w:rPr>
                <w:rFonts w:ascii="PFCentroSerifPro-Regular" w:hAnsi="HelveticaNeue-Roman" w:eastAsia="PFCentroSerifPro-Regular" w:cs="HelveticaNeue-Roman"/>
                <w:color w:val="000000"/>
              </w:rPr>
              <w:t>are</w:t>
            </w:r>
            <w:r>
              <w:rPr>
                <w:rFonts w:hint="eastAsia" w:ascii="PFCentroSerifPro-Regular" w:hAnsi="HelveticaNeue-Roman" w:eastAsia="PFCentroSerifPro-Regular" w:cs="HelveticaNeue-Roman"/>
                <w:color w:val="000000"/>
              </w:rPr>
              <w:t xml:space="preserve"> offensive (revealing clothes</w:t>
            </w:r>
            <w:r>
              <w:rPr>
                <w:rFonts w:ascii="PFCentroSerifPro-Regular" w:hAnsi="HelveticaNeue-Roman" w:eastAsia="PFCentroSerifPro-Regular" w:cs="HelveticaNeue-Roman"/>
                <w:color w:val="000000"/>
              </w:rPr>
              <w:t xml:space="preserve"> </w:t>
            </w:r>
            <w:r>
              <w:rPr>
                <w:rFonts w:hint="eastAsia" w:ascii="PFCentroSerifPro-Regular" w:hAnsi="HelveticaNeue-Roman" w:eastAsia="PFCentroSerifPro-Regular" w:cs="HelveticaNeue-Roman"/>
                <w:color w:val="000000"/>
              </w:rPr>
              <w:t>or sleeveless clothe</w:t>
            </w:r>
            <w:r>
              <w:rPr>
                <w:rFonts w:ascii="PFCentroSerifPro-Regular" w:hAnsi="HelveticaNeue-Roman" w:eastAsia="PFCentroSerifPro-Regular" w:cs="HelveticaNeue-Roman"/>
                <w:color w:val="000000"/>
              </w:rPr>
              <w:t>s and short pants/skirts/dresses should be avoided).</w:t>
            </w:r>
          </w:p>
        </w:tc>
        <w:tc>
          <w:tcPr>
            <w:tcW w:w="4405" w:type="dxa"/>
          </w:tcPr>
          <w:p>
            <w:pPr>
              <w:spacing w:after="0" w:line="240" w:lineRule="auto"/>
              <w:rPr>
                <w:rFonts w:ascii="PFCentroSerifPro-Regular" w:hAnsi="HelveticaNeue-Bold" w:eastAsia="PFCentroSerifPro-Regular" w:cs="HelveticaNeue-Bold"/>
                <w:b/>
                <w:bCs/>
                <w:color w:val="000000"/>
              </w:rPr>
            </w:pPr>
            <w:r>
              <w:rPr>
                <w:rFonts w:hint="eastAsia" w:ascii="PFCentroSerifPro-Regular" w:hAnsi="HelveticaNeue-Roman" w:eastAsia="PFCentroSerifPro-Regular" w:cs="HelveticaNeue-Roman"/>
                <w:color w:val="000000"/>
              </w:rPr>
              <w:t>Don’</w:t>
            </w:r>
            <w:r>
              <w:rPr>
                <w:rFonts w:ascii="PFCentroSerifPro-Regular" w:hAnsi="HelveticaNeue-Roman" w:eastAsia="PFCentroSerifPro-Regular" w:cs="HelveticaNeue-Roman"/>
                <w:color w:val="000000"/>
              </w:rPr>
              <w:t xml:space="preserve">t offer alcoholic drinks to Arabs, unless you </w:t>
            </w:r>
            <w:r>
              <w:rPr>
                <w:rFonts w:hint="eastAsia" w:ascii="PFCentroSerifPro-Regular" w:hAnsi="HelveticaNeue-Roman" w:eastAsia="PFCentroSerifPro-Regular" w:cs="HelveticaNeue-Roman"/>
                <w:color w:val="000000"/>
              </w:rPr>
              <w:t>are certain that they drink alcohol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5" w:type="dxa"/>
          </w:tcPr>
          <w:p>
            <w:pPr>
              <w:autoSpaceDE w:val="0"/>
              <w:autoSpaceDN w:val="0"/>
              <w:adjustRightInd w:val="0"/>
              <w:spacing w:after="0" w:line="240" w:lineRule="auto"/>
              <w:rPr>
                <w:rFonts w:ascii="PFCentroSerifPro-Regular" w:hAnsi="HelveticaNeue-Bold" w:eastAsia="PFCentroSerifPro-Regular" w:cs="HelveticaNeue-Bold"/>
                <w:b/>
                <w:bCs/>
                <w:color w:val="000000"/>
              </w:rPr>
            </w:pPr>
            <w:r>
              <w:rPr>
                <w:rFonts w:hint="eastAsia" w:ascii="PFCentroSerifPro-Regular" w:hAnsi="HelveticaNeue-Roman" w:eastAsia="PFCentroSerifPro-Regular" w:cs="HelveticaNeue-Roman"/>
                <w:color w:val="000000"/>
              </w:rPr>
              <w:t>Most Gulf countries are very conservative,</w:t>
            </w:r>
            <w:r>
              <w:rPr>
                <w:rFonts w:ascii="PFCentroSerifPro-Regular" w:hAnsi="HelveticaNeue-Roman" w:eastAsia="PFCentroSerifPro-Regular" w:cs="HelveticaNeue-Roman"/>
                <w:color w:val="000000"/>
              </w:rPr>
              <w:t xml:space="preserve"> </w:t>
            </w:r>
            <w:r>
              <w:rPr>
                <w:rFonts w:hint="eastAsia" w:ascii="PFCentroSerifPro-Regular" w:hAnsi="HelveticaNeue-Roman" w:eastAsia="PFCentroSerifPro-Regular" w:cs="HelveticaNeue-Roman"/>
                <w:color w:val="000000"/>
              </w:rPr>
              <w:t>especially as far as relations between men</w:t>
            </w:r>
            <w:r>
              <w:rPr>
                <w:rFonts w:ascii="PFCentroSerifPro-Regular" w:hAnsi="HelveticaNeue-Roman" w:eastAsia="PFCentroSerifPro-Regular" w:cs="HelveticaNeue-Roman"/>
                <w:color w:val="000000"/>
              </w:rPr>
              <w:t xml:space="preserve"> </w:t>
            </w:r>
            <w:r>
              <w:rPr>
                <w:rFonts w:hint="eastAsia" w:ascii="PFCentroSerifPro-Regular" w:hAnsi="HelveticaNeue-Roman" w:eastAsia="PFCentroSerifPro-Regular" w:cs="HelveticaNeue-Roman"/>
                <w:color w:val="000000"/>
              </w:rPr>
              <w:t>and women are concerned, so al</w:t>
            </w:r>
            <w:r>
              <w:rPr>
                <w:rFonts w:ascii="PFCentroSerifPro-Regular" w:hAnsi="HelveticaNeue-Roman" w:eastAsia="PFCentroSerifPro-Regular" w:cs="HelveticaNeue-Roman"/>
                <w:color w:val="000000"/>
              </w:rPr>
              <w:t xml:space="preserve">ways keep </w:t>
            </w:r>
            <w:r>
              <w:rPr>
                <w:rFonts w:hint="eastAsia" w:ascii="PFCentroSerifPro-Regular" w:hAnsi="HelveticaNeue-Roman" w:eastAsia="PFCentroSerifPro-Regular" w:cs="HelveticaNeue-Roman"/>
                <w:color w:val="000000"/>
              </w:rPr>
              <w:t>that in mind</w:t>
            </w:r>
          </w:p>
        </w:tc>
        <w:tc>
          <w:tcPr>
            <w:tcW w:w="4405" w:type="dxa"/>
          </w:tcPr>
          <w:p>
            <w:pPr>
              <w:autoSpaceDE w:val="0"/>
              <w:autoSpaceDN w:val="0"/>
              <w:adjustRightInd w:val="0"/>
              <w:spacing w:after="0" w:line="240" w:lineRule="auto"/>
              <w:rPr>
                <w:rFonts w:ascii="PFCentroSerifPro-Regular" w:hAnsi="HelveticaNeue-Roman" w:eastAsia="PFCentroSerifPro-Regular" w:cs="HelveticaNeue-Roman"/>
                <w:color w:val="000000"/>
              </w:rPr>
            </w:pPr>
            <w:r>
              <w:rPr>
                <w:rFonts w:hint="eastAsia" w:ascii="PFCentroSerifPro-Regular" w:hAnsi="HelveticaNeue-Roman" w:eastAsia="PFCentroSerifPro-Regular" w:cs="HelveticaNeue-Roman"/>
                <w:color w:val="000000"/>
              </w:rPr>
              <w:t>Don’</w:t>
            </w:r>
            <w:r>
              <w:rPr>
                <w:rFonts w:ascii="PFCentroSerifPro-Regular" w:hAnsi="HelveticaNeue-Roman" w:eastAsia="PFCentroSerifPro-Regular" w:cs="HelveticaNeue-Roman"/>
                <w:color w:val="000000"/>
              </w:rPr>
              <w:t xml:space="preserve">t try to enter holy sites or mosques if you </w:t>
            </w:r>
            <w:r>
              <w:rPr>
                <w:rFonts w:hint="eastAsia" w:ascii="PFCentroSerifPro-Regular" w:hAnsi="HelveticaNeue-Roman" w:eastAsia="PFCentroSerifPro-Regular" w:cs="HelveticaNeue-Roman"/>
                <w:color w:val="000000"/>
              </w:rPr>
              <w:t>are not a Muslim. There will be signs clearly</w:t>
            </w:r>
            <w:r>
              <w:rPr>
                <w:rFonts w:ascii="PFCentroSerifPro-Regular" w:hAnsi="HelveticaNeue-Roman" w:eastAsia="PFCentroSerifPro-Regular" w:cs="HelveticaNeue-Roman"/>
                <w:color w:val="000000"/>
              </w:rPr>
              <w:t xml:space="preserve"> </w:t>
            </w:r>
            <w:r>
              <w:rPr>
                <w:rFonts w:hint="eastAsia" w:ascii="PFCentroSerifPro-Regular" w:hAnsi="HelveticaNeue-Roman" w:eastAsia="PFCentroSerifPro-Regular" w:cs="HelveticaNeue-Roman"/>
                <w:color w:val="000000"/>
              </w:rPr>
              <w:t>warning non-Muslims not to enter these areas.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5" w:type="dxa"/>
          </w:tcPr>
          <w:p>
            <w:pPr>
              <w:autoSpaceDE w:val="0"/>
              <w:autoSpaceDN w:val="0"/>
              <w:adjustRightInd w:val="0"/>
              <w:spacing w:after="0" w:line="240" w:lineRule="auto"/>
              <w:rPr>
                <w:rFonts w:ascii="PFCentroSerifPro-Regular" w:hAnsi="HelveticaNeue-Roman" w:eastAsia="PFCentroSerifPro-Regular" w:cs="HelveticaNeue-Roman"/>
                <w:color w:val="000000"/>
              </w:rPr>
            </w:pPr>
            <w:r>
              <w:rPr>
                <w:rFonts w:hint="eastAsia" w:ascii="PFCentroSerifPro-Regular" w:hAnsi="HelveticaNeue-Roman" w:eastAsia="PFCentroSerifPro-Regular" w:cs="HelveticaNeue-Roman"/>
                <w:color w:val="000000"/>
              </w:rPr>
              <w:t>Always abide by local laws and regulations. Avoid</w:t>
            </w:r>
            <w:r>
              <w:rPr>
                <w:rFonts w:ascii="PFCentroSerifPro-Regular" w:hAnsi="HelveticaNeue-Roman" w:eastAsia="PFCentroSerifPro-Regular" w:cs="HelveticaNeue-Roman"/>
                <w:color w:val="000000"/>
              </w:rPr>
              <w:t xml:space="preserve"> b</w:t>
            </w:r>
            <w:r>
              <w:rPr>
                <w:rFonts w:hint="eastAsia" w:ascii="PFCentroSerifPro-Regular" w:hAnsi="HelveticaNeue-Roman" w:eastAsia="PFCentroSerifPro-Regular" w:cs="HelveticaNeue-Roman"/>
                <w:color w:val="000000"/>
              </w:rPr>
              <w:t>lasphemy (saying anything against the</w:t>
            </w:r>
            <w:r>
              <w:rPr>
                <w:rFonts w:ascii="PFCentroSerifPro-Regular" w:hAnsi="HelveticaNeue-Roman" w:eastAsia="PFCentroSerifPro-Regular" w:cs="HelveticaNeue-Roman"/>
                <w:color w:val="000000"/>
              </w:rPr>
              <w:t xml:space="preserve"> </w:t>
            </w:r>
            <w:r>
              <w:rPr>
                <w:rFonts w:hint="eastAsia" w:ascii="PFCentroSerifPro-Regular" w:hAnsi="HelveticaNeue-Roman" w:eastAsia="PFCentroSerifPro-Regular" w:cs="HelveticaNeue-Roman"/>
                <w:color w:val="000000"/>
              </w:rPr>
              <w:t>loc</w:t>
            </w:r>
            <w:r>
              <w:rPr>
                <w:rFonts w:ascii="PFCentroSerifPro-Regular" w:hAnsi="HelveticaNeue-Roman" w:eastAsia="PFCentroSerifPro-Regular" w:cs="HelveticaNeue-Roman"/>
                <w:color w:val="000000"/>
              </w:rPr>
              <w:t>al religion).</w:t>
            </w:r>
          </w:p>
          <w:p>
            <w:pPr>
              <w:spacing w:after="0" w:line="240" w:lineRule="auto"/>
              <w:rPr>
                <w:rFonts w:ascii="PFCentroSerifPro-Regular" w:hAnsi="HelveticaNeue-Bold" w:eastAsia="PFCentroSerifPro-Regular" w:cs="HelveticaNeue-Bold"/>
                <w:b/>
                <w:bCs/>
                <w:color w:val="000000"/>
              </w:rPr>
            </w:pPr>
          </w:p>
        </w:tc>
        <w:tc>
          <w:tcPr>
            <w:tcW w:w="4405" w:type="dxa"/>
          </w:tcPr>
          <w:p>
            <w:pPr>
              <w:autoSpaceDE w:val="0"/>
              <w:autoSpaceDN w:val="0"/>
              <w:adjustRightInd w:val="0"/>
              <w:spacing w:after="0" w:line="240" w:lineRule="auto"/>
              <w:rPr>
                <w:rFonts w:ascii="PFCentroSerifPro-Regular" w:hAnsi="HelveticaNeue-Bold" w:eastAsia="PFCentroSerifPro-Regular" w:cs="HelveticaNeue-Bold"/>
                <w:b/>
                <w:bCs/>
                <w:color w:val="000000"/>
              </w:rPr>
            </w:pPr>
            <w:r>
              <w:rPr>
                <w:rFonts w:hint="eastAsia" w:ascii="PFCentroSerifPro-Regular" w:hAnsi="HelveticaNeue-Roman" w:eastAsia="PFCentroSerifPro-Regular" w:cs="HelveticaNeue-Roman"/>
                <w:color w:val="000000"/>
              </w:rPr>
              <w:t>Don’</w:t>
            </w:r>
            <w:r>
              <w:rPr>
                <w:rFonts w:ascii="PFCentroSerifPro-Regular" w:hAnsi="HelveticaNeue-Roman" w:eastAsia="PFCentroSerifPro-Regular" w:cs="HelveticaNeue-Roman"/>
                <w:color w:val="000000"/>
              </w:rPr>
              <w:t xml:space="preserve">t take up a temporary or permanent job with </w:t>
            </w:r>
            <w:r>
              <w:rPr>
                <w:rFonts w:hint="eastAsia" w:ascii="PFCentroSerifPro-Regular" w:hAnsi="HelveticaNeue-Roman" w:eastAsia="PFCentroSerifPro-Regular" w:cs="HelveticaNeue-Roman"/>
                <w:color w:val="000000"/>
              </w:rPr>
              <w:t>any person or company other than your sponsor</w:t>
            </w:r>
            <w:r>
              <w:rPr>
                <w:rFonts w:ascii="PFCentroSerifPro-Regular" w:hAnsi="HelveticaNeue-Roman" w:eastAsia="PFCentroSerifPro-Regular" w:cs="HelveticaNeue-Roman"/>
                <w:color w:val="000000"/>
              </w:rPr>
              <w:t xml:space="preserve"> </w:t>
            </w:r>
            <w:r>
              <w:rPr>
                <w:rFonts w:hint="eastAsia" w:ascii="PFCentroSerifPro-Regular" w:hAnsi="HelveticaNeue-Roman" w:eastAsia="PFCentroSerifPro-Regular" w:cs="HelveticaNeue-Roman"/>
                <w:color w:val="000000"/>
              </w:rPr>
              <w:t>company/establishment/person. Working for</w:t>
            </w:r>
            <w:r>
              <w:rPr>
                <w:rFonts w:ascii="PFCentroSerifPro-Regular" w:hAnsi="HelveticaNeue-Roman" w:eastAsia="PFCentroSerifPro-Regular" w:cs="HelveticaNeue-Roman"/>
                <w:color w:val="000000"/>
              </w:rPr>
              <w:t xml:space="preserve"> </w:t>
            </w:r>
            <w:r>
              <w:rPr>
                <w:rFonts w:hint="eastAsia" w:ascii="PFCentroSerifPro-Regular" w:hAnsi="HelveticaNeue-Roman" w:eastAsia="PFCentroSerifPro-Regular" w:cs="HelveticaNeue-Roman"/>
                <w:color w:val="000000"/>
              </w:rPr>
              <w:t>people other than your sponsor is illegal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5" w:type="dxa"/>
          </w:tcPr>
          <w:p>
            <w:pPr>
              <w:spacing w:after="0" w:line="240" w:lineRule="auto"/>
              <w:rPr>
                <w:rFonts w:ascii="PFCentroSerifPro-Regular" w:hAnsi="HelveticaNeue-Bold" w:eastAsia="PFCentroSerifPro-Regular" w:cs="HelveticaNeue-Bold"/>
                <w:b/>
                <w:bCs/>
                <w:color w:val="000000"/>
              </w:rPr>
            </w:pPr>
          </w:p>
        </w:tc>
        <w:tc>
          <w:tcPr>
            <w:tcW w:w="4405" w:type="dxa"/>
          </w:tcPr>
          <w:p>
            <w:pPr>
              <w:autoSpaceDE w:val="0"/>
              <w:autoSpaceDN w:val="0"/>
              <w:adjustRightInd w:val="0"/>
              <w:spacing w:after="0" w:line="240" w:lineRule="auto"/>
              <w:rPr>
                <w:rFonts w:ascii="PFCentroSerifPro-Regular" w:hAnsi="HelveticaNeue-Roman" w:eastAsia="PFCentroSerifPro-Regular" w:cs="HelveticaNeue-Roman"/>
                <w:color w:val="000000"/>
              </w:rPr>
            </w:pPr>
            <w:r>
              <w:rPr>
                <w:rFonts w:hint="eastAsia" w:ascii="PFCentroSerifPro-Regular" w:hAnsi="HelveticaNeue-Roman" w:eastAsia="PFCentroSerifPro-Regular" w:cs="HelveticaNeue-Roman"/>
                <w:color w:val="000000"/>
              </w:rPr>
              <w:t>Don’</w:t>
            </w:r>
            <w:r>
              <w:rPr>
                <w:rFonts w:ascii="PFCentroSerifPro-Regular" w:hAnsi="HelveticaNeue-Roman" w:eastAsia="PFCentroSerifPro-Regular" w:cs="HelveticaNeue-Roman"/>
                <w:color w:val="000000"/>
              </w:rPr>
              <w:t>t lose your copy of the employment</w:t>
            </w:r>
          </w:p>
          <w:p>
            <w:pPr>
              <w:autoSpaceDE w:val="0"/>
              <w:autoSpaceDN w:val="0"/>
              <w:adjustRightInd w:val="0"/>
              <w:spacing w:after="0" w:line="240" w:lineRule="auto"/>
              <w:rPr>
                <w:rFonts w:ascii="PFCentroSerifPro-Regular" w:hAnsi="HelveticaNeue-Roman" w:eastAsia="PFCentroSerifPro-Regular" w:cs="HelveticaNeue-Roman"/>
                <w:color w:val="000000"/>
              </w:rPr>
            </w:pPr>
            <w:r>
              <w:rPr>
                <w:rFonts w:hint="eastAsia" w:ascii="PFCentroSerifPro-Regular" w:hAnsi="HelveticaNeue-Roman" w:eastAsia="PFCentroSerifPro-Regular" w:cs="HelveticaNeue-Roman"/>
                <w:color w:val="000000"/>
              </w:rPr>
              <w:t xml:space="preserve">contract. Always have </w:t>
            </w:r>
            <w:r>
              <w:rPr>
                <w:rFonts w:ascii="PFCentroSerifPro-Regular" w:hAnsi="HelveticaNeue-Roman" w:eastAsia="PFCentroSerifPro-Regular" w:cs="HelveticaNeue-Roman"/>
                <w:color w:val="000000"/>
              </w:rPr>
              <w:t>photocopies of all</w:t>
            </w:r>
          </w:p>
          <w:p>
            <w:pPr>
              <w:autoSpaceDE w:val="0"/>
              <w:autoSpaceDN w:val="0"/>
              <w:adjustRightInd w:val="0"/>
              <w:spacing w:after="0" w:line="240" w:lineRule="auto"/>
              <w:rPr>
                <w:rFonts w:ascii="PFCentroSerifPro-Regular" w:hAnsi="HelveticaNeue-Roman" w:eastAsia="PFCentroSerifPro-Regular" w:cs="HelveticaNeue-Roman"/>
                <w:color w:val="000000"/>
              </w:rPr>
            </w:pPr>
            <w:r>
              <w:rPr>
                <w:rFonts w:hint="eastAsia" w:ascii="PFCentroSerifPro-Regular" w:hAnsi="HelveticaNeue-Roman" w:eastAsia="PFCentroSerifPro-Regular" w:cs="HelveticaNeue-Roman"/>
                <w:color w:val="000000"/>
              </w:rPr>
              <w:t>your documents.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5" w:type="dxa"/>
          </w:tcPr>
          <w:p>
            <w:pPr>
              <w:spacing w:after="0" w:line="240" w:lineRule="auto"/>
              <w:rPr>
                <w:rFonts w:ascii="PFCentroSerifPro-Regular" w:hAnsi="HelveticaNeue-Bold" w:eastAsia="PFCentroSerifPro-Regular" w:cs="HelveticaNeue-Bold"/>
                <w:b/>
                <w:bCs/>
                <w:color w:val="000000"/>
              </w:rPr>
            </w:pPr>
          </w:p>
        </w:tc>
        <w:tc>
          <w:tcPr>
            <w:tcW w:w="4405" w:type="dxa"/>
          </w:tcPr>
          <w:p>
            <w:pPr>
              <w:autoSpaceDE w:val="0"/>
              <w:autoSpaceDN w:val="0"/>
              <w:adjustRightInd w:val="0"/>
              <w:spacing w:after="0" w:line="240" w:lineRule="auto"/>
              <w:rPr>
                <w:rFonts w:ascii="PFCentroSerifPro-Regular" w:hAnsi="HelveticaNeue-Roman" w:eastAsia="PFCentroSerifPro-Regular" w:cs="HelveticaNeue-Roman"/>
                <w:color w:val="000000"/>
              </w:rPr>
            </w:pPr>
            <w:r>
              <w:rPr>
                <w:rFonts w:hint="eastAsia" w:ascii="PFCentroSerifPro-Regular" w:hAnsi="HelveticaNeue-Roman" w:eastAsia="PFCentroSerifPro-Regular" w:cs="HelveticaNeue-Roman"/>
                <w:color w:val="000000"/>
              </w:rPr>
              <w:t>Don’</w:t>
            </w:r>
            <w:r>
              <w:rPr>
                <w:rFonts w:ascii="PFCentroSerifPro-Regular" w:hAnsi="HelveticaNeue-Roman" w:eastAsia="PFCentroSerifPro-Regular" w:cs="HelveticaNeue-Roman"/>
                <w:color w:val="000000"/>
              </w:rPr>
              <w:t xml:space="preserve">t participate in any unauthorized activity, </w:t>
            </w:r>
            <w:r>
              <w:rPr>
                <w:rFonts w:hint="eastAsia" w:ascii="PFCentroSerifPro-Regular" w:hAnsi="HelveticaNeue-Roman" w:eastAsia="PFCentroSerifPro-Regular" w:cs="HelveticaNeue-Roman"/>
                <w:color w:val="000000"/>
              </w:rPr>
              <w:t xml:space="preserve">including </w:t>
            </w:r>
            <w:r>
              <w:rPr>
                <w:rFonts w:ascii="PFCentroSerifPro-Regular" w:hAnsi="HelveticaNeue-Roman" w:eastAsia="PFCentroSerifPro-Regular" w:cs="HelveticaNeue-Roman"/>
                <w:color w:val="000000"/>
              </w:rPr>
              <w:t>labor</w:t>
            </w:r>
            <w:r>
              <w:rPr>
                <w:rFonts w:hint="eastAsia" w:ascii="PFCentroSerifPro-Regular" w:hAnsi="HelveticaNeue-Roman" w:eastAsia="PFCentroSerifPro-Regular" w:cs="HelveticaNeue-Roman"/>
                <w:color w:val="000000"/>
              </w:rPr>
              <w:t xml:space="preserve"> protests and strikes.</w:t>
            </w:r>
          </w:p>
        </w:tc>
      </w:tr>
    </w:tbl>
    <w:p>
      <w:pPr>
        <w:pStyle w:val="3"/>
        <w:rPr>
          <w:rFonts w:eastAsia="PFCentroSerifPro-Regular"/>
          <w:b/>
          <w:bCs/>
        </w:rPr>
      </w:pPr>
      <w:bookmarkStart w:id="33" w:name="_Toc75952006"/>
    </w:p>
    <w:p>
      <w:pPr>
        <w:rPr>
          <w:rFonts w:eastAsia="PFCentroSerifPro-Regular" w:asciiTheme="majorHAnsi" w:hAnsiTheme="majorHAnsi" w:cstheme="majorBidi"/>
          <w:b/>
          <w:bCs/>
          <w:color w:val="404040" w:themeColor="text1" w:themeTint="BF"/>
          <w:sz w:val="28"/>
          <w:szCs w:val="28"/>
          <w14:textFill>
            <w14:solidFill>
              <w14:schemeClr w14:val="tx1">
                <w14:lumMod w14:val="75000"/>
                <w14:lumOff w14:val="25000"/>
              </w14:schemeClr>
            </w14:solidFill>
          </w14:textFill>
        </w:rPr>
      </w:pPr>
      <w:r>
        <w:rPr>
          <w:rFonts w:eastAsia="PFCentroSerifPro-Regular"/>
          <w:b/>
          <w:bCs/>
        </w:rPr>
        <w:br w:type="page"/>
      </w:r>
    </w:p>
    <w:p>
      <w:pPr>
        <w:pStyle w:val="3"/>
        <w:rPr>
          <w:rFonts w:eastAsia="PFCentroSerifPro-Regular"/>
          <w:b/>
          <w:bCs/>
        </w:rPr>
      </w:pPr>
      <w:r>
        <w:rPr>
          <w:rFonts w:hint="eastAsia" w:eastAsia="PFCentroSerifPro-Regular"/>
          <w:b/>
          <w:bCs/>
        </w:rPr>
        <w:t xml:space="preserve">Session </w:t>
      </w:r>
      <w:r>
        <w:rPr>
          <w:rFonts w:eastAsia="PFCentroSerifPro-Regular"/>
          <w:b/>
          <w:bCs/>
        </w:rPr>
        <w:t>3</w:t>
      </w:r>
      <w:r>
        <w:rPr>
          <w:rFonts w:hint="eastAsia" w:eastAsia="PFCentroSerifPro-Regular"/>
          <w:b/>
          <w:bCs/>
        </w:rPr>
        <w:t xml:space="preserve">: </w:t>
      </w:r>
      <w:r>
        <w:rPr>
          <w:rFonts w:eastAsia="PFCentroSerifPro-Regular"/>
          <w:b/>
          <w:bCs/>
        </w:rPr>
        <w:t>Problems Migrant Workers May Face</w:t>
      </w:r>
      <w:bookmarkEnd w:id="33"/>
      <w:r>
        <w:rPr>
          <w:rFonts w:eastAsia="PFCentroSerifPro-Regular"/>
          <w:b/>
          <w:bCs/>
        </w:rPr>
        <w:t xml:space="preserve"> </w:t>
      </w:r>
    </w:p>
    <w:p>
      <w:pPr>
        <w:rPr>
          <w:rFonts w:ascii="PFCentroSerifPro-Regular" w:eastAsia="PFCentroSerifPro-Regular"/>
          <w:b/>
          <w:color w:val="00448A"/>
          <w:sz w:val="24"/>
        </w:rPr>
      </w:pPr>
    </w:p>
    <w:p>
      <w:pPr>
        <w:rPr>
          <w:rFonts w:ascii="PFCentroSerifPro-Regular" w:eastAsia="PFCentroSerifPro-Regular"/>
          <w:b/>
          <w:color w:val="00448A"/>
          <w:sz w:val="22"/>
          <w:szCs w:val="22"/>
        </w:rPr>
      </w:pPr>
      <w:r>
        <w:rPr>
          <w:rFonts w:ascii="PFCentroSerifPro-Regular" w:eastAsia="PFCentroSerifPro-Regular"/>
          <w:b/>
          <w:color w:val="00448A"/>
          <w:sz w:val="22"/>
          <w:szCs w:val="22"/>
        </w:rPr>
        <w:t xml:space="preserve">Session Objectives         </w:t>
      </w:r>
    </w:p>
    <w:p>
      <w:p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By the end of this session participants should be able to: </w:t>
      </w:r>
    </w:p>
    <w:p>
      <w:pPr>
        <w:pStyle w:val="37"/>
        <w:numPr>
          <w:ilvl w:val="0"/>
          <w:numId w:val="161"/>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hint="eastAsia" w:ascii="PFCentroSerifPro-Regular" w:hAnsi="PFCentroSerifPro-Bold" w:eastAsia="PFCentroSerifPro-Regular" w:cs="PFCentroSerifPro-Regular"/>
          <w:sz w:val="22"/>
          <w:szCs w:val="22"/>
        </w:rPr>
        <w:t xml:space="preserve">Have an idea of the various problems they are likely to face </w:t>
      </w:r>
    </w:p>
    <w:p>
      <w:pPr>
        <w:pStyle w:val="37"/>
        <w:numPr>
          <w:ilvl w:val="0"/>
          <w:numId w:val="161"/>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Know how best to deal with the problems they are likely to face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335" w:type="dxa"/>
            <w:vMerge w:val="restart"/>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sz w:val="22"/>
                <w:szCs w:val="22"/>
              </w:rPr>
            </w:pPr>
            <w:r>
              <w:rPr>
                <w:rFonts w:hint="eastAsia" w:ascii="PFCentroSerifPro-Regular" w:hAnsi="Century Gothic" w:eastAsia="PFCentroSerifPro-Regular"/>
                <w:b/>
                <w:bCs/>
                <w:sz w:val="22"/>
                <w:szCs w:val="22"/>
              </w:rPr>
              <w:t xml:space="preserve">Suggested Duration </w:t>
            </w:r>
          </w:p>
        </w:tc>
        <w:tc>
          <w:tcPr>
            <w:tcW w:w="701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sz w:val="22"/>
                <w:szCs w:val="22"/>
              </w:rPr>
            </w:pPr>
            <w:r>
              <w:rPr>
                <w:rFonts w:ascii="PFCentroSerifPro-Regular" w:hAnsi="Century Gothic" w:eastAsia="PFCentroSerifPro-Regular"/>
                <w:b/>
                <w:bCs/>
                <w:sz w:val="22"/>
                <w:szCs w:val="22"/>
              </w:rPr>
              <w:t>4hr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335" w:type="dxa"/>
            <w:vMerge w:val="continue"/>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p>
        </w:tc>
        <w:tc>
          <w:tcPr>
            <w:tcW w:w="701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1hr</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 xml:space="preserve">   Common Problems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1hr</w:t>
            </w:r>
            <w:r>
              <w:rPr>
                <w:rFonts w:ascii="PFCentroSerifPro-Regular" w:hAnsi="Century Gothic" w:eastAsia="PFCentroSerifPro-Regular"/>
                <w:sz w:val="22"/>
                <w:szCs w:val="22"/>
              </w:rPr>
              <w:t xml:space="preserve">    What to keep in Mind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1hr</w:t>
            </w:r>
            <w:r>
              <w:rPr>
                <w:rFonts w:ascii="PFCentroSerifPro-Regular" w:hAnsi="Century Gothic" w:eastAsia="PFCentroSerifPro-Regular"/>
                <w:sz w:val="22"/>
                <w:szCs w:val="22"/>
              </w:rPr>
              <w:t xml:space="preserve">    Precaution to Female domestic workers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1hr</w:t>
            </w:r>
            <w:r>
              <w:rPr>
                <w:rFonts w:ascii="PFCentroSerifPro-Regular" w:hAnsi="Century Gothic" w:eastAsia="PFCentroSerifPro-Regular"/>
                <w:sz w:val="22"/>
                <w:szCs w:val="22"/>
              </w:rPr>
              <w:t xml:space="preserve">    Do and Don’t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ind w:left="2949" w:hanging="2949"/>
              <w:jc w:val="both"/>
              <w:rPr>
                <w:rFonts w:ascii="PFCentroSerifPro-Regular" w:hAnsi="Century Gothic" w:eastAsia="PFCentroSerifPro-Regular"/>
                <w:sz w:val="22"/>
                <w:szCs w:val="22"/>
              </w:rPr>
            </w:pPr>
            <w:r>
              <w:rPr>
                <w:rFonts w:hint="eastAsia" w:ascii="PFCentroSerifPro-Regular" w:hAnsi="Century Gothic" w:eastAsia="PFCentroSerifPro-Regular"/>
                <w:b/>
                <w:bCs/>
                <w:sz w:val="22"/>
                <w:szCs w:val="22"/>
              </w:rPr>
              <w:t xml:space="preserve">Methodology </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 xml:space="preserve">  Presentations, Brainstorming, case study, discussion,</w:t>
            </w:r>
            <w:r>
              <w:rPr>
                <w:rFonts w:hint="eastAsia" w:ascii="PFCentroSerifPro-Regular" w:hAnsi="Century Gothic" w:eastAsia="PFCentroSerifPro-Regular"/>
                <w:sz w:val="22"/>
                <w:szCs w:val="22"/>
              </w:rPr>
              <w:t xml:space="preserve"> Guest speakers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Facilitator Materials</w:t>
            </w:r>
            <w:r>
              <w:rPr>
                <w:rFonts w:ascii="PFCentroSerifPro-Regular" w:hAnsi="Century Gothic" w:eastAsia="PFCentroSerifPro-Regular"/>
                <w:sz w:val="22"/>
                <w:szCs w:val="22"/>
              </w:rPr>
              <w:t xml:space="preserve"> </w:t>
            </w:r>
            <w:r>
              <w:rPr>
                <w:rFonts w:hint="eastAsia" w:ascii="PFCentroSerifPro-Regular" w:hAnsi="Century Gothic" w:eastAsia="PFCentroSerifPro-Regular"/>
                <w:sz w:val="22"/>
                <w:szCs w:val="22"/>
              </w:rPr>
              <w:t xml:space="preserve">            Flip charts, </w:t>
            </w:r>
            <w:r>
              <w:rPr>
                <w:rFonts w:ascii="PFCentroSerifPro-Regular" w:hAnsi="Century Gothic" w:eastAsia="PFCentroSerifPro-Regular"/>
                <w:sz w:val="22"/>
                <w:szCs w:val="22"/>
              </w:rPr>
              <w:t>markers and video clips</w:t>
            </w:r>
            <w:r>
              <w:rPr>
                <w:rFonts w:hint="eastAsia" w:ascii="PFCentroSerifPro-Regular" w:hAnsi="Century Gothic" w:eastAsia="PFCentroSerifPro-Regular"/>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hint="eastAsia" w:ascii="PFCentroSerifPro-Regular" w:hAnsi="Century Gothic" w:eastAsia="PFCentroSerifPro-Regular"/>
                <w:b/>
                <w:bCs/>
                <w:sz w:val="22"/>
                <w:szCs w:val="22"/>
              </w:rPr>
              <w:t xml:space="preserve">Participants </w:t>
            </w:r>
            <w:r>
              <w:rPr>
                <w:rFonts w:ascii="PFCentroSerifPro-Regular" w:hAnsi="Century Gothic" w:eastAsia="PFCentroSerifPro-Regular"/>
                <w:b/>
                <w:bCs/>
                <w:sz w:val="22"/>
                <w:szCs w:val="22"/>
              </w:rPr>
              <w:t>Materials</w:t>
            </w:r>
            <w:r>
              <w:rPr>
                <w:rFonts w:ascii="PFCentroSerifPro-Regular" w:hAnsi="Century Gothic" w:eastAsia="PFCentroSerifPro-Regular"/>
                <w:sz w:val="22"/>
                <w:szCs w:val="22"/>
              </w:rPr>
              <w:t xml:space="preserve"> </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 xml:space="preserve">   Copies of the slides or take away notes </w:t>
            </w:r>
          </w:p>
        </w:tc>
      </w:tr>
    </w:tbl>
    <w:p>
      <w:pPr>
        <w:autoSpaceDE w:val="0"/>
        <w:autoSpaceDN w:val="0"/>
        <w:adjustRightInd w:val="0"/>
        <w:spacing w:after="0" w:line="240" w:lineRule="auto"/>
        <w:jc w:val="both"/>
        <w:rPr>
          <w:rFonts w:ascii="PFCentroSerifPro-Regular" w:eastAsia="PFCentroSerifPro-Regular"/>
          <w:b/>
          <w:bCs/>
          <w:color w:val="00448A"/>
          <w:sz w:val="24"/>
        </w:rPr>
      </w:pPr>
    </w:p>
    <w:p>
      <w:pPr>
        <w:rPr>
          <w:rFonts w:ascii="PFCentroSerifPro-Regular" w:eastAsia="PFCentroSerifPro-Regular"/>
          <w:b/>
          <w:color w:val="00448A"/>
          <w:sz w:val="22"/>
          <w:szCs w:val="22"/>
        </w:rPr>
      </w:pPr>
      <w:r>
        <w:rPr>
          <w:rFonts w:ascii="PFCentroSerifPro-Regular" w:eastAsia="PFCentroSerifPro-Regular"/>
          <w:b/>
          <w:color w:val="00448A"/>
          <w:sz w:val="22"/>
          <w:szCs w:val="22"/>
        </w:rPr>
        <w:t xml:space="preserve">Session Activities </w:t>
      </w:r>
    </w:p>
    <w:p>
      <w:pPr>
        <w:pStyle w:val="37"/>
        <w:numPr>
          <w:ilvl w:val="0"/>
          <w:numId w:val="162"/>
        </w:numPr>
        <w:rPr>
          <w:rFonts w:ascii="PFCentroSerifPro-Regular" w:eastAsia="PFCentroSerifPro-Regular"/>
          <w:bCs/>
          <w:color w:val="00448A"/>
          <w:sz w:val="22"/>
          <w:szCs w:val="22"/>
        </w:rPr>
      </w:pPr>
      <w:r>
        <w:rPr>
          <w:rFonts w:hint="eastAsia" w:ascii="PFCentroSerifPro-Regular" w:eastAsia="PFCentroSerifPro-Regular"/>
          <w:bCs/>
          <w:color w:val="00448A"/>
          <w:sz w:val="22"/>
          <w:szCs w:val="22"/>
        </w:rPr>
        <w:t>Discuss common problems faced by migrant workers</w:t>
      </w:r>
    </w:p>
    <w:p>
      <w:pPr>
        <w:pStyle w:val="37"/>
        <w:numPr>
          <w:ilvl w:val="0"/>
          <w:numId w:val="162"/>
        </w:numPr>
        <w:rPr>
          <w:rFonts w:ascii="PFCentroSerifPro-Regular" w:eastAsia="PFCentroSerifPro-Regular"/>
          <w:bCs/>
          <w:color w:val="00448A"/>
          <w:sz w:val="22"/>
          <w:szCs w:val="22"/>
        </w:rPr>
      </w:pPr>
      <w:r>
        <w:rPr>
          <w:rFonts w:ascii="PFCentroSerifPro-Regular" w:eastAsia="PFCentroSerifPro-Regular"/>
          <w:bCs/>
          <w:color w:val="00448A"/>
          <w:sz w:val="22"/>
          <w:szCs w:val="22"/>
        </w:rPr>
        <w:t>Share experiences with former migrant (s) on the key issues to keep in mind as one starts employment in a foreign country.</w:t>
      </w:r>
    </w:p>
    <w:p>
      <w:pPr>
        <w:pStyle w:val="37"/>
        <w:numPr>
          <w:ilvl w:val="0"/>
          <w:numId w:val="162"/>
        </w:numPr>
        <w:rPr>
          <w:rFonts w:ascii="PFCentroSerifPro-Regular" w:eastAsia="PFCentroSerifPro-Regular"/>
          <w:bCs/>
          <w:color w:val="00448A"/>
          <w:sz w:val="22"/>
          <w:szCs w:val="22"/>
        </w:rPr>
      </w:pPr>
      <w:r>
        <w:rPr>
          <w:rFonts w:ascii="PFCentroSerifPro-Regular" w:eastAsia="PFCentroSerifPro-Regular"/>
          <w:bCs/>
          <w:color w:val="00448A"/>
          <w:sz w:val="22"/>
          <w:szCs w:val="22"/>
        </w:rPr>
        <w:t>Brainstorm precautionary measures to be born in mind by migrant domestic workers to have a successful work life in the COD.</w:t>
      </w:r>
    </w:p>
    <w:p>
      <w:pPr>
        <w:autoSpaceDE w:val="0"/>
        <w:autoSpaceDN w:val="0"/>
        <w:adjustRightInd w:val="0"/>
        <w:spacing w:after="0" w:line="240" w:lineRule="auto"/>
        <w:jc w:val="both"/>
        <w:rPr>
          <w:rFonts w:ascii="PFCentroSerifPro-Regular" w:eastAsia="PFCentroSerifPro-Regular"/>
          <w:b/>
          <w:bCs/>
          <w:color w:val="00448A"/>
          <w:sz w:val="24"/>
        </w:rPr>
      </w:pPr>
    </w:p>
    <w:p>
      <w:pPr>
        <w:rPr>
          <w:rFonts w:ascii="PFCentroSerifPro-Regular" w:eastAsia="PFCentroSerifPro-Regular"/>
          <w:b/>
          <w:bCs/>
          <w:color w:val="00448A"/>
          <w:sz w:val="24"/>
        </w:rPr>
      </w:pPr>
      <w:r>
        <w:rPr>
          <w:rFonts w:ascii="PFCentroSerifPro-Regular" w:eastAsia="PFCentroSerifPro-Regular"/>
          <w:b/>
          <w:bCs/>
          <w:color w:val="00448A"/>
          <w:sz w:val="24"/>
        </w:rPr>
        <w:br w:type="page"/>
      </w:r>
    </w:p>
    <w:p>
      <w:p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 xml:space="preserve">Common Problems Migrants Face in Countries of Destinations </w:t>
      </w:r>
    </w:p>
    <w:p>
      <w:pPr>
        <w:autoSpaceDE w:val="0"/>
        <w:autoSpaceDN w:val="0"/>
        <w:adjustRightInd w:val="0"/>
        <w:spacing w:after="0" w:line="240" w:lineRule="auto"/>
        <w:jc w:val="both"/>
        <w:rPr>
          <w:rFonts w:ascii="PFCentroSerifPro-Regular" w:hAnsi="HelveticaNeue-Italic" w:eastAsia="PFCentroSerifPro-Regular" w:cs="HelveticaNeue-Italic"/>
          <w:color w:val="FF3300"/>
          <w:sz w:val="22"/>
          <w:szCs w:val="22"/>
        </w:rPr>
      </w:pPr>
    </w:p>
    <w:p>
      <w:pPr>
        <w:autoSpaceDE w:val="0"/>
        <w:autoSpaceDN w:val="0"/>
        <w:adjustRightInd w:val="0"/>
        <w:spacing w:after="0" w:line="240" w:lineRule="auto"/>
        <w:jc w:val="both"/>
        <w:rPr>
          <w:rFonts w:ascii="PFCentroSerifPro-Regular" w:hAnsi="HelveticaNeue-Italic" w:eastAsia="PFCentroSerifPro-Regular" w:cs="HelveticaNeue-Italic"/>
          <w:sz w:val="22"/>
          <w:szCs w:val="22"/>
        </w:rPr>
      </w:pPr>
      <w:r>
        <w:rPr>
          <w:rFonts w:hint="eastAsia" w:ascii="PFCentroSerifPro-Regular" w:hAnsi="HelveticaNeue-Italic" w:eastAsia="PFCentroSerifPro-Regular" w:cs="HelveticaNeue-Italic"/>
          <w:sz w:val="22"/>
          <w:szCs w:val="22"/>
        </w:rPr>
        <w:t>List and explain the common problems that migrant workers face in the destination countries and that they should be aware of.</w:t>
      </w:r>
    </w:p>
    <w:p>
      <w:pPr>
        <w:autoSpaceDE w:val="0"/>
        <w:autoSpaceDN w:val="0"/>
        <w:adjustRightInd w:val="0"/>
        <w:spacing w:after="0" w:line="240" w:lineRule="auto"/>
        <w:jc w:val="both"/>
        <w:rPr>
          <w:rFonts w:ascii="PFCentroSerifPro-Regular" w:hAnsi="HelveticaNeue-Bold" w:eastAsia="PFCentroSerifPro-Regular" w:cs="HelveticaNeue-Bold"/>
          <w:b/>
          <w:bCs/>
          <w:color w:val="000000"/>
          <w:sz w:val="22"/>
          <w:szCs w:val="22"/>
        </w:rPr>
      </w:pPr>
    </w:p>
    <w:p>
      <w:pPr>
        <w:pStyle w:val="37"/>
        <w:numPr>
          <w:ilvl w:val="0"/>
          <w:numId w:val="163"/>
        </w:num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Poor working and living conditions</w:t>
      </w:r>
    </w:p>
    <w:p>
      <w:pPr>
        <w:pStyle w:val="37"/>
        <w:numPr>
          <w:ilvl w:val="0"/>
          <w:numId w:val="164"/>
        </w:numPr>
        <w:autoSpaceDE w:val="0"/>
        <w:autoSpaceDN w:val="0"/>
        <w:adjustRightInd w:val="0"/>
        <w:spacing w:after="0" w:line="240" w:lineRule="auto"/>
        <w:ind w:left="81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Migrant workers, especially women migrants, may end up with long working hours and night shifts, improper working conditions and low pay.</w:t>
      </w:r>
    </w:p>
    <w:p>
      <w:pPr>
        <w:pStyle w:val="37"/>
        <w:numPr>
          <w:ilvl w:val="0"/>
          <w:numId w:val="164"/>
        </w:numPr>
        <w:autoSpaceDE w:val="0"/>
        <w:autoSpaceDN w:val="0"/>
        <w:adjustRightInd w:val="0"/>
        <w:spacing w:after="0" w:line="240" w:lineRule="auto"/>
        <w:ind w:left="81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Migrants may not get overtime pay for working extra hours; employers might also not give them holiday or sick pay.</w:t>
      </w:r>
    </w:p>
    <w:p>
      <w:pPr>
        <w:pStyle w:val="37"/>
        <w:numPr>
          <w:ilvl w:val="0"/>
          <w:numId w:val="164"/>
        </w:numPr>
        <w:autoSpaceDE w:val="0"/>
        <w:autoSpaceDN w:val="0"/>
        <w:adjustRightInd w:val="0"/>
        <w:spacing w:after="0" w:line="240" w:lineRule="auto"/>
        <w:ind w:left="81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Workplaces may have poor health and safety standards, which increases the risk of accidents.</w:t>
      </w:r>
    </w:p>
    <w:p>
      <w:pPr>
        <w:pStyle w:val="37"/>
        <w:numPr>
          <w:ilvl w:val="0"/>
          <w:numId w:val="164"/>
        </w:numPr>
        <w:autoSpaceDE w:val="0"/>
        <w:autoSpaceDN w:val="0"/>
        <w:adjustRightInd w:val="0"/>
        <w:spacing w:after="0" w:line="240" w:lineRule="auto"/>
        <w:ind w:left="81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While employers or recruiting agencies may provide a place to stay, the conditions may be very poor, with very little space.</w:t>
      </w:r>
    </w:p>
    <w:p>
      <w:pPr>
        <w:pStyle w:val="37"/>
        <w:numPr>
          <w:ilvl w:val="0"/>
          <w:numId w:val="164"/>
        </w:numPr>
        <w:autoSpaceDE w:val="0"/>
        <w:autoSpaceDN w:val="0"/>
        <w:adjustRightInd w:val="0"/>
        <w:spacing w:after="0" w:line="240" w:lineRule="auto"/>
        <w:ind w:left="81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Because migrant workers cannot easily change jobs, they find it difficult to complain about abuse, irregular payments or sexual harassment at work. However, there are grievance redressal forums to approach, apart from the Ugandan Mission/Post.</w:t>
      </w:r>
    </w:p>
    <w:p>
      <w:pPr>
        <w:pStyle w:val="37"/>
        <w:numPr>
          <w:ilvl w:val="0"/>
          <w:numId w:val="163"/>
        </w:num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Confiscation of passport and other documents</w:t>
      </w:r>
    </w:p>
    <w:p>
      <w:pPr>
        <w:pStyle w:val="37"/>
        <w:numPr>
          <w:ilvl w:val="0"/>
          <w:numId w:val="16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In many cases, employers demand to keep the original copy of workers’ documents, especially the passport. This is illegal. You have the right to keep your passport and other documents.</w:t>
      </w:r>
    </w:p>
    <w:p>
      <w:pPr>
        <w:pStyle w:val="37"/>
        <w:numPr>
          <w:ilvl w:val="0"/>
          <w:numId w:val="16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Confiscation of such important documents gives the employer more power over the worker and makes the worker more vulnerable to abuse and exploitation.</w:t>
      </w:r>
    </w:p>
    <w:p>
      <w:pPr>
        <w:pStyle w:val="37"/>
        <w:numPr>
          <w:ilvl w:val="0"/>
          <w:numId w:val="165"/>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Please inform the local police and the Uganda Mission in case you lose important documents, especially your passport and National ID Card (issued by the local government).</w:t>
      </w:r>
    </w:p>
    <w:p>
      <w:pPr>
        <w:pStyle w:val="37"/>
        <w:numPr>
          <w:ilvl w:val="0"/>
          <w:numId w:val="163"/>
        </w:num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Lack of legal aid</w:t>
      </w:r>
    </w:p>
    <w:p>
      <w:pPr>
        <w:pStyle w:val="37"/>
        <w:numPr>
          <w:ilvl w:val="0"/>
          <w:numId w:val="166"/>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When the rights of migrants are violated, the employer stops the workers from taking any legal action against them. Please contact the Ugandan Mission</w:t>
      </w:r>
      <w:r>
        <w:rPr>
          <w:rFonts w:ascii="PFCentroSerifPro-Regular" w:hAnsi="HelveticaNeue-Roman" w:eastAsia="PFCentroSerifPro-Regular" w:cs="HelveticaNeue-Roman"/>
          <w:color w:val="000000"/>
          <w:sz w:val="22"/>
          <w:szCs w:val="22"/>
        </w:rPr>
        <w:t xml:space="preserve"> </w:t>
      </w:r>
      <w:r>
        <w:rPr>
          <w:rFonts w:hint="eastAsia" w:ascii="PFCentroSerifPro-Regular" w:hAnsi="HelveticaNeue-Roman" w:eastAsia="PFCentroSerifPro-Regular" w:cs="HelveticaNeue-Roman"/>
          <w:color w:val="000000"/>
          <w:sz w:val="22"/>
          <w:szCs w:val="22"/>
        </w:rPr>
        <w:t>immediately for further assistance.</w:t>
      </w:r>
    </w:p>
    <w:p>
      <w:pPr>
        <w:pStyle w:val="37"/>
        <w:numPr>
          <w:ilvl w:val="0"/>
          <w:numId w:val="163"/>
        </w:num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Trouble with sending money home</w:t>
      </w:r>
    </w:p>
    <w:p>
      <w:pPr>
        <w:pStyle w:val="37"/>
        <w:numPr>
          <w:ilvl w:val="0"/>
          <w:numId w:val="16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Many migrants send their earnings to the home country through informal agents because they do not know about the legal channels, and many times, these agents cheat them.</w:t>
      </w:r>
    </w:p>
    <w:p>
      <w:pPr>
        <w:pStyle w:val="37"/>
        <w:numPr>
          <w:ilvl w:val="0"/>
          <w:numId w:val="16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Legal channels are available for sending remittances to Uganda and have been discussed in detail in </w:t>
      </w:r>
      <w:r>
        <w:rPr>
          <w:rFonts w:hint="eastAsia" w:ascii="PFCentroSerifPro-Regular" w:hAnsi="HelveticaNeue-Roman" w:eastAsia="PFCentroSerifPro-Regular" w:cs="HelveticaNeue-Roman"/>
          <w:color w:val="000000" w:themeColor="text1"/>
          <w:sz w:val="22"/>
          <w:szCs w:val="22"/>
          <w14:textFill>
            <w14:solidFill>
              <w14:schemeClr w14:val="tx1"/>
            </w14:solidFill>
          </w14:textFill>
        </w:rPr>
        <w:t>Module of financial management</w:t>
      </w:r>
      <w:r>
        <w:rPr>
          <w:rFonts w:hint="eastAsia" w:ascii="PFCentroSerifPro-Regular" w:hAnsi="HelveticaNeue-Roman" w:eastAsia="PFCentroSerifPro-Regular" w:cs="HelveticaNeue-Roman"/>
          <w:color w:val="000000"/>
          <w:sz w:val="22"/>
          <w:szCs w:val="22"/>
        </w:rPr>
        <w:t>.</w:t>
      </w:r>
    </w:p>
    <w:p>
      <w:pPr>
        <w:pStyle w:val="37"/>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p>
    <w:p>
      <w:pPr>
        <w:pStyle w:val="37"/>
        <w:numPr>
          <w:ilvl w:val="0"/>
          <w:numId w:val="163"/>
        </w:num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Discrimination and violence against migrants</w:t>
      </w:r>
    </w:p>
    <w:p>
      <w:pPr>
        <w:pStyle w:val="37"/>
        <w:numPr>
          <w:ilvl w:val="0"/>
          <w:numId w:val="168"/>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Locals in other countries often see migrant workers as a threat to their jobs and pay, and sometimes also to their culture.</w:t>
      </w:r>
    </w:p>
    <w:p>
      <w:pPr>
        <w:pStyle w:val="37"/>
        <w:numPr>
          <w:ilvl w:val="0"/>
          <w:numId w:val="168"/>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Often, locals will discriminate against the migrants and cause trouble for them, and sometimes even physically attack them.</w:t>
      </w:r>
    </w:p>
    <w:p>
      <w:pPr>
        <w:pStyle w:val="37"/>
        <w:numPr>
          <w:ilvl w:val="1"/>
          <w:numId w:val="168"/>
        </w:numPr>
        <w:autoSpaceDE w:val="0"/>
        <w:autoSpaceDN w:val="0"/>
        <w:adjustRightInd w:val="0"/>
        <w:spacing w:after="0" w:line="240" w:lineRule="auto"/>
        <w:ind w:left="720" w:hanging="45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Always be aware of your situation. Do not get into arguments or fights at any time.</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p>
    <w:p>
      <w:pPr>
        <w:pStyle w:val="37"/>
        <w:numPr>
          <w:ilvl w:val="0"/>
          <w:numId w:val="163"/>
        </w:num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Sexual harassment</w:t>
      </w:r>
    </w:p>
    <w:p>
      <w:pPr>
        <w:pStyle w:val="37"/>
        <w:numPr>
          <w:ilvl w:val="0"/>
          <w:numId w:val="169"/>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Women workers, especially domestic workers, are at risk of sexual harassment as they work in isolated workplaces.</w:t>
      </w:r>
    </w:p>
    <w:p>
      <w:pPr>
        <w:pStyle w:val="37"/>
        <w:numPr>
          <w:ilvl w:val="0"/>
          <w:numId w:val="169"/>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Employers sometimes demand sexual favors from domestic workers, who are especially vulnerable in GCC countries as they are completely dependent on their employer for their stay in the destination country.</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p>
    <w:p>
      <w:pPr>
        <w:pStyle w:val="37"/>
        <w:numPr>
          <w:ilvl w:val="0"/>
          <w:numId w:val="163"/>
        </w:num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Lack of respect for migrants’ religion and culture</w:t>
      </w:r>
    </w:p>
    <w:p>
      <w:pPr>
        <w:pStyle w:val="37"/>
        <w:numPr>
          <w:ilvl w:val="0"/>
          <w:numId w:val="170"/>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Both locals and employers may sometimes discriminate against migrants based on their religion, culture and color.</w:t>
      </w:r>
    </w:p>
    <w:p>
      <w:pPr>
        <w:pStyle w:val="37"/>
        <w:numPr>
          <w:ilvl w:val="1"/>
          <w:numId w:val="170"/>
        </w:numPr>
        <w:autoSpaceDE w:val="0"/>
        <w:autoSpaceDN w:val="0"/>
        <w:adjustRightInd w:val="0"/>
        <w:spacing w:after="0" w:line="240" w:lineRule="auto"/>
        <w:ind w:left="720"/>
        <w:jc w:val="both"/>
        <w:rPr>
          <w:rFonts w:ascii="PFCentroSerifPro-Regular" w:hAnsi="HelveticaNeue-Bold" w:eastAsia="PFCentroSerifPro-Regular" w:cs="HelveticaNeue-Bold"/>
          <w:b/>
          <w:bCs/>
          <w:color w:val="000000"/>
          <w:sz w:val="22"/>
          <w:szCs w:val="22"/>
        </w:rPr>
      </w:pPr>
      <w:r>
        <w:rPr>
          <w:rFonts w:hint="eastAsia" w:ascii="PFCentroSerifPro-Regular" w:hAnsi="HelveticaNeue-Roman" w:eastAsia="PFCentroSerifPro-Regular" w:cs="HelveticaNeue-Roman"/>
          <w:color w:val="000000"/>
          <w:sz w:val="22"/>
          <w:szCs w:val="22"/>
        </w:rPr>
        <w:t>At times, the employer does not show respect for the employee’s customs and religion.</w:t>
      </w:r>
    </w:p>
    <w:p>
      <w:pPr>
        <w:autoSpaceDE w:val="0"/>
        <w:autoSpaceDN w:val="0"/>
        <w:adjustRightInd w:val="0"/>
        <w:spacing w:after="0" w:line="240" w:lineRule="auto"/>
        <w:jc w:val="both"/>
        <w:rPr>
          <w:rFonts w:ascii="PFCentroSerifPro-Regular" w:hAnsi="HelveticaNeue-Bold" w:eastAsia="PFCentroSerifPro-Regular" w:cs="HelveticaNeue-Bold"/>
          <w:b/>
          <w:bCs/>
          <w:color w:val="000000"/>
          <w:sz w:val="22"/>
          <w:szCs w:val="22"/>
        </w:rPr>
      </w:pPr>
    </w:p>
    <w:p>
      <w:pPr>
        <w:pStyle w:val="37"/>
        <w:numPr>
          <w:ilvl w:val="0"/>
          <w:numId w:val="163"/>
        </w:num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Human trafficking</w:t>
      </w:r>
    </w:p>
    <w:p>
      <w:pPr>
        <w:pStyle w:val="37"/>
        <w:numPr>
          <w:ilvl w:val="0"/>
          <w:numId w:val="171"/>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Trafficking is when a migrant is forced to accept a different job, salary, or working conditions than what was promised at the beginning, or when he/she is forced to do things that they do not want to be involved in.</w:t>
      </w:r>
    </w:p>
    <w:p>
      <w:pPr>
        <w:pStyle w:val="37"/>
        <w:numPr>
          <w:ilvl w:val="0"/>
          <w:numId w:val="171"/>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People all over the world are recruited, bought, sold and transported by human traffickers, who profit from this illegal activity. Please be aware of such exploitative situations.</w:t>
      </w:r>
    </w:p>
    <w:p>
      <w:pPr>
        <w:pStyle w:val="37"/>
        <w:numPr>
          <w:ilvl w:val="0"/>
          <w:numId w:val="171"/>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Migrants who have been trafficked might be treated as illegal immigrants, and often face abuse—physical, mental or sexual.</w:t>
      </w:r>
    </w:p>
    <w:p>
      <w:pPr>
        <w:pStyle w:val="37"/>
        <w:autoSpaceDE w:val="0"/>
        <w:autoSpaceDN w:val="0"/>
        <w:adjustRightInd w:val="0"/>
        <w:spacing w:after="0" w:line="240" w:lineRule="auto"/>
        <w:ind w:left="360"/>
        <w:jc w:val="both"/>
        <w:rPr>
          <w:rFonts w:ascii="PFCentroSerifPro-Regular" w:hAnsi="HelveticaNeue-Bold" w:eastAsia="PFCentroSerifPro-Regular" w:cs="HelveticaNeue-Bold"/>
          <w:b/>
          <w:bCs/>
          <w:color w:val="000000"/>
          <w:sz w:val="22"/>
          <w:szCs w:val="22"/>
        </w:rPr>
      </w:pPr>
    </w:p>
    <w:p>
      <w:pPr>
        <w:pStyle w:val="37"/>
        <w:numPr>
          <w:ilvl w:val="0"/>
          <w:numId w:val="163"/>
        </w:num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 xml:space="preserve">Exploitation </w:t>
      </w:r>
    </w:p>
    <w:p>
      <w:pPr>
        <w:pStyle w:val="37"/>
        <w:autoSpaceDE w:val="0"/>
        <w:autoSpaceDN w:val="0"/>
        <w:adjustRightInd w:val="0"/>
        <w:spacing w:after="0" w:line="240" w:lineRule="auto"/>
        <w:ind w:left="360"/>
        <w:jc w:val="both"/>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Migrants are often exploited is in different forms, physical emotional and financial. Physically the work the migrant worker will be exposed to do might in some case require more than one person to execute on actually outside the pre-discussed job description. Emotionally migrant workers are exploited in the way that employers fail to address the emotional issues or actually subject the migrants to emotional torture. Financially migrant workers often leave the COO with high expectation of salary and end up with jobs and duties that don’t match the financial remuneration provided.</w:t>
      </w:r>
    </w:p>
    <w:p>
      <w:pPr>
        <w:pStyle w:val="37"/>
        <w:numPr>
          <w:ilvl w:val="0"/>
          <w:numId w:val="163"/>
        </w:num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Language barriers</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Because migrant workers mostly do not speak the language of the country they are working</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in, they find it very difficult to communicate, and that makes it difficult for them to exercise</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their rights.</w:t>
      </w:r>
    </w:p>
    <w:p>
      <w:pPr>
        <w:autoSpaceDE w:val="0"/>
        <w:autoSpaceDN w:val="0"/>
        <w:adjustRightInd w:val="0"/>
        <w:spacing w:after="0" w:line="240" w:lineRule="auto"/>
        <w:jc w:val="both"/>
        <w:rPr>
          <w:rFonts w:ascii="PFCentroSerifPro-Regular" w:hAnsi="HelveticaNeue-Bold" w:eastAsia="PFCentroSerifPro-Regular" w:cs="HelveticaNeue-Bold"/>
          <w:b/>
          <w:bCs/>
          <w:color w:val="FFFFFF"/>
          <w:sz w:val="22"/>
          <w:szCs w:val="22"/>
        </w:rPr>
      </w:pPr>
      <w:r>
        <w:rPr>
          <w:rFonts w:hint="eastAsia" w:ascii="PFCentroSerifPro-Regular" w:hAnsi="HelveticaNeue-Bold" w:eastAsia="PFCentroSerifPro-Regular" w:cs="HelveticaNeue-Bold"/>
          <w:b/>
          <w:bCs/>
          <w:color w:val="FFFFFF"/>
          <w:sz w:val="22"/>
          <w:szCs w:val="22"/>
        </w:rPr>
        <w:t>6</w:t>
      </w:r>
    </w:p>
    <w:p>
      <w:pPr>
        <w:autoSpaceDE w:val="0"/>
        <w:autoSpaceDN w:val="0"/>
        <w:adjustRightInd w:val="0"/>
        <w:spacing w:after="0" w:line="240" w:lineRule="auto"/>
        <w:jc w:val="both"/>
        <w:rPr>
          <w:rFonts w:ascii="PFCentroSerifPro-Regular" w:hAnsi="HelveticaNeue-Bold" w:eastAsia="PFCentroSerifPro-Regular" w:cs="HelveticaNeue-Bold"/>
          <w:b/>
          <w:bCs/>
          <w:color w:val="FFFFFF"/>
          <w:sz w:val="22"/>
          <w:szCs w:val="22"/>
        </w:rPr>
      </w:pPr>
      <w:r>
        <w:rPr>
          <w:rFonts w:hint="eastAsia" w:ascii="PFCentroSerifPro-Regular" w:eastAsia="PFCentroSerifPro-Regular"/>
          <w:b/>
          <w:bCs/>
          <w:color w:val="00448A"/>
          <w:sz w:val="22"/>
          <w:szCs w:val="22"/>
        </w:rPr>
        <w:t xml:space="preserve">Things to Keep in Mind </w:t>
      </w:r>
      <w:r>
        <w:rPr>
          <w:rFonts w:hint="eastAsia" w:ascii="PFCentroSerifPro-Regular" w:hAnsi="HelveticaNeue-Bold" w:eastAsia="PFCentroSerifPro-Regular" w:cs="HelveticaNeue-Bold"/>
          <w:b/>
          <w:bCs/>
          <w:color w:val="FFFFFF"/>
          <w:sz w:val="22"/>
          <w:szCs w:val="22"/>
        </w:rPr>
        <w:t>Things to keep in mind</w:t>
      </w:r>
    </w:p>
    <w:p>
      <w:pPr>
        <w:pStyle w:val="37"/>
        <w:numPr>
          <w:ilvl w:val="0"/>
          <w:numId w:val="172"/>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Your employer/recruiter has to pay you what you were promised, and your job should be exactly as they described it when they hired you, and as per the agreement/contract signed by you and the employer.</w:t>
      </w:r>
    </w:p>
    <w:p>
      <w:pPr>
        <w:pStyle w:val="37"/>
        <w:numPr>
          <w:ilvl w:val="0"/>
          <w:numId w:val="172"/>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Your employer does not have the right to abuse you, and you have the right to go to the local authorities (or the Ugandan Embassy) for help if your employer is abusing you in any way.</w:t>
      </w:r>
    </w:p>
    <w:p>
      <w:pPr>
        <w:pStyle w:val="37"/>
        <w:numPr>
          <w:ilvl w:val="0"/>
          <w:numId w:val="172"/>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Your employer/recruiter cannot force you to do something you do not want to be involved in. If they do, you are a victim of </w:t>
      </w:r>
      <w:r>
        <w:rPr>
          <w:rFonts w:ascii="PFCentroSerifPro-Regular" w:hAnsi="HelveticaNeue-Roman" w:eastAsia="PFCentroSerifPro-Regular" w:cs="HelveticaNeue-Roman"/>
          <w:color w:val="000000"/>
          <w:sz w:val="22"/>
          <w:szCs w:val="22"/>
        </w:rPr>
        <w:t xml:space="preserve"> forced labour ’</w:t>
      </w:r>
    </w:p>
    <w:p>
      <w:pPr>
        <w:pStyle w:val="37"/>
        <w:numPr>
          <w:ilvl w:val="0"/>
          <w:numId w:val="172"/>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 and you should go to the nearest Ugandan embassy or contact one of the human rights organizations listed in this module.</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p>
    <w:p>
      <w:pPr>
        <w:autoSpaceDE w:val="0"/>
        <w:autoSpaceDN w:val="0"/>
        <w:adjustRightInd w:val="0"/>
        <w:spacing w:after="0" w:line="240" w:lineRule="auto"/>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Precautions for female domestic workers living with employer families</w:t>
      </w:r>
    </w:p>
    <w:p>
      <w:pPr>
        <w:pStyle w:val="37"/>
        <w:numPr>
          <w:ilvl w:val="0"/>
          <w:numId w:val="173"/>
        </w:numPr>
        <w:autoSpaceDE w:val="0"/>
        <w:autoSpaceDN w:val="0"/>
        <w:adjustRightInd w:val="0"/>
        <w:spacing w:after="0" w:line="240" w:lineRule="auto"/>
        <w:ind w:left="630" w:hanging="45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Domestic workers, especially women who are living in the same house as the families they work for, often face the risk of abuse (physical, mental and sexual). Screaming, shouting, insults etc. also count as abuse.</w:t>
      </w:r>
    </w:p>
    <w:p>
      <w:pPr>
        <w:pStyle w:val="37"/>
        <w:numPr>
          <w:ilvl w:val="0"/>
          <w:numId w:val="173"/>
        </w:numPr>
        <w:autoSpaceDE w:val="0"/>
        <w:autoSpaceDN w:val="0"/>
        <w:adjustRightInd w:val="0"/>
        <w:spacing w:after="0" w:line="240" w:lineRule="auto"/>
        <w:ind w:left="630" w:hanging="45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Other issues domestic workers face in these conditions: they may be overworked, trapped into forced labor, they may have their passports and other documents confiscated by the employer.</w:t>
      </w:r>
    </w:p>
    <w:p>
      <w:pPr>
        <w:pStyle w:val="37"/>
        <w:numPr>
          <w:ilvl w:val="0"/>
          <w:numId w:val="173"/>
        </w:numPr>
        <w:autoSpaceDE w:val="0"/>
        <w:autoSpaceDN w:val="0"/>
        <w:adjustRightInd w:val="0"/>
        <w:spacing w:after="0" w:line="240" w:lineRule="auto"/>
        <w:ind w:left="630" w:hanging="45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These issues are made worse by the fact that in most GCC countries, labor laws do not apply to domestic workers. Therefore, women working as domestic help in the Gulf should take some extra precautions:</w:t>
      </w:r>
    </w:p>
    <w:p>
      <w:pPr>
        <w:pStyle w:val="37"/>
        <w:numPr>
          <w:ilvl w:val="0"/>
          <w:numId w:val="173"/>
        </w:numPr>
        <w:autoSpaceDE w:val="0"/>
        <w:autoSpaceDN w:val="0"/>
        <w:adjustRightInd w:val="0"/>
        <w:spacing w:after="0" w:line="240" w:lineRule="auto"/>
        <w:ind w:left="630" w:hanging="45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Keep the originals and copies of your passport and other documents with you safely. The employer does not have the right to take them away from you.</w:t>
      </w:r>
    </w:p>
    <w:p>
      <w:pPr>
        <w:pStyle w:val="37"/>
        <w:numPr>
          <w:ilvl w:val="0"/>
          <w:numId w:val="173"/>
        </w:numPr>
        <w:autoSpaceDE w:val="0"/>
        <w:autoSpaceDN w:val="0"/>
        <w:adjustRightInd w:val="0"/>
        <w:spacing w:after="0" w:line="240" w:lineRule="auto"/>
        <w:ind w:left="630" w:hanging="45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Do not work for anyone other than your original sponsor/employer, without the original sponsor having released you from your existing contract (along with an NOC).</w:t>
      </w:r>
    </w:p>
    <w:p>
      <w:pPr>
        <w:pStyle w:val="37"/>
        <w:numPr>
          <w:ilvl w:val="0"/>
          <w:numId w:val="173"/>
        </w:numPr>
        <w:autoSpaceDE w:val="0"/>
        <w:autoSpaceDN w:val="0"/>
        <w:adjustRightInd w:val="0"/>
        <w:spacing w:after="0" w:line="240" w:lineRule="auto"/>
        <w:ind w:left="630" w:hanging="45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Take up a job only with a formal employment contract. Make sure you understand the contract entirely. It should clearly state your salary, working hours and duration of contract. In case your employers are abusing you in any way, contact the Ugandan Mission/Post immediately (Mission wise contact details are provided in this module).</w:t>
      </w:r>
    </w:p>
    <w:p>
      <w:pPr>
        <w:pStyle w:val="37"/>
        <w:numPr>
          <w:ilvl w:val="0"/>
          <w:numId w:val="173"/>
        </w:numPr>
        <w:autoSpaceDE w:val="0"/>
        <w:autoSpaceDN w:val="0"/>
        <w:adjustRightInd w:val="0"/>
        <w:spacing w:after="0" w:line="240" w:lineRule="auto"/>
        <w:ind w:left="630" w:hanging="45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If you have been sexually abused by your employers or their family members, go to the Ugandan Mission/Post immediately and ask for protection.</w:t>
      </w:r>
    </w:p>
    <w:p>
      <w:pPr>
        <w:pStyle w:val="37"/>
        <w:numPr>
          <w:ilvl w:val="0"/>
          <w:numId w:val="173"/>
        </w:numPr>
        <w:autoSpaceDE w:val="0"/>
        <w:autoSpaceDN w:val="0"/>
        <w:adjustRightInd w:val="0"/>
        <w:spacing w:after="0" w:line="240" w:lineRule="auto"/>
        <w:ind w:left="630" w:hanging="45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In countries where domestic workers don’t come under labor laws, settling disputes with the employer can be difficult. The officials at the Ugandan Mission/Post will help you.</w:t>
      </w:r>
    </w:p>
    <w:p>
      <w:pPr>
        <w:pStyle w:val="37"/>
        <w:numPr>
          <w:ilvl w:val="0"/>
          <w:numId w:val="173"/>
        </w:numPr>
        <w:autoSpaceDE w:val="0"/>
        <w:autoSpaceDN w:val="0"/>
        <w:adjustRightInd w:val="0"/>
        <w:spacing w:after="0" w:line="240" w:lineRule="auto"/>
        <w:ind w:left="630" w:hanging="45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If your employer is not paying you what you were promised, or if they are delaying your wages or forcing you to work for more hours than what is mentioned in your contract, call the Ugandan Mission/Post for help.</w:t>
      </w:r>
    </w:p>
    <w:p>
      <w:pPr>
        <w:pStyle w:val="37"/>
        <w:numPr>
          <w:ilvl w:val="0"/>
          <w:numId w:val="173"/>
        </w:numPr>
        <w:autoSpaceDE w:val="0"/>
        <w:autoSpaceDN w:val="0"/>
        <w:adjustRightInd w:val="0"/>
        <w:spacing w:after="0" w:line="240" w:lineRule="auto"/>
        <w:ind w:left="630" w:hanging="45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After you arrive, if you find that the person/family you will be working with is different from the sponsor/employer in the contract, go to the Uganda Mission/Post immediately and ask for help.</w:t>
      </w:r>
    </w:p>
    <w:p>
      <w:pPr>
        <w:autoSpaceDE w:val="0"/>
        <w:autoSpaceDN w:val="0"/>
        <w:adjustRightInd w:val="0"/>
        <w:spacing w:after="0" w:line="240" w:lineRule="auto"/>
        <w:jc w:val="both"/>
        <w:rPr>
          <w:rFonts w:ascii="PFCentroSerifPro-Regular" w:hAnsi="HelveticaNeue-Bold" w:eastAsia="PFCentroSerifPro-Regular" w:cs="HelveticaNeue-Bold"/>
          <w:b/>
          <w:bCs/>
          <w:color w:val="FFFFFF"/>
          <w:sz w:val="25"/>
          <w:szCs w:val="25"/>
        </w:rPr>
      </w:pPr>
      <w:r>
        <w:rPr>
          <w:rFonts w:ascii="PFCentroSerifPro-Regular" w:hAnsi="HelveticaNeue-Bold" w:eastAsia="PFCentroSerifPro-Regular" w:cs="HelveticaNeue-Bold"/>
          <w:b/>
          <w:bCs/>
          <w:color w:val="FFFFFF"/>
          <w:sz w:val="25"/>
          <w:szCs w:val="25"/>
        </w:rPr>
        <w:t xml:space="preserve">6Module Summary: </w:t>
      </w:r>
    </w:p>
    <w:p>
      <w:pPr>
        <w:rPr>
          <w:rFonts w:ascii="PFCentroSerifPro-Regular" w:hAnsi="HelveticaNeue-Bold" w:eastAsia="PFCentroSerifPro-Regular" w:cs="HelveticaNeue-Bold"/>
          <w:b/>
          <w:bCs/>
          <w:color w:val="FFFFFF"/>
          <w:sz w:val="25"/>
          <w:szCs w:val="25"/>
        </w:rPr>
      </w:pPr>
      <w:r>
        <w:rPr>
          <w:rFonts w:ascii="PFCentroSerifPro-Regular" w:hAnsi="HelveticaNeue-Bold" w:eastAsia="PFCentroSerifPro-Regular" w:cs="HelveticaNeue-Bold"/>
          <w:b/>
          <w:bCs/>
          <w:color w:val="FFFFFF"/>
          <w:sz w:val="25"/>
          <w:szCs w:val="25"/>
        </w:rPr>
        <w:br w:type="page"/>
      </w:r>
    </w:p>
    <w:p>
      <w:pPr>
        <w:autoSpaceDE w:val="0"/>
        <w:autoSpaceDN w:val="0"/>
        <w:adjustRightInd w:val="0"/>
        <w:spacing w:after="0" w:line="240" w:lineRule="auto"/>
        <w:rPr>
          <w:rFonts w:ascii="PFCentroSerifPro-Regular" w:hAnsi="HelveticaNeue-Bold" w:eastAsia="PFCentroSerifPro-Regular" w:cs="HelveticaNeue-Bold"/>
          <w:b/>
          <w:bCs/>
          <w:color w:val="FFFFFF"/>
          <w:sz w:val="25"/>
          <w:szCs w:val="25"/>
        </w:rPr>
      </w:pPr>
      <w:r>
        <w:rPr>
          <w:rFonts w:ascii="PFCentroSerifPro-Regular" w:eastAsia="PFCentroSerifPro-Regular"/>
        </w:rPr>
        <mc:AlternateContent>
          <mc:Choice Requires="wps">
            <w:drawing>
              <wp:anchor distT="0" distB="0" distL="114300" distR="114300" simplePos="0" relativeHeight="251687936" behindDoc="0" locked="0" layoutInCell="1" allowOverlap="1">
                <wp:simplePos x="0" y="0"/>
                <wp:positionH relativeFrom="page">
                  <wp:posOffset>718185</wp:posOffset>
                </wp:positionH>
                <wp:positionV relativeFrom="margin">
                  <wp:posOffset>-36195</wp:posOffset>
                </wp:positionV>
                <wp:extent cx="6984365" cy="762000"/>
                <wp:effectExtent l="0" t="0" r="6985" b="0"/>
                <wp:wrapNone/>
                <wp:docPr id="10" name="Rectangle 7844"/>
                <wp:cNvGraphicFramePr/>
                <a:graphic xmlns:a="http://schemas.openxmlformats.org/drawingml/2006/main">
                  <a:graphicData uri="http://schemas.microsoft.com/office/word/2010/wordprocessingShape">
                    <wps:wsp>
                      <wps:cNvSpPr>
                        <a:spLocks noChangeArrowheads="1"/>
                      </wps:cNvSpPr>
                      <wps:spPr bwMode="auto">
                        <a:xfrm>
                          <a:off x="0" y="0"/>
                          <a:ext cx="6984365" cy="762000"/>
                        </a:xfrm>
                        <a:prstGeom prst="rect">
                          <a:avLst/>
                        </a:prstGeom>
                        <a:solidFill>
                          <a:srgbClr val="00448A"/>
                        </a:solidFill>
                        <a:ln>
                          <a:noFill/>
                        </a:ln>
                      </wps:spPr>
                      <wps:txbx>
                        <w:txbxContent>
                          <w:p>
                            <w:pPr>
                              <w:rPr>
                                <w:sz w:val="44"/>
                                <w:szCs w:val="44"/>
                              </w:rPr>
                            </w:pPr>
                            <w:r>
                              <w:rPr>
                                <w:sz w:val="44"/>
                                <w:szCs w:val="44"/>
                              </w:rPr>
                              <w:t xml:space="preserve">PROGRAM UNIT  PDO 206 </w:t>
                            </w:r>
                          </w:p>
                          <w:p>
                            <w:pPr>
                              <w:jc w:val="center"/>
                            </w:pPr>
                          </w:p>
                        </w:txbxContent>
                      </wps:txbx>
                      <wps:bodyPr rot="0" vert="horz" wrap="square" lIns="91440" tIns="45720" rIns="91440" bIns="45720" anchor="t" anchorCtr="0" upright="1">
                        <a:noAutofit/>
                      </wps:bodyPr>
                    </wps:wsp>
                  </a:graphicData>
                </a:graphic>
              </wp:anchor>
            </w:drawing>
          </mc:Choice>
          <mc:Fallback>
            <w:pict>
              <v:rect id="Rectangle 7844" o:spid="_x0000_s1026" o:spt="1" style="position:absolute;left:0pt;margin-left:56.55pt;margin-top:-2.85pt;height:60pt;width:549.95pt;mso-position-horizontal-relative:page;mso-position-vertical-relative:margin;z-index:251687936;mso-width-relative:page;mso-height-relative:page;" fillcolor="#00448A" filled="t" stroked="f" coordsize="21600,21600" o:gfxdata="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wHv09gAAAAL&#10;AQAADwAAAAAAAAABACAAAAAiAAAAZHJzL2Rvd25yZXYueG1sUEsBAhQAFAAAAAgAh07iQKgozQ8c&#10;AgAAOAQAAA4AAAAAAAAAAQAgAAAAJwEAAGRycy9lMm9Eb2MueG1sUEsFBgAAAAAGAAYAWQEAALUF&#10;AAAAAA==&#10;">
                <v:fill on="t" focussize="0,0"/>
                <v:stroke on="f"/>
                <v:imagedata o:title=""/>
                <o:lock v:ext="edit" aspectratio="f"/>
                <v:textbox>
                  <w:txbxContent>
                    <w:p>
                      <w:pPr>
                        <w:rPr>
                          <w:sz w:val="44"/>
                          <w:szCs w:val="44"/>
                        </w:rPr>
                      </w:pPr>
                      <w:r>
                        <w:rPr>
                          <w:sz w:val="44"/>
                          <w:szCs w:val="44"/>
                        </w:rPr>
                        <w:t xml:space="preserve">PROGRAM UNIT  PDO 206 </w:t>
                      </w:r>
                    </w:p>
                    <w:p>
                      <w:pPr>
                        <w:jc w:val="center"/>
                      </w:pPr>
                    </w:p>
                  </w:txbxContent>
                </v:textbox>
              </v:rect>
            </w:pict>
          </mc:Fallback>
        </mc:AlternateContent>
      </w:r>
      <w:r>
        <w:rPr>
          <w:rFonts w:hint="eastAsia" w:ascii="PFCentroSerifPro-Regular" w:hAnsi="HelveticaNeue-Bold" w:eastAsia="PFCentroSerifPro-Regular" w:cs="HelveticaNeue-Bold"/>
          <w:b/>
          <w:bCs/>
          <w:color w:val="FFFFFF"/>
          <w:sz w:val="25"/>
          <w:szCs w:val="25"/>
        </w:rPr>
        <w:t>6.9.4 Dos and don’</w:t>
      </w:r>
      <w:r>
        <w:rPr>
          <w:rFonts w:ascii="PFCentroSerifPro-Regular" w:hAnsi="HelveticaNeue-Bold" w:eastAsia="PFCentroSerifPro-Regular" w:cs="HelveticaNeue-Bold"/>
          <w:b/>
          <w:bCs/>
          <w:color w:val="FFFFFF"/>
          <w:sz w:val="25"/>
          <w:szCs w:val="25"/>
        </w:rPr>
        <w:t>ts of living in GCC countries</w: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eastAsia="PFCentroSerifPro-Regular"/>
        </w:rPr>
        <mc:AlternateContent>
          <mc:Choice Requires="wps">
            <w:drawing>
              <wp:anchor distT="0" distB="0" distL="114300" distR="114300" simplePos="0" relativeHeight="251667456" behindDoc="1" locked="0" layoutInCell="1" allowOverlap="1">
                <wp:simplePos x="0" y="0"/>
                <wp:positionH relativeFrom="page">
                  <wp:posOffset>704850</wp:posOffset>
                </wp:positionH>
                <wp:positionV relativeFrom="page">
                  <wp:posOffset>1536700</wp:posOffset>
                </wp:positionV>
                <wp:extent cx="6952615" cy="7189470"/>
                <wp:effectExtent l="0" t="0" r="635" b="0"/>
                <wp:wrapNone/>
                <wp:docPr id="8652" name="Rectangle 7845"/>
                <wp:cNvGraphicFramePr/>
                <a:graphic xmlns:a="http://schemas.openxmlformats.org/drawingml/2006/main">
                  <a:graphicData uri="http://schemas.microsoft.com/office/word/2010/wordprocessingShape">
                    <wps:wsp>
                      <wps:cNvSpPr>
                        <a:spLocks noChangeArrowheads="1"/>
                      </wps:cNvSpPr>
                      <wps:spPr bwMode="auto">
                        <a:xfrm>
                          <a:off x="0" y="0"/>
                          <a:ext cx="6952615" cy="7189470"/>
                        </a:xfrm>
                        <a:prstGeom prst="rect">
                          <a:avLst/>
                        </a:prstGeom>
                        <a:solidFill>
                          <a:srgbClr val="DEDEEC"/>
                        </a:solidFill>
                        <a:ln>
                          <a:noFill/>
                        </a:ln>
                      </wps:spPr>
                      <wps:txbx>
                        <w:txbxContent>
                          <w:p>
                            <w:pPr>
                              <w:jc w:val="center"/>
                            </w:pPr>
                          </w:p>
                          <w:p>
                            <w:pPr>
                              <w:jc w:val="center"/>
                            </w:pPr>
                          </w:p>
                          <w:p>
                            <w:pPr>
                              <w:jc w:val="center"/>
                            </w:pPr>
                          </w:p>
                          <w:p>
                            <w:pPr>
                              <w:jc w:val="center"/>
                            </w:pPr>
                          </w:p>
                          <w:p>
                            <w:pPr>
                              <w:jc w:val="center"/>
                            </w:pPr>
                          </w:p>
                          <w:p>
                            <w:pPr>
                              <w:jc w:val="center"/>
                            </w:pPr>
                          </w:p>
                          <w:p>
                            <w:pPr>
                              <w:ind w:left="1350"/>
                            </w:pPr>
                          </w:p>
                          <w:p>
                            <w:pPr>
                              <w:jc w:val="center"/>
                              <w:rPr>
                                <w:b/>
                                <w:bCs/>
                                <w:color w:val="4472C4" w:themeColor="accent1"/>
                                <w:sz w:val="52"/>
                                <w:szCs w:val="52"/>
                                <w14:textFill>
                                  <w14:solidFill>
                                    <w14:schemeClr w14:val="accent1"/>
                                  </w14:solidFill>
                                </w14:textFill>
                              </w:rPr>
                            </w:pPr>
                            <w:r>
                              <w:rPr>
                                <w:b/>
                                <w:bCs/>
                                <w:color w:val="4472C4" w:themeColor="accent1"/>
                                <w:sz w:val="52"/>
                                <w:szCs w:val="52"/>
                                <w14:textFill>
                                  <w14:solidFill>
                                    <w14:schemeClr w14:val="accent1"/>
                                  </w14:solidFill>
                                </w14:textFill>
                              </w:rPr>
                              <w:t>FINANCIAL MANAGEMENT</w:t>
                            </w:r>
                          </w:p>
                        </w:txbxContent>
                      </wps:txbx>
                      <wps:bodyPr rot="0" vert="horz" wrap="square" lIns="91440" tIns="45720" rIns="91440" bIns="45720" anchor="t" anchorCtr="0" upright="1">
                        <a:noAutofit/>
                      </wps:bodyPr>
                    </wps:wsp>
                  </a:graphicData>
                </a:graphic>
              </wp:anchor>
            </w:drawing>
          </mc:Choice>
          <mc:Fallback>
            <w:pict>
              <v:rect id="Rectangle 7845" o:spid="_x0000_s1026" o:spt="1" style="position:absolute;left:0pt;margin-left:55.5pt;margin-top:121pt;height:566.1pt;width:547.45pt;mso-position-horizontal-relative:page;mso-position-vertical-relative:page;z-index:-251649024;mso-width-relative:page;mso-height-relative:page;" fillcolor="#DEDEEC" filled="t" stroked="f" coordsize="21600,21600" o:gfxdata="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RlX&#10;JtkAAAANAQAADwAAAAAAAAABACAAAAAiAAAAZHJzL2Rvd25yZXYueG1sUEsBAhQAFAAAAAgAh07i&#10;QPjzEAghAgAAOwQAAA4AAAAAAAAAAQAgAAAAKAEAAGRycy9lMm9Eb2MueG1sUEsFBgAAAAAGAAYA&#10;WQEAALsFAAAAAA==&#10;">
                <v:fill on="t" focussize="0,0"/>
                <v:stroke on="f"/>
                <v:imagedata o:title=""/>
                <o:lock v:ext="edit" aspectratio="f"/>
                <v:textbox>
                  <w:txbxContent>
                    <w:p>
                      <w:pPr>
                        <w:jc w:val="center"/>
                      </w:pPr>
                    </w:p>
                    <w:p>
                      <w:pPr>
                        <w:jc w:val="center"/>
                      </w:pPr>
                    </w:p>
                    <w:p>
                      <w:pPr>
                        <w:jc w:val="center"/>
                      </w:pPr>
                    </w:p>
                    <w:p>
                      <w:pPr>
                        <w:jc w:val="center"/>
                      </w:pPr>
                    </w:p>
                    <w:p>
                      <w:pPr>
                        <w:jc w:val="center"/>
                      </w:pPr>
                    </w:p>
                    <w:p>
                      <w:pPr>
                        <w:jc w:val="center"/>
                      </w:pPr>
                    </w:p>
                    <w:p>
                      <w:pPr>
                        <w:ind w:left="1350"/>
                      </w:pPr>
                    </w:p>
                    <w:p>
                      <w:pPr>
                        <w:jc w:val="center"/>
                        <w:rPr>
                          <w:b/>
                          <w:bCs/>
                          <w:color w:val="4472C4" w:themeColor="accent1"/>
                          <w:sz w:val="52"/>
                          <w:szCs w:val="52"/>
                          <w14:textFill>
                            <w14:solidFill>
                              <w14:schemeClr w14:val="accent1"/>
                            </w14:solidFill>
                          </w14:textFill>
                        </w:rPr>
                      </w:pPr>
                      <w:r>
                        <w:rPr>
                          <w:b/>
                          <w:bCs/>
                          <w:color w:val="4472C4" w:themeColor="accent1"/>
                          <w:sz w:val="52"/>
                          <w:szCs w:val="52"/>
                          <w14:textFill>
                            <w14:solidFill>
                              <w14:schemeClr w14:val="accent1"/>
                            </w14:solidFill>
                          </w14:textFill>
                        </w:rPr>
                        <w:t>FINANCIAL MANAGEMENT</w:t>
                      </w:r>
                    </w:p>
                  </w:txbxContent>
                </v:textbox>
              </v:rect>
            </w:pict>
          </mc:Fallback>
        </mc:AlternateConten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rPr>
          <w:rFonts w:ascii="PFCentroSerifPro-Regular" w:hAnsi="PFCentroSerifPro-Bold" w:eastAsia="PFCentroSerifPro-Regular" w:cs="PFCentroSerifPro-Regular"/>
          <w:sz w:val="19"/>
          <w:szCs w:val="19"/>
        </w:rPr>
      </w:pPr>
      <w:r>
        <w:rPr>
          <w:rFonts w:ascii="PFCentroSerifPro-Regular" w:hAnsi="PFCentroSerifPro-Bold" w:eastAsia="PFCentroSerifPro-Regular" w:cs="PFCentroSerifPro-Regular"/>
          <w:sz w:val="19"/>
          <w:szCs w:val="19"/>
        </w:rPr>
        <w:br w:type="page"/>
      </w:r>
    </w:p>
    <w:p>
      <w:pPr>
        <w:pStyle w:val="2"/>
        <w:rPr>
          <w:rFonts w:ascii="PFCentroSerifPro-Regular" w:eastAsia="PFCentroSerifPro-Regular" w:hAnsiTheme="minorHAnsi" w:cstheme="minorBidi"/>
          <w:b/>
          <w:bCs/>
          <w:color w:val="00448A"/>
          <w:sz w:val="24"/>
          <w:szCs w:val="20"/>
        </w:rPr>
      </w:pPr>
      <w:bookmarkStart w:id="34" w:name="_Toc75952007"/>
      <w:r>
        <w:rPr>
          <w:rFonts w:ascii="PFCentroSerifPro-Regular" w:eastAsia="PFCentroSerifPro-Regular"/>
          <w:b/>
          <w:bCs/>
          <w:color w:val="00448A"/>
          <w:sz w:val="36"/>
          <w:szCs w:val="36"/>
        </w:rPr>
        <w:t>PROGRAM UNIT PDO 206: Financial Management</w:t>
      </w:r>
      <w:bookmarkEnd w:id="34"/>
      <w:r>
        <w:rPr>
          <w:rFonts w:ascii="PFCentroSerifPro-Regular" w:eastAsia="PFCentroSerifPro-Regular"/>
          <w:b/>
          <w:bCs/>
          <w:color w:val="00448A"/>
          <w:sz w:val="36"/>
          <w:szCs w:val="36"/>
        </w:rPr>
        <w:t xml:space="preserve"> </w:t>
      </w:r>
    </w:p>
    <w:p>
      <w:pPr>
        <w:pStyle w:val="2"/>
        <w:rPr>
          <w:rFonts w:ascii="PFCentroSerifPro-Regular" w:eastAsia="PFCentroSerifPro-Regular" w:hAnsiTheme="minorHAnsi" w:cstheme="minorBidi"/>
          <w:b/>
          <w:bCs/>
          <w:color w:val="00448A"/>
          <w:sz w:val="24"/>
          <w:szCs w:val="20"/>
        </w:rPr>
      </w:pPr>
      <w:r>
        <w:rPr>
          <w:rFonts w:ascii="PFCentroSerifPro-Regular" w:eastAsia="PFCentroSerifPro-Regular" w:hAnsiTheme="minorHAnsi" w:cstheme="minorBidi"/>
          <w:b/>
          <w:bCs/>
          <w:color w:val="00448A"/>
          <w:sz w:val="24"/>
          <w:szCs w:val="20"/>
        </w:rPr>
        <w:t xml:space="preserve">   </w:t>
      </w:r>
    </w:p>
    <w:tbl>
      <w:tblPr>
        <w:tblStyle w:val="43"/>
        <w:tblW w:w="0" w:type="auto"/>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autofit"/>
        <w:tblCellMar>
          <w:top w:w="0" w:type="dxa"/>
          <w:left w:w="108" w:type="dxa"/>
          <w:bottom w:w="0" w:type="dxa"/>
          <w:right w:w="108" w:type="dxa"/>
        </w:tblCellMar>
      </w:tblPr>
      <w:tblGrid>
        <w:gridCol w:w="2605"/>
        <w:gridCol w:w="6120"/>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57" w:hRule="atLeast"/>
        </w:trPr>
        <w:tc>
          <w:tcPr>
            <w:tcW w:w="8725" w:type="dxa"/>
            <w:gridSpan w:val="2"/>
            <w:tcBorders>
              <w:top w:val="single" w:color="FFFFFF" w:themeColor="background1" w:sz="4" w:space="0"/>
              <w:left w:val="single" w:color="FFFFFF" w:themeColor="background1" w:sz="4" w:space="0"/>
              <w:right w:val="single" w:color="FFFFFF" w:themeColor="background1" w:sz="4" w:space="0"/>
              <w:insideV w:val="nil"/>
            </w:tcBorders>
            <w:shd w:val="clear" w:color="auto" w:fill="5B9BD5" w:themeFill="accent5"/>
          </w:tcPr>
          <w:p>
            <w:pPr>
              <w:spacing w:after="120" w:line="264" w:lineRule="auto"/>
              <w:rPr>
                <w:rFonts w:ascii="PFCentroSerifPro-Regular" w:eastAsia="PFCentroSerifPro-Regular"/>
                <w:b w:val="0"/>
                <w:bCs/>
                <w:color w:val="00448A"/>
                <w:sz w:val="24"/>
              </w:rPr>
            </w:pPr>
            <w:r>
              <w:rPr>
                <w:rFonts w:ascii="PFCentroSerifPro-Regular" w:eastAsia="PFCentroSerifPro-Regular"/>
                <w:b/>
                <w:bCs/>
                <w:color w:val="00448A"/>
                <w:sz w:val="24"/>
              </w:rPr>
              <w:t>Suggested Total Duration : 4 hrs</w:t>
            </w:r>
            <w:r>
              <w:rPr>
                <w:rFonts w:ascii="PFCentroSerifPro-Regular" w:eastAsia="PFCentroSerifPro-Regular"/>
                <w:b w:val="0"/>
                <w:bCs/>
                <w:color w:val="00448A"/>
                <w:sz w:val="24"/>
              </w:rPr>
              <w:t xml:space="preserve">.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845" w:hRule="atLeast"/>
        </w:trPr>
        <w:tc>
          <w:tcPr>
            <w:tcW w:w="2605" w:type="dxa"/>
            <w:tcBorders>
              <w:left w:val="single" w:color="FFFFFF" w:themeColor="background1" w:sz="4" w:space="0"/>
            </w:tcBorders>
            <w:shd w:val="clear" w:color="auto" w:fill="5B9BD5" w:themeFill="accent5"/>
          </w:tcPr>
          <w:p>
            <w:pPr>
              <w:spacing w:after="0" w:line="240" w:lineRule="auto"/>
              <w:rPr>
                <w:rFonts w:ascii="PFCentroSerifPro-Regular" w:eastAsia="PFCentroSerifPro-Regular"/>
                <w:b/>
                <w:bCs w:val="0"/>
                <w:color w:val="00448A"/>
                <w:sz w:val="24"/>
              </w:rPr>
            </w:pPr>
            <w:r>
              <w:rPr>
                <w:rFonts w:ascii="PFCentroSerifPro-Regular" w:eastAsia="PFCentroSerifPro-Regular"/>
                <w:b/>
                <w:bCs w:val="0"/>
                <w:color w:val="00448A"/>
                <w:sz w:val="24"/>
              </w:rPr>
              <w:t xml:space="preserve">Suggested Duration </w:t>
            </w:r>
          </w:p>
        </w:tc>
        <w:tc>
          <w:tcPr>
            <w:tcW w:w="6120" w:type="dxa"/>
            <w:shd w:val="clear" w:color="auto" w:fill="BDD6EE" w:themeFill="accent5" w:themeFillTint="66"/>
          </w:tcPr>
          <w:p>
            <w:pPr>
              <w:spacing w:after="120" w:line="264" w:lineRule="auto"/>
              <w:rPr>
                <w:rFonts w:ascii="PFCentroSerifPro-Regular" w:eastAsia="PFCentroSerifPro-Regular"/>
                <w:b/>
                <w:color w:val="00448A"/>
                <w:sz w:val="24"/>
              </w:rPr>
            </w:pPr>
            <w:r>
              <w:rPr>
                <w:rFonts w:ascii="PFCentroSerifPro-Regular" w:eastAsia="PFCentroSerifPro-Regular"/>
                <w:b/>
                <w:color w:val="00448A"/>
                <w:sz w:val="24"/>
              </w:rPr>
              <w:t xml:space="preserve">Session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39" w:hRule="atLeast"/>
        </w:trPr>
        <w:tc>
          <w:tcPr>
            <w:tcW w:w="2605" w:type="dxa"/>
            <w:tcBorders>
              <w:left w:val="single" w:color="FFFFFF" w:themeColor="background1" w:sz="4" w:space="0"/>
            </w:tcBorders>
            <w:shd w:val="clear" w:color="auto" w:fill="5B9BD5" w:themeFill="accent5"/>
          </w:tcPr>
          <w:p>
            <w:pPr>
              <w:spacing w:after="0" w:line="240" w:lineRule="auto"/>
              <w:rPr>
                <w:rFonts w:ascii="PFCentroSerifPro-Regular" w:eastAsia="PFCentroSerifPro-Regular"/>
                <w:b/>
                <w:bCs w:val="0"/>
                <w:color w:val="00448A"/>
                <w:sz w:val="24"/>
              </w:rPr>
            </w:pPr>
          </w:p>
        </w:tc>
        <w:tc>
          <w:tcPr>
            <w:tcW w:w="6120" w:type="dxa"/>
            <w:shd w:val="clear" w:color="auto" w:fill="DEEAF6" w:themeFill="accent5" w:themeFillTint="33"/>
          </w:tcPr>
          <w:p>
            <w:pPr>
              <w:spacing w:after="120" w:line="264" w:lineRule="auto"/>
              <w:rPr>
                <w:rFonts w:ascii="PFCentroSerifPro-Regular" w:eastAsia="PFCentroSerifPro-Regular"/>
                <w:b/>
                <w:color w:val="00448A"/>
                <w:sz w:val="24"/>
              </w:rPr>
            </w:pPr>
            <w:r>
              <w:rPr>
                <w:rFonts w:ascii="PFCentroSerifPro-Regular" w:eastAsia="PFCentroSerifPro-Regular"/>
                <w:b/>
                <w:color w:val="00448A"/>
                <w:sz w:val="24"/>
              </w:rPr>
              <w:t xml:space="preserve">Session 1 : </w:t>
            </w:r>
            <w:r>
              <w:rPr>
                <w:rFonts w:ascii="PFCentroSerifPro-Regular" w:eastAsia="PFCentroSerifPro-Regular"/>
                <w:bCs/>
                <w:color w:val="00448A"/>
                <w:sz w:val="24"/>
              </w:rPr>
              <w:t>Saving Habits</w:t>
            </w:r>
            <w:r>
              <w:rPr>
                <w:rFonts w:ascii="PFCentroSerifPro-Regular" w:eastAsia="PFCentroSerifPro-Regular"/>
                <w:b/>
                <w:color w:val="00448A"/>
                <w:sz w:val="24"/>
              </w:rPr>
              <w:t xml:space="preserve">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21" w:hRule="atLeast"/>
        </w:trPr>
        <w:tc>
          <w:tcPr>
            <w:tcW w:w="2605" w:type="dxa"/>
            <w:tcBorders>
              <w:left w:val="single" w:color="FFFFFF" w:themeColor="background1" w:sz="4" w:space="0"/>
            </w:tcBorders>
            <w:shd w:val="clear" w:color="auto" w:fill="5B9BD5" w:themeFill="accent5"/>
          </w:tcPr>
          <w:p>
            <w:pPr>
              <w:spacing w:after="0" w:line="240" w:lineRule="auto"/>
              <w:rPr>
                <w:rFonts w:ascii="PFCentroSerifPro-Regular" w:eastAsia="PFCentroSerifPro-Regular"/>
                <w:b/>
                <w:bCs w:val="0"/>
                <w:color w:val="00448A"/>
                <w:sz w:val="24"/>
              </w:rPr>
            </w:pPr>
          </w:p>
        </w:tc>
        <w:tc>
          <w:tcPr>
            <w:tcW w:w="6120" w:type="dxa"/>
            <w:shd w:val="clear" w:color="auto" w:fill="BDD6EE" w:themeFill="accent5" w:themeFillTint="66"/>
          </w:tcPr>
          <w:p>
            <w:pPr>
              <w:spacing w:after="120" w:line="264" w:lineRule="auto"/>
              <w:rPr>
                <w:rFonts w:ascii="PFCentroSerifPro-Regular" w:eastAsia="PFCentroSerifPro-Regular"/>
                <w:b/>
                <w:color w:val="00448A"/>
                <w:sz w:val="24"/>
              </w:rPr>
            </w:pPr>
            <w:r>
              <w:rPr>
                <w:rFonts w:ascii="PFCentroSerifPro-Regular" w:eastAsia="PFCentroSerifPro-Regular"/>
                <w:b/>
                <w:color w:val="00448A"/>
                <w:sz w:val="24"/>
              </w:rPr>
              <w:t xml:space="preserve">Session 2 : </w:t>
            </w:r>
            <w:r>
              <w:rPr>
                <w:rFonts w:ascii="PFCentroSerifPro-Regular" w:eastAsia="PFCentroSerifPro-Regular"/>
                <w:bCs/>
                <w:color w:val="00448A"/>
                <w:sz w:val="24"/>
              </w:rPr>
              <w:t>Remittances and Safe banking</w:t>
            </w:r>
            <w:r>
              <w:rPr>
                <w:rFonts w:ascii="PFCentroSerifPro-Regular" w:eastAsia="PFCentroSerifPro-Regular"/>
                <w:b/>
                <w:color w:val="00448A"/>
                <w:sz w:val="24"/>
              </w:rPr>
              <w:t xml:space="preserve">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710" w:hRule="atLeast"/>
        </w:trPr>
        <w:tc>
          <w:tcPr>
            <w:tcW w:w="2605" w:type="dxa"/>
            <w:tcBorders>
              <w:left w:val="single" w:color="FFFFFF" w:themeColor="background1" w:sz="4" w:space="0"/>
              <w:bottom w:val="single" w:color="FFFFFF" w:themeColor="background1" w:sz="4" w:space="0"/>
            </w:tcBorders>
            <w:shd w:val="clear" w:color="auto" w:fill="5B9BD5" w:themeFill="accent5"/>
          </w:tcPr>
          <w:p>
            <w:pPr>
              <w:spacing w:after="0" w:line="240" w:lineRule="auto"/>
              <w:rPr>
                <w:rFonts w:ascii="PFCentroSerifPro-Regular" w:eastAsia="PFCentroSerifPro-Regular"/>
                <w:b/>
                <w:bCs w:val="0"/>
                <w:color w:val="00448A"/>
                <w:sz w:val="24"/>
              </w:rPr>
            </w:pPr>
          </w:p>
        </w:tc>
        <w:tc>
          <w:tcPr>
            <w:tcW w:w="6120" w:type="dxa"/>
            <w:shd w:val="clear" w:color="auto" w:fill="DEEAF6" w:themeFill="accent5" w:themeFillTint="33"/>
          </w:tcPr>
          <w:p>
            <w:pPr>
              <w:spacing w:after="120" w:line="264" w:lineRule="auto"/>
              <w:rPr>
                <w:rFonts w:ascii="PFCentroSerifPro-Regular" w:eastAsia="PFCentroSerifPro-Regular"/>
                <w:b/>
                <w:color w:val="00448A"/>
                <w:sz w:val="24"/>
              </w:rPr>
            </w:pPr>
            <w:r>
              <w:rPr>
                <w:rFonts w:ascii="PFCentroSerifPro-Regular" w:eastAsia="PFCentroSerifPro-Regular"/>
                <w:b/>
                <w:color w:val="00448A"/>
                <w:sz w:val="24"/>
              </w:rPr>
              <w:t xml:space="preserve">Session 3 : </w:t>
            </w:r>
            <w:r>
              <w:rPr>
                <w:rFonts w:ascii="PFCentroSerifPro-Regular" w:eastAsia="PFCentroSerifPro-Regular"/>
                <w:bCs/>
                <w:color w:val="00448A"/>
                <w:sz w:val="24"/>
              </w:rPr>
              <w:t>Financial Warning Mistakes and Losses</w:t>
            </w:r>
          </w:p>
        </w:tc>
      </w:tr>
    </w:tbl>
    <w:p>
      <w:pPr>
        <w:rPr>
          <w:rFonts w:ascii="PFCentroSerifPro-Regular" w:eastAsia="PFCentroSerifPro-Regular"/>
          <w:sz w:val="22"/>
          <w:szCs w:val="22"/>
        </w:rPr>
      </w:pPr>
      <w:r>
        <w:rPr>
          <w:rFonts w:hint="eastAsia" w:ascii="PFCentroSerifPro-Regular" w:eastAsia="PFCentroSerifPro-Regular"/>
          <w:b/>
          <w:color w:val="00448A"/>
          <w:sz w:val="22"/>
          <w:szCs w:val="22"/>
        </w:rPr>
        <w:t>Module Aims</w:t>
      </w:r>
      <w:r>
        <w:rPr>
          <w:rFonts w:hint="eastAsia" w:ascii="PFCentroSerifPro-Regular" w:eastAsia="PFCentroSerifPro-Regular"/>
          <w:sz w:val="22"/>
          <w:szCs w:val="22"/>
        </w:rPr>
        <w:t xml:space="preserve">: </w:t>
      </w:r>
    </w:p>
    <w:p>
      <w:pPr>
        <w:rPr>
          <w:rFonts w:ascii="PFCentroSerifPro-Regular" w:eastAsia="PFCentroSerifPro-Regular"/>
          <w:sz w:val="22"/>
          <w:szCs w:val="22"/>
        </w:rPr>
      </w:pPr>
      <w:r>
        <w:rPr>
          <w:rFonts w:hint="eastAsia" w:ascii="PFCentroSerifPro-Regular" w:eastAsia="PFCentroSerifPro-Regular"/>
          <w:sz w:val="22"/>
          <w:szCs w:val="22"/>
        </w:rPr>
        <w:t>By the end of the module, participants should be able to:</w:t>
      </w:r>
    </w:p>
    <w:p>
      <w:pPr>
        <w:pStyle w:val="37"/>
        <w:numPr>
          <w:ilvl w:val="0"/>
          <w:numId w:val="174"/>
        </w:numPr>
        <w:autoSpaceDE w:val="0"/>
        <w:autoSpaceDN w:val="0"/>
        <w:adjustRightInd w:val="0"/>
        <w:spacing w:after="0" w:line="240" w:lineRule="auto"/>
        <w:rPr>
          <w:rFonts w:ascii="PFCentroSerifPro-Regular" w:eastAsia="PFCentroSerifPro-Regular"/>
          <w:color w:val="00448A"/>
          <w:sz w:val="22"/>
          <w:szCs w:val="22"/>
        </w:rPr>
      </w:pPr>
      <w:r>
        <w:rPr>
          <w:rFonts w:ascii="PFCentroSerifPro-Regular" w:hAnsi="PFCentroSerifPro-Bold" w:eastAsia="PFCentroSerifPro-Regular" w:cs="PFCentroSerifPro-Regular"/>
          <w:sz w:val="22"/>
          <w:szCs w:val="22"/>
        </w:rPr>
        <w:t>Explain how to maintain savings, manage income and develop a health spending habit.</w:t>
      </w:r>
    </w:p>
    <w:p>
      <w:pPr>
        <w:pStyle w:val="37"/>
        <w:numPr>
          <w:ilvl w:val="0"/>
          <w:numId w:val="174"/>
        </w:numPr>
        <w:autoSpaceDE w:val="0"/>
        <w:autoSpaceDN w:val="0"/>
        <w:adjustRightInd w:val="0"/>
        <w:spacing w:after="0" w:line="240" w:lineRule="auto"/>
        <w:rPr>
          <w:rFonts w:ascii="PFCentroSerifPro-Regular" w:eastAsia="PFCentroSerifPro-Regular"/>
          <w:color w:val="00448A"/>
          <w:sz w:val="22"/>
          <w:szCs w:val="22"/>
        </w:rPr>
      </w:pPr>
      <w:r>
        <w:rPr>
          <w:rFonts w:ascii="PFCentroSerifPro-Regular" w:hAnsi="PFCentroSerifPro-Bold" w:eastAsia="PFCentroSerifPro-Regular" w:cs="PFCentroSerifPro-Regular"/>
          <w:sz w:val="22"/>
          <w:szCs w:val="22"/>
        </w:rPr>
        <w:t>List different remittance methods and explain how to use them.</w:t>
      </w:r>
    </w:p>
    <w:p>
      <w:pPr>
        <w:pStyle w:val="37"/>
        <w:numPr>
          <w:ilvl w:val="0"/>
          <w:numId w:val="174"/>
        </w:numPr>
        <w:autoSpaceDE w:val="0"/>
        <w:autoSpaceDN w:val="0"/>
        <w:adjustRightInd w:val="0"/>
        <w:spacing w:after="0" w:line="240" w:lineRule="auto"/>
        <w:rPr>
          <w:rFonts w:ascii="PFCentroSerifPro-Regular" w:eastAsia="PFCentroSerifPro-Regular"/>
          <w:color w:val="00448A"/>
          <w:sz w:val="22"/>
          <w:szCs w:val="22"/>
        </w:rPr>
      </w:pPr>
      <w:r>
        <w:rPr>
          <w:rFonts w:ascii="PFCentroSerifPro-Regular" w:hAnsi="PFCentroSerifPro-Bold" w:eastAsia="PFCentroSerifPro-Regular" w:cs="PFCentroSerifPro-Regular"/>
          <w:sz w:val="22"/>
          <w:szCs w:val="22"/>
        </w:rPr>
        <w:t xml:space="preserve">Explain the different financial losses and mistakes as well as beneficial warnings. </w:t>
      </w:r>
    </w:p>
    <w:p>
      <w:pPr>
        <w:pStyle w:val="37"/>
        <w:numPr>
          <w:ilvl w:val="0"/>
          <w:numId w:val="174"/>
        </w:numPr>
        <w:autoSpaceDE w:val="0"/>
        <w:autoSpaceDN w:val="0"/>
        <w:adjustRightInd w:val="0"/>
        <w:spacing w:after="0" w:line="240" w:lineRule="auto"/>
        <w:rPr>
          <w:rFonts w:ascii="PFCentroSerifPro-Regular" w:eastAsia="PFCentroSerifPro-Regular"/>
          <w:color w:val="00448A"/>
          <w:sz w:val="22"/>
          <w:szCs w:val="22"/>
        </w:rPr>
      </w:pPr>
      <w:r>
        <w:rPr>
          <w:rFonts w:ascii="PFCentroSerifPro-Regular" w:hAnsi="PFCentroSerifPro-Bold" w:eastAsia="PFCentroSerifPro-Regular" w:cs="PFCentroSerifPro-Regular"/>
          <w:sz w:val="22"/>
          <w:szCs w:val="22"/>
        </w:rPr>
        <w:t>Provide alternative types of bank accounts and documents needed to open them.</w:t>
      </w:r>
    </w:p>
    <w:p>
      <w:pPr>
        <w:rPr>
          <w:rFonts w:ascii="PFCentroSerifPro-Regular" w:hAnsi="HelveticaNeue-Roman" w:eastAsia="PFCentroSerifPro-Regular" w:cs="HelveticaNeue-Roman"/>
          <w:color w:val="000000"/>
          <w:sz w:val="21"/>
          <w:szCs w:val="21"/>
        </w:rPr>
      </w:pPr>
      <w:r>
        <w:rPr>
          <w:rFonts w:ascii="PFCentroSerifPro-Regular" w:hAnsi="HelveticaNeue-Roman" w:eastAsia="PFCentroSerifPro-Regular" w:cs="HelveticaNeue-Roman"/>
          <w:color w:val="000000"/>
          <w:sz w:val="21"/>
          <w:szCs w:val="21"/>
        </w:rPr>
        <w:br w:type="page"/>
      </w:r>
    </w:p>
    <w:p>
      <w:pPr>
        <w:pStyle w:val="3"/>
        <w:rPr>
          <w:rFonts w:eastAsia="PFCentroSerifPro-Regular"/>
          <w:b/>
          <w:bCs/>
        </w:rPr>
      </w:pPr>
      <w:bookmarkStart w:id="35" w:name="_Toc75952008"/>
      <w:r>
        <w:rPr>
          <w:rFonts w:hint="eastAsia" w:eastAsia="PFCentroSerifPro-Regular"/>
          <w:b/>
          <w:bCs/>
        </w:rPr>
        <w:t xml:space="preserve">Session </w:t>
      </w:r>
      <w:r>
        <w:rPr>
          <w:rFonts w:eastAsia="PFCentroSerifPro-Regular"/>
          <w:b/>
          <w:bCs/>
        </w:rPr>
        <w:t>1</w:t>
      </w:r>
      <w:r>
        <w:rPr>
          <w:rFonts w:hint="eastAsia" w:eastAsia="PFCentroSerifPro-Regular"/>
          <w:b/>
          <w:bCs/>
        </w:rPr>
        <w:t xml:space="preserve">: </w:t>
      </w:r>
      <w:r>
        <w:rPr>
          <w:rFonts w:eastAsia="PFCentroSerifPro-Regular"/>
          <w:b/>
          <w:bCs/>
        </w:rPr>
        <w:t>Saving Habits</w:t>
      </w:r>
      <w:bookmarkEnd w:id="35"/>
      <w:r>
        <w:rPr>
          <w:rFonts w:eastAsia="PFCentroSerifPro-Regular"/>
          <w:b/>
          <w:bCs/>
        </w:rPr>
        <w:t xml:space="preserve"> </w:t>
      </w:r>
    </w:p>
    <w:p>
      <w:pPr>
        <w:rPr>
          <w:rFonts w:ascii="PFCentroSerifPro-Regular" w:eastAsia="PFCentroSerifPro-Regular"/>
          <w:b/>
          <w:color w:val="00448A"/>
          <w:sz w:val="22"/>
          <w:szCs w:val="22"/>
        </w:rPr>
      </w:pPr>
    </w:p>
    <w:p>
      <w:pPr>
        <w:rPr>
          <w:rFonts w:ascii="PFCentroSerifPro-Regular" w:eastAsia="PFCentroSerifPro-Regular"/>
          <w:b/>
          <w:color w:val="00448A"/>
          <w:sz w:val="22"/>
          <w:szCs w:val="22"/>
        </w:rPr>
      </w:pPr>
      <w:r>
        <w:rPr>
          <w:rFonts w:ascii="PFCentroSerifPro-Regular" w:eastAsia="PFCentroSerifPro-Regular"/>
          <w:b/>
          <w:color w:val="00448A"/>
          <w:sz w:val="22"/>
          <w:szCs w:val="22"/>
        </w:rPr>
        <w:t xml:space="preserve">Session Objectives:          </w:t>
      </w:r>
    </w:p>
    <w:p>
      <w:p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By the end of this session participants should be able to </w:t>
      </w:r>
    </w:p>
    <w:p>
      <w:pPr>
        <w:pStyle w:val="37"/>
        <w:numPr>
          <w:ilvl w:val="0"/>
          <w:numId w:val="175"/>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hint="eastAsia" w:ascii="PFCentroSerifPro-Regular" w:hAnsi="PFCentroSerifPro-Bold" w:eastAsia="PFCentroSerifPro-Regular" w:cs="PFCentroSerifPro-Regular"/>
          <w:sz w:val="22"/>
          <w:szCs w:val="22"/>
        </w:rPr>
        <w:t xml:space="preserve">Understand the salary and its equivalent </w:t>
      </w:r>
    </w:p>
    <w:p>
      <w:pPr>
        <w:pStyle w:val="37"/>
        <w:numPr>
          <w:ilvl w:val="0"/>
          <w:numId w:val="175"/>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Have a clear financial plan for their migration journey </w:t>
      </w:r>
    </w:p>
    <w:p>
      <w:pPr>
        <w:pStyle w:val="37"/>
        <w:numPr>
          <w:ilvl w:val="0"/>
          <w:numId w:val="175"/>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Have a clear plan of what save for how much to save and how long it will take to achieve the target</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7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065" w:type="dxa"/>
            <w:vMerge w:val="restart"/>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hint="eastAsia" w:ascii="PFCentroSerifPro-Regular" w:hAnsi="Century Gothic" w:eastAsia="PFCentroSerifPro-Regular"/>
              </w:rPr>
              <w:t xml:space="preserve">Suggested Duration </w:t>
            </w:r>
          </w:p>
        </w:tc>
        <w:tc>
          <w:tcPr>
            <w:tcW w:w="728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rPr>
            </w:pPr>
            <w:r>
              <w:rPr>
                <w:rFonts w:ascii="PFCentroSerifPro-Regular" w:hAnsi="Century Gothic" w:eastAsia="PFCentroSerifPro-Regular"/>
                <w:b/>
                <w:bCs/>
              </w:rPr>
              <w:t>2hrs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065" w:type="dxa"/>
            <w:vMerge w:val="continue"/>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p>
        </w:tc>
        <w:tc>
          <w:tcPr>
            <w:tcW w:w="728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30</w:t>
            </w:r>
            <w:r>
              <w:rPr>
                <w:rFonts w:hint="eastAsia" w:ascii="PFCentroSerifPro-Regular" w:hAnsi="Century Gothic" w:eastAsia="PFCentroSerifPro-Regular"/>
                <w:b/>
                <w:bCs/>
              </w:rPr>
              <w:t>min</w:t>
            </w:r>
            <w:r>
              <w:rPr>
                <w:rFonts w:hint="eastAsia" w:ascii="PFCentroSerifPro-Regular" w:hAnsi="Century Gothic" w:eastAsia="PFCentroSerifPro-Regular"/>
              </w:rPr>
              <w:t xml:space="preserve">  </w:t>
            </w:r>
            <w:r>
              <w:rPr>
                <w:rFonts w:ascii="PFCentroSerifPro-Regular" w:hAnsi="Century Gothic" w:eastAsia="PFCentroSerifPro-Regular"/>
              </w:rPr>
              <w:t xml:space="preserve">   Managing your Money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30min</w:t>
            </w:r>
            <w:r>
              <w:rPr>
                <w:rFonts w:ascii="PFCentroSerifPro-Regular" w:hAnsi="Century Gothic" w:eastAsia="PFCentroSerifPro-Regular"/>
              </w:rPr>
              <w:t xml:space="preserve">    Managing Expenses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30 min</w:t>
            </w:r>
            <w:r>
              <w:rPr>
                <w:rFonts w:ascii="PFCentroSerifPro-Regular" w:hAnsi="Century Gothic" w:eastAsia="PFCentroSerifPro-Regular"/>
              </w:rPr>
              <w:t xml:space="preserve">   Creating a Budget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30 min</w:t>
            </w:r>
            <w:r>
              <w:rPr>
                <w:rFonts w:ascii="PFCentroSerifPro-Regular" w:hAnsi="Century Gothic" w:eastAsia="PFCentroSerifPro-Regular"/>
              </w:rPr>
              <w:t xml:space="preserve">   Dos and Don’t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ind w:left="2137" w:hanging="2137"/>
              <w:jc w:val="both"/>
              <w:rPr>
                <w:rFonts w:ascii="PFCentroSerifPro-Regular" w:hAnsi="Century Gothic" w:eastAsia="PFCentroSerifPro-Regular"/>
              </w:rPr>
            </w:pPr>
            <w:r>
              <w:rPr>
                <w:rFonts w:hint="eastAsia" w:ascii="PFCentroSerifPro-Regular" w:hAnsi="Century Gothic" w:eastAsia="PFCentroSerifPro-Regular"/>
                <w:b/>
                <w:bCs/>
              </w:rPr>
              <w:t>Methodology</w:t>
            </w:r>
            <w:r>
              <w:rPr>
                <w:rFonts w:hint="eastAsia" w:ascii="PFCentroSerifPro-Regular" w:hAnsi="Century Gothic" w:eastAsia="PFCentroSerifPro-Regular"/>
              </w:rPr>
              <w:t xml:space="preserve">   </w:t>
            </w:r>
            <w:r>
              <w:rPr>
                <w:rFonts w:ascii="PFCentroSerifPro-Regular" w:hAnsi="Century Gothic" w:eastAsia="PFCentroSerifPro-Regular"/>
              </w:rPr>
              <w:t xml:space="preserve">                Reflections, Brainstorm, Think Pair and Share, Discussions, Demonstrations, Presentations,</w:t>
            </w:r>
            <w:r>
              <w:rPr>
                <w:rFonts w:hint="eastAsia" w:ascii="PFCentroSerifPro-Regular" w:hAnsi="Century Gothic" w:eastAsia="PFCentroSerifPro-Regular"/>
              </w:rPr>
              <w:t xml:space="preserve"> Guest speakers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 xml:space="preserve">Facilitator Materials </w:t>
            </w:r>
            <w:r>
              <w:rPr>
                <w:rFonts w:hint="eastAsia" w:ascii="PFCentroSerifPro-Regular" w:hAnsi="Century Gothic" w:eastAsia="PFCentroSerifPro-Regular"/>
              </w:rPr>
              <w:t xml:space="preserve">  Flip charts, </w:t>
            </w:r>
            <w:r>
              <w:rPr>
                <w:rFonts w:ascii="PFCentroSerifPro-Regular" w:hAnsi="Century Gothic" w:eastAsia="PFCentroSerifPro-Regular"/>
              </w:rPr>
              <w:t>markers and video clips</w:t>
            </w:r>
            <w:r>
              <w:rPr>
                <w:rFonts w:hint="eastAsia" w:ascii="PFCentroSerifPro-Regular" w:hAnsi="Century Gothic" w:eastAsia="PFCentroSerifPro-Regul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hint="eastAsia" w:ascii="PFCentroSerifPro-Regular" w:hAnsi="Century Gothic" w:eastAsia="PFCentroSerifPro-Regular"/>
                <w:b/>
                <w:bCs/>
              </w:rPr>
              <w:t xml:space="preserve">Participants </w:t>
            </w:r>
            <w:r>
              <w:rPr>
                <w:rFonts w:ascii="PFCentroSerifPro-Regular" w:hAnsi="Century Gothic" w:eastAsia="PFCentroSerifPro-Regular"/>
                <w:b/>
                <w:bCs/>
              </w:rPr>
              <w:t>Materials</w:t>
            </w:r>
            <w:r>
              <w:rPr>
                <w:rFonts w:hint="eastAsia" w:ascii="PFCentroSerifPro-Regular" w:hAnsi="Century Gothic" w:eastAsia="PFCentroSerifPro-Regular"/>
              </w:rPr>
              <w:t xml:space="preserve"> Copies of the slides or take away</w:t>
            </w:r>
            <w:r>
              <w:rPr>
                <w:rFonts w:ascii="PFCentroSerifPro-Regular" w:hAnsi="Century Gothic" w:eastAsia="PFCentroSerifPro-Regular"/>
              </w:rPr>
              <w:t xml:space="preserve"> notes </w:t>
            </w:r>
          </w:p>
        </w:tc>
      </w:tr>
    </w:tbl>
    <w:p>
      <w:pPr>
        <w:rPr>
          <w:rFonts w:ascii="PFCentroSerifPro-Regular" w:hAnsi="HelveticaNeue-Roman" w:eastAsia="PFCentroSerifPro-Regular" w:cs="HelveticaNeue-Roman"/>
          <w:color w:val="000000"/>
          <w:sz w:val="21"/>
          <w:szCs w:val="21"/>
        </w:rPr>
      </w:pPr>
    </w:p>
    <w:p>
      <w:pPr>
        <w:rPr>
          <w:rFonts w:ascii="PFCentroSerifPro-Regular" w:eastAsia="PFCentroSerifPro-Regular"/>
          <w:b/>
          <w:color w:val="00448A"/>
          <w:sz w:val="22"/>
          <w:szCs w:val="22"/>
        </w:rPr>
      </w:pPr>
      <w:r>
        <w:rPr>
          <w:rFonts w:ascii="PFCentroSerifPro-Regular" w:eastAsia="PFCentroSerifPro-Regular"/>
          <w:b/>
          <w:color w:val="00448A"/>
          <w:sz w:val="22"/>
          <w:szCs w:val="22"/>
        </w:rPr>
        <w:t>Session Activities</w:t>
      </w:r>
    </w:p>
    <w:p>
      <w:pPr>
        <w:pStyle w:val="37"/>
        <w:numPr>
          <w:ilvl w:val="0"/>
          <w:numId w:val="176"/>
        </w:numPr>
        <w:rPr>
          <w:rFonts w:ascii="PFCentroSerifPro-Regular" w:eastAsia="PFCentroSerifPro-Regular"/>
          <w:bCs/>
          <w:color w:val="00448A"/>
          <w:sz w:val="22"/>
          <w:szCs w:val="22"/>
        </w:rPr>
      </w:pPr>
      <w:r>
        <w:rPr>
          <w:rFonts w:hint="eastAsia" w:ascii="PFCentroSerifPro-Regular" w:eastAsia="PFCentroSerifPro-Regular"/>
          <w:bCs/>
          <w:color w:val="00448A"/>
          <w:sz w:val="22"/>
          <w:szCs w:val="22"/>
        </w:rPr>
        <w:t xml:space="preserve">Share experiences on how they have been managing their incomes while in </w:t>
      </w:r>
      <w:r>
        <w:rPr>
          <w:rFonts w:ascii="PFCentroSerifPro-Regular" w:eastAsia="PFCentroSerifPro-Regular"/>
          <w:bCs/>
          <w:color w:val="00448A"/>
          <w:sz w:val="22"/>
          <w:szCs w:val="22"/>
        </w:rPr>
        <w:t>Uganda.</w:t>
      </w:r>
    </w:p>
    <w:p>
      <w:pPr>
        <w:pStyle w:val="37"/>
        <w:numPr>
          <w:ilvl w:val="0"/>
          <w:numId w:val="176"/>
        </w:numPr>
        <w:rPr>
          <w:rFonts w:ascii="PFCentroSerifPro-Regular" w:eastAsia="PFCentroSerifPro-Regular"/>
          <w:bCs/>
          <w:color w:val="00448A"/>
          <w:sz w:val="22"/>
          <w:szCs w:val="22"/>
        </w:rPr>
      </w:pPr>
      <w:r>
        <w:rPr>
          <w:rFonts w:ascii="PFCentroSerifPro-Regular" w:eastAsia="PFCentroSerifPro-Regular"/>
          <w:bCs/>
          <w:color w:val="00448A"/>
          <w:sz w:val="22"/>
          <w:szCs w:val="22"/>
        </w:rPr>
        <w:t>Brainstorm how they anticipate to effectively manage their salaries while in the COD.</w:t>
      </w:r>
    </w:p>
    <w:p>
      <w:pPr>
        <w:pStyle w:val="37"/>
        <w:numPr>
          <w:ilvl w:val="0"/>
          <w:numId w:val="176"/>
        </w:numPr>
        <w:rPr>
          <w:rFonts w:ascii="PFCentroSerifPro-Regular" w:eastAsia="PFCentroSerifPro-Regular"/>
          <w:bCs/>
          <w:color w:val="00448A"/>
          <w:sz w:val="22"/>
          <w:szCs w:val="22"/>
        </w:rPr>
      </w:pPr>
      <w:r>
        <w:rPr>
          <w:rFonts w:ascii="PFCentroSerifPro-Regular" w:eastAsia="PFCentroSerifPro-Regular"/>
          <w:bCs/>
          <w:color w:val="00448A"/>
          <w:sz w:val="22"/>
          <w:szCs w:val="22"/>
        </w:rPr>
        <w:t>Share experiences on the financial flaws in the management of their finances prior to making the decision to apply for a migrant job.</w:t>
      </w:r>
    </w:p>
    <w:p>
      <w:pPr>
        <w:pStyle w:val="37"/>
        <w:numPr>
          <w:ilvl w:val="0"/>
          <w:numId w:val="176"/>
        </w:numPr>
        <w:rPr>
          <w:rFonts w:ascii="PFCentroSerifPro-Regular" w:eastAsia="PFCentroSerifPro-Regular"/>
          <w:bCs/>
          <w:color w:val="00448A"/>
          <w:sz w:val="22"/>
          <w:szCs w:val="22"/>
        </w:rPr>
      </w:pPr>
      <w:r>
        <w:rPr>
          <w:rFonts w:ascii="PFCentroSerifPro-Regular" w:eastAsia="PFCentroSerifPro-Regular"/>
          <w:bCs/>
          <w:color w:val="00448A"/>
          <w:sz w:val="22"/>
          <w:szCs w:val="22"/>
        </w:rPr>
        <w:t>Share experiences on how they have raised money that is facilitating their migration costs to the COD.</w:t>
      </w:r>
    </w:p>
    <w:p>
      <w:pPr>
        <w:pStyle w:val="37"/>
        <w:numPr>
          <w:ilvl w:val="0"/>
          <w:numId w:val="176"/>
        </w:numPr>
        <w:rPr>
          <w:rFonts w:ascii="PFCentroSerifPro-Regular" w:eastAsia="PFCentroSerifPro-Regular"/>
          <w:bCs/>
          <w:color w:val="00448A"/>
          <w:sz w:val="22"/>
          <w:szCs w:val="22"/>
        </w:rPr>
      </w:pPr>
      <w:r>
        <w:rPr>
          <w:rFonts w:ascii="PFCentroSerifPro-Regular" w:eastAsia="PFCentroSerifPro-Regular"/>
          <w:bCs/>
          <w:color w:val="00448A"/>
          <w:sz w:val="22"/>
          <w:szCs w:val="22"/>
        </w:rPr>
        <w:t>Explain how they are going to manage their finances after settling in employment in the COD.</w:t>
      </w:r>
    </w:p>
    <w:p>
      <w:pPr>
        <w:pStyle w:val="37"/>
        <w:numPr>
          <w:ilvl w:val="0"/>
          <w:numId w:val="176"/>
        </w:numPr>
        <w:rPr>
          <w:rFonts w:ascii="PFCentroSerifPro-Regular" w:eastAsia="PFCentroSerifPro-Regular"/>
          <w:bCs/>
          <w:color w:val="00448A"/>
          <w:sz w:val="22"/>
          <w:szCs w:val="22"/>
        </w:rPr>
      </w:pPr>
      <w:r>
        <w:rPr>
          <w:rFonts w:ascii="PFCentroSerifPro-Regular" w:eastAsia="PFCentroSerifPro-Regular"/>
          <w:bCs/>
          <w:color w:val="00448A"/>
          <w:sz w:val="22"/>
          <w:szCs w:val="22"/>
        </w:rPr>
        <w:t xml:space="preserve">Draft a budget of expenses vis –as – vis income of the first month in the COD. </w:t>
      </w:r>
    </w:p>
    <w:p>
      <w:pPr>
        <w:rPr>
          <w:rFonts w:ascii="PFCentroSerifPro-Regular" w:eastAsia="PFCentroSerifPro-Regular"/>
          <w:b/>
          <w:bCs/>
          <w:color w:val="00448A"/>
          <w:sz w:val="24"/>
        </w:rPr>
      </w:pPr>
      <w:r>
        <w:rPr>
          <w:rFonts w:ascii="PFCentroSerifPro-Regular" w:eastAsia="PFCentroSerifPro-Regular"/>
          <w:b/>
          <w:bCs/>
          <w:color w:val="00448A"/>
          <w:sz w:val="24"/>
        </w:rPr>
        <w:br w:type="page"/>
      </w:r>
    </w:p>
    <w:p>
      <w:pPr>
        <w:rPr>
          <w:rFonts w:ascii="PFCentroSerifPro-Regular" w:eastAsia="PFCentroSerifPro-Regular"/>
          <w:b/>
          <w:bCs/>
          <w:color w:val="00448A"/>
          <w:sz w:val="24"/>
        </w:rPr>
      </w:pPr>
      <w:r>
        <w:rPr>
          <w:rFonts w:ascii="PFCentroSerifPro-Regular" w:eastAsia="PFCentroSerifPro-Regular"/>
          <w:b/>
          <w:bCs/>
          <w:color w:val="00448A"/>
          <w:sz w:val="24"/>
        </w:rPr>
        <w:t>KEY SESSION READING MATERIAL</w:t>
      </w:r>
    </w:p>
    <w:p>
      <w:pPr>
        <w:rPr>
          <w:rFonts w:ascii="PFCentroSerifPro-Regular" w:eastAsia="PFCentroSerifPro-Regular"/>
          <w:b/>
          <w:bCs/>
          <w:color w:val="00448A"/>
          <w:sz w:val="22"/>
          <w:szCs w:val="22"/>
        </w:rPr>
      </w:pPr>
      <w:r>
        <w:rPr>
          <w:rFonts w:ascii="PFCentroSerifPro-Regular" w:eastAsia="PFCentroSerifPro-Regular"/>
          <w:b/>
          <w:bCs/>
          <w:color w:val="00448A"/>
          <w:sz w:val="22"/>
          <w:szCs w:val="22"/>
        </w:rPr>
        <w:t xml:space="preserve">Salaries, Expenses and Savings </w:t>
      </w:r>
    </w:p>
    <w:p>
      <w:pPr>
        <w:jc w:val="both"/>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Explain the concept of salaries, expenses and saving and give advice on how to manage spending and saving money in the country of destination and how to remit money to Uganda.</w:t>
      </w:r>
    </w:p>
    <w:p>
      <w:pPr>
        <w:jc w:val="both"/>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b/>
          <w:bCs/>
          <w:color w:val="000000"/>
          <w:sz w:val="22"/>
          <w:szCs w:val="22"/>
        </w:rPr>
        <w:t>What is a Salary</w:t>
      </w:r>
      <w:r>
        <w:rPr>
          <w:rFonts w:ascii="PFCentroSerifPro-Regular" w:hAnsi="HelveticaNeue-Roman" w:eastAsia="PFCentroSerifPro-Regular" w:cs="HelveticaNeue-Roman"/>
          <w:color w:val="000000"/>
          <w:sz w:val="22"/>
          <w:szCs w:val="22"/>
        </w:rPr>
        <w:t xml:space="preserve"> – Salary is money you receive from your employer as per the contract of employment. This can also include allowance (including transport and accommodation), overtime, bonus etc. Salary is paid at the agreed terms but usually at the end of the month. In some countries especially Europe where they pay hourly some people receive salaries at the end of the week.</w:t>
      </w:r>
    </w:p>
    <w:p>
      <w:pPr>
        <w:jc w:val="both"/>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b/>
          <w:bCs/>
          <w:color w:val="000000"/>
          <w:sz w:val="22"/>
          <w:szCs w:val="22"/>
        </w:rPr>
        <w:t>What is an Expense</w:t>
      </w:r>
      <w:r>
        <w:rPr>
          <w:rFonts w:ascii="PFCentroSerifPro-Regular" w:hAnsi="HelveticaNeue-Roman" w:eastAsia="PFCentroSerifPro-Regular" w:cs="HelveticaNeue-Roman"/>
          <w:color w:val="000000"/>
          <w:sz w:val="22"/>
          <w:szCs w:val="22"/>
        </w:rPr>
        <w:t xml:space="preserve"> – Expenses are the needs and wants you pay for or buy using your salary </w:t>
      </w:r>
    </w:p>
    <w:p>
      <w:pPr>
        <w:jc w:val="both"/>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b/>
          <w:bCs/>
          <w:color w:val="000000"/>
          <w:sz w:val="22"/>
          <w:szCs w:val="22"/>
        </w:rPr>
        <w:t>What is Saving</w:t>
      </w:r>
      <w:r>
        <w:rPr>
          <w:rFonts w:ascii="PFCentroSerifPro-Regular" w:hAnsi="HelveticaNeue-Roman" w:eastAsia="PFCentroSerifPro-Regular" w:cs="HelveticaNeue-Roman"/>
          <w:color w:val="000000"/>
          <w:sz w:val="22"/>
          <w:szCs w:val="22"/>
        </w:rPr>
        <w:t xml:space="preserve"> – the money you set aside for safe keeping </w:t>
      </w:r>
    </w:p>
    <w:p>
      <w:pPr>
        <w:jc w:val="both"/>
        <w:rPr>
          <w:rFonts w:ascii="PFCentroSerifPro-Regular" w:eastAsia="PFCentroSerifPro-Regular"/>
          <w:b/>
          <w:bCs/>
          <w:color w:val="00448A"/>
          <w:sz w:val="22"/>
          <w:szCs w:val="22"/>
        </w:rPr>
      </w:pPr>
      <w:r>
        <w:rPr>
          <w:rFonts w:ascii="PFCentroSerifPro-Regular" w:eastAsia="PFCentroSerifPro-Regular"/>
          <w:b/>
          <w:bCs/>
          <w:color w:val="00448A"/>
          <w:sz w:val="22"/>
          <w:szCs w:val="22"/>
        </w:rPr>
        <w:t xml:space="preserve">Managing your Money </w:t>
      </w:r>
    </w:p>
    <w:p>
      <w:pPr>
        <w:ind w:left="540"/>
        <w:jc w:val="both"/>
        <w:rPr>
          <w:rFonts w:ascii="PFCentroSerifPro-Regular" w:hAnsi="HelveticaNeue-Roman" w:eastAsia="PFCentroSerifPro-Regular" w:cs="HelveticaNeue-Roman"/>
          <w:b/>
          <w:bCs/>
          <w:color w:val="000000"/>
          <w:sz w:val="22"/>
          <w:szCs w:val="22"/>
        </w:rPr>
      </w:pPr>
      <w:r>
        <w:rPr>
          <w:rFonts w:ascii="PFCentroSerifPro-Regular" w:hAnsi="HelveticaNeue-Roman" w:eastAsia="PFCentroSerifPro-Regular" w:cs="HelveticaNeue-Roman"/>
          <w:b/>
          <w:bCs/>
          <w:color w:val="000000"/>
          <w:sz w:val="22"/>
          <w:szCs w:val="22"/>
        </w:rPr>
        <w:t xml:space="preserve">Paying the cost of migration </w:t>
      </w:r>
    </w:p>
    <w:p>
      <w:pPr>
        <w:ind w:left="540"/>
        <w:jc w:val="both"/>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 xml:space="preserve">People typically use different options to pay for their migration costs. Some migrants and families may use their saving to pay for all the migration costs. Some migrants and families sell their assets, borrow from moneylender or banks. Keep in mind that if you borrow the money from the money lender or bank these costs will have to be paid in future by your salary. Make sure that you fully understand the cost and the terms of the loan and get these in writing. This is important in case there is a dispute later on. </w:t>
      </w:r>
    </w:p>
    <w:p>
      <w:pPr>
        <w:ind w:left="540"/>
        <w:jc w:val="both"/>
        <w:rPr>
          <w:rFonts w:ascii="PFCentroSerifPro-Regular" w:hAnsi="HelveticaNeue-Roman" w:eastAsia="PFCentroSerifPro-Regular" w:cs="HelveticaNeue-Roman"/>
          <w:b/>
          <w:bCs/>
          <w:color w:val="000000"/>
          <w:sz w:val="22"/>
          <w:szCs w:val="22"/>
        </w:rPr>
      </w:pPr>
      <w:r>
        <w:rPr>
          <w:rFonts w:ascii="PFCentroSerifPro-Regular" w:hAnsi="HelveticaNeue-Roman" w:eastAsia="PFCentroSerifPro-Regular" w:cs="HelveticaNeue-Roman"/>
          <w:b/>
          <w:bCs/>
          <w:color w:val="000000"/>
          <w:sz w:val="22"/>
          <w:szCs w:val="22"/>
        </w:rPr>
        <w:t xml:space="preserve">When deciding how you will pay for migrations cost keep in mind </w:t>
      </w:r>
    </w:p>
    <w:p>
      <w:pPr>
        <w:pStyle w:val="37"/>
        <w:numPr>
          <w:ilvl w:val="0"/>
          <w:numId w:val="177"/>
        </w:numPr>
        <w:ind w:left="117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You have many options available to pay migration costs. Each option has its advantages and disadvantages. It is important to learn about and evaluate these different options with your family members</w:t>
      </w:r>
      <w:r>
        <w:rPr>
          <w:rFonts w:ascii="PFCentroSerifPro-Regular" w:hAnsi="HelveticaNeue-Roman" w:eastAsia="PFCentroSerifPro-Regular" w:cs="HelveticaNeue-Roman"/>
          <w:color w:val="000000"/>
          <w:sz w:val="22"/>
          <w:szCs w:val="22"/>
        </w:rPr>
        <w:t>.</w:t>
      </w:r>
    </w:p>
    <w:p>
      <w:pPr>
        <w:pStyle w:val="37"/>
        <w:numPr>
          <w:ilvl w:val="0"/>
          <w:numId w:val="177"/>
        </w:numPr>
        <w:ind w:left="1170"/>
        <w:jc w:val="both"/>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You may have to use more than one option to pay your migration costs. Try to choose the least expensive option whenever possible. Try to avoid high interest loan and consider formal financial institutions, which may offer lower interest rates than local money lenders.</w:t>
      </w:r>
    </w:p>
    <w:p>
      <w:pPr>
        <w:pStyle w:val="37"/>
        <w:numPr>
          <w:ilvl w:val="0"/>
          <w:numId w:val="177"/>
        </w:numPr>
        <w:ind w:left="1170"/>
        <w:jc w:val="both"/>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Once you have decided on a financing option shop around and ask questions to find the best deals and to be informed. Remember that information is power.</w:t>
      </w:r>
    </w:p>
    <w:p>
      <w:pPr>
        <w:jc w:val="both"/>
        <w:rPr>
          <w:rFonts w:ascii="PFCentroSerifPro-Regular" w:eastAsia="PFCentroSerifPro-Regular"/>
          <w:b/>
          <w:bCs/>
          <w:color w:val="00448A"/>
          <w:sz w:val="22"/>
          <w:szCs w:val="22"/>
        </w:rPr>
      </w:pPr>
      <w:r>
        <w:rPr>
          <w:rFonts w:ascii="PFCentroSerifPro-Regular" w:eastAsia="PFCentroSerifPro-Regular"/>
          <w:b/>
          <w:bCs/>
          <w:color w:val="00448A"/>
          <w:sz w:val="22"/>
          <w:szCs w:val="22"/>
        </w:rPr>
        <w:t xml:space="preserve">Tips on Managing Money </w:t>
      </w:r>
    </w:p>
    <w:p>
      <w:pPr>
        <w:pStyle w:val="37"/>
        <w:numPr>
          <w:ilvl w:val="0"/>
          <w:numId w:val="163"/>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Have a clear short-term and long-term savings goals </w:t>
      </w:r>
      <w:r>
        <w:rPr>
          <w:rFonts w:ascii="PFCentroSerifPro-Regular" w:hAnsi="HelveticaNeue-Roman" w:eastAsia="PFCentroSerifPro-Regular" w:cs="HelveticaNeue-Roman"/>
          <w:color w:val="000000"/>
          <w:sz w:val="22"/>
          <w:szCs w:val="22"/>
        </w:rPr>
        <w:t xml:space="preserve">– successful migration starts with having specific goals. Think about what you will use your saving for, buying land, building house, save for capital to start a business, pay for education or other reasons. </w:t>
      </w:r>
    </w:p>
    <w:p>
      <w:pPr>
        <w:pStyle w:val="37"/>
        <w:numPr>
          <w:ilvl w:val="0"/>
          <w:numId w:val="163"/>
        </w:numPr>
        <w:jc w:val="both"/>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Discuss your short-term and long-term saving goals with your family- goals are often different between family members as younger and older people are at different stages in their lives. In the family, it’s important to acknowledge and respect that each member will have different goals depending on where they are in their life cycle. Remember that saving priorities may change over time – you should regularly revisit and re-evaluate the agreed saving priorities.</w:t>
      </w:r>
    </w:p>
    <w:p>
      <w:pPr>
        <w:pStyle w:val="37"/>
        <w:numPr>
          <w:ilvl w:val="0"/>
          <w:numId w:val="163"/>
        </w:numPr>
        <w:jc w:val="both"/>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 xml:space="preserve">Collect all the information needed to plan well – calculate your expenses. </w:t>
      </w:r>
    </w:p>
    <w:p>
      <w:pPr>
        <w:pStyle w:val="37"/>
        <w:numPr>
          <w:ilvl w:val="0"/>
          <w:numId w:val="163"/>
        </w:numPr>
        <w:jc w:val="both"/>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Open a bank account – you can open a bank account in your country of destination. This is usually with the help of your sponsor. It also very advisable to open a bank account in Uganda before you leave. This will help with remitting your money or saving your money. You will be asked to sign a few documents and pay an initial deposit. They will require your national ID or passport to open the account. You can request for an Automatic teller machine card (ATM) which you can leave with a trusted member of family or keep it for you own access to your money. You are recommended to send money to your family through the bank where you opened the account. Remember to tell your family how much you will be sending home.</w:t>
      </w:r>
    </w:p>
    <w:p>
      <w:pPr>
        <w:jc w:val="both"/>
        <w:rPr>
          <w:rFonts w:ascii="PFCentroSerifPro-Regular" w:eastAsia="PFCentroSerifPro-Regular"/>
          <w:b/>
          <w:bCs/>
          <w:color w:val="00448A"/>
          <w:sz w:val="22"/>
          <w:szCs w:val="22"/>
        </w:rPr>
      </w:pPr>
      <w:r>
        <w:rPr>
          <w:rFonts w:ascii="PFCentroSerifPro-Regular" w:eastAsia="PFCentroSerifPro-Regular"/>
          <w:b/>
          <w:bCs/>
          <w:color w:val="00448A"/>
          <w:sz w:val="22"/>
          <w:szCs w:val="22"/>
        </w:rPr>
        <w:t xml:space="preserve">Saving Money </w:t>
      </w:r>
    </w:p>
    <w:p>
      <w:pPr>
        <w:jc w:val="both"/>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For many of you this will be the first time you receive a big salary. Earning money is a good thing but you also have many choices on how to spend your money. If you spend your money wisely, you will have a better chance of reaching your goals. Be careful, if you spend your money on unnecessary things you may run out of money.</w:t>
      </w:r>
    </w:p>
    <w:p>
      <w:pPr>
        <w:jc w:val="both"/>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When abroad you are far away from home, you will need to be responsible and take care of yourself. Saving money for yourself can help you reach your goal. It can also protect you in case you are sick or if another emergency happens.</w:t>
      </w:r>
    </w:p>
    <w:p>
      <w:pPr>
        <w:rPr>
          <w:rFonts w:ascii="PFCentroSerifPro-Regular" w:eastAsia="PFCentroSerifPro-Regular"/>
          <w:b/>
          <w:bCs/>
          <w:color w:val="00448A"/>
          <w:sz w:val="22"/>
          <w:szCs w:val="22"/>
        </w:rPr>
      </w:pPr>
      <w:r>
        <w:rPr>
          <w:rFonts w:ascii="PFCentroSerifPro-Regular" w:eastAsia="PFCentroSerifPro-Regular"/>
          <w:b/>
          <w:bCs/>
          <w:color w:val="00448A"/>
          <w:sz w:val="22"/>
          <w:szCs w:val="22"/>
        </w:rPr>
        <w:br w:type="page"/>
      </w:r>
    </w:p>
    <w:p>
      <w:pPr>
        <w:jc w:val="both"/>
        <w:rPr>
          <w:rFonts w:ascii="PFCentroSerifPro-Regular" w:eastAsia="PFCentroSerifPro-Regular"/>
          <w:b/>
          <w:bCs/>
          <w:color w:val="00448A"/>
          <w:sz w:val="22"/>
          <w:szCs w:val="22"/>
        </w:rPr>
      </w:pPr>
      <w:r>
        <w:rPr>
          <w:rFonts w:ascii="PFCentroSerifPro-Regular" w:eastAsia="PFCentroSerifPro-Regular"/>
          <w:b/>
          <w:bCs/>
          <w:color w:val="00448A"/>
          <w:sz w:val="22"/>
          <w:szCs w:val="22"/>
        </w:rPr>
        <w:t xml:space="preserve">Spending needs or Spending wants </w:t>
      </w:r>
    </w:p>
    <w:p>
      <w:pPr>
        <w:jc w:val="both"/>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b/>
          <w:bCs/>
          <w:color w:val="000000"/>
          <w:sz w:val="22"/>
          <w:szCs w:val="22"/>
        </w:rPr>
        <w:t>“Needs”</w:t>
      </w:r>
      <w:r>
        <w:rPr>
          <w:rFonts w:ascii="PFCentroSerifPro-Regular" w:hAnsi="HelveticaNeue-Roman" w:eastAsia="PFCentroSerifPro-Regular" w:cs="HelveticaNeue-Roman"/>
          <w:color w:val="000000"/>
          <w:sz w:val="22"/>
          <w:szCs w:val="22"/>
        </w:rPr>
        <w:t xml:space="preserve"> are things that are important to your life.</w:t>
      </w:r>
    </w:p>
    <w:p>
      <w:pPr>
        <w:jc w:val="both"/>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b/>
          <w:bCs/>
          <w:color w:val="000000"/>
          <w:sz w:val="22"/>
          <w:szCs w:val="22"/>
        </w:rPr>
        <w:t>“Wants”</w:t>
      </w:r>
      <w:r>
        <w:rPr>
          <w:rFonts w:ascii="PFCentroSerifPro-Regular" w:hAnsi="HelveticaNeue-Roman" w:eastAsia="PFCentroSerifPro-Regular" w:cs="HelveticaNeue-Roman"/>
          <w:color w:val="000000"/>
          <w:sz w:val="22"/>
          <w:szCs w:val="22"/>
        </w:rPr>
        <w:t xml:space="preserve"> are things that may be nice but sometimes prevent us from reaching our goals. </w:t>
      </w:r>
    </w:p>
    <w:p>
      <w:pPr>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 xml:space="preserve">Note- This doesn’t mean that everything we want is bad- sometimes it is ok to spend money on our wants. However, if you spend too much money on wants you will run out of money and never reach your goal. </w:t>
      </w:r>
    </w:p>
    <w:p>
      <w:pPr>
        <w:rPr>
          <w:rFonts w:ascii="PFCentroSerifPro-Regular" w:hAnsi="HelveticaNeue-Roman" w:eastAsia="PFCentroSerifPro-Regular" w:cs="HelveticaNeue-Roman"/>
          <w:b/>
          <w:bCs/>
          <w:color w:val="000000"/>
          <w:sz w:val="21"/>
          <w:szCs w:val="21"/>
        </w:rPr>
      </w:pPr>
      <w:r>
        <w:rPr>
          <w:rFonts w:ascii="PFCentroSerifPro-Regular" w:hAnsi="HelveticaNeue-Roman" w:eastAsia="PFCentroSerifPro-Regular" w:cs="HelveticaNeue-Roman"/>
          <w:b/>
          <w:bCs/>
          <w:color w:val="000000"/>
          <w:sz w:val="21"/>
          <w:szCs w:val="21"/>
        </w:rPr>
        <w:t xml:space="preserve">Examples of Needs and Wants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0"/>
        <w:gridCol w:w="4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10" w:type="dxa"/>
          </w:tcPr>
          <w:p>
            <w:pPr>
              <w:spacing w:after="0" w:line="240" w:lineRule="auto"/>
              <w:rPr>
                <w:rFonts w:ascii="PFCentroSerifPro-Regular" w:hAnsi="HelveticaNeue-Roman" w:eastAsia="PFCentroSerifPro-Regular" w:cs="HelveticaNeue-Roman"/>
                <w:b/>
                <w:bCs/>
                <w:color w:val="000000"/>
                <w:sz w:val="22"/>
                <w:szCs w:val="22"/>
              </w:rPr>
            </w:pPr>
            <w:r>
              <w:rPr>
                <w:rFonts w:ascii="PFCentroSerifPro-Regular" w:hAnsi="HelveticaNeue-Roman" w:eastAsia="PFCentroSerifPro-Regular" w:cs="HelveticaNeue-Roman"/>
                <w:b/>
                <w:bCs/>
                <w:color w:val="000000"/>
                <w:sz w:val="22"/>
                <w:szCs w:val="22"/>
              </w:rPr>
              <w:t xml:space="preserve">Needs </w:t>
            </w:r>
          </w:p>
        </w:tc>
        <w:tc>
          <w:tcPr>
            <w:tcW w:w="4810" w:type="dxa"/>
          </w:tcPr>
          <w:p>
            <w:pPr>
              <w:spacing w:after="0" w:line="240" w:lineRule="auto"/>
              <w:rPr>
                <w:rFonts w:ascii="PFCentroSerifPro-Regular" w:hAnsi="HelveticaNeue-Roman" w:eastAsia="PFCentroSerifPro-Regular" w:cs="HelveticaNeue-Roman"/>
                <w:b/>
                <w:bCs/>
                <w:color w:val="000000"/>
                <w:sz w:val="22"/>
                <w:szCs w:val="22"/>
              </w:rPr>
            </w:pPr>
            <w:r>
              <w:rPr>
                <w:rFonts w:ascii="PFCentroSerifPro-Regular" w:hAnsi="HelveticaNeue-Roman" w:eastAsia="PFCentroSerifPro-Regular" w:cs="HelveticaNeue-Roman"/>
                <w:b/>
                <w:bCs/>
                <w:color w:val="000000"/>
                <w:sz w:val="22"/>
                <w:szCs w:val="22"/>
              </w:rPr>
              <w:t xml:space="preserve">Wants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spacing w:after="0" w:line="240" w:lineRule="auto"/>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 xml:space="preserve">Debt payment </w:t>
            </w:r>
          </w:p>
          <w:p>
            <w:pPr>
              <w:spacing w:after="0" w:line="240" w:lineRule="auto"/>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 xml:space="preserve">Accommodation </w:t>
            </w:r>
          </w:p>
          <w:p>
            <w:pPr>
              <w:spacing w:after="0" w:line="240" w:lineRule="auto"/>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 xml:space="preserve">Food </w:t>
            </w:r>
          </w:p>
          <w:p>
            <w:pPr>
              <w:spacing w:after="0" w:line="240" w:lineRule="auto"/>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Utilities</w:t>
            </w:r>
          </w:p>
          <w:p>
            <w:pPr>
              <w:spacing w:after="0" w:line="240" w:lineRule="auto"/>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 xml:space="preserve">Transport </w:t>
            </w:r>
          </w:p>
          <w:p>
            <w:pPr>
              <w:spacing w:after="0" w:line="240" w:lineRule="auto"/>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Remittances (School fees for children, medical care for parents, upkeep for family)</w:t>
            </w:r>
          </w:p>
          <w:p>
            <w:pPr>
              <w:spacing w:after="0" w:line="240" w:lineRule="auto"/>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 xml:space="preserve">Phone and internet </w:t>
            </w:r>
          </w:p>
        </w:tc>
        <w:tc>
          <w:tcPr>
            <w:tcW w:w="4810" w:type="dxa"/>
          </w:tcPr>
          <w:p>
            <w:pPr>
              <w:spacing w:after="0" w:line="240" w:lineRule="auto"/>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Mobile phone</w:t>
            </w:r>
          </w:p>
          <w:p>
            <w:pPr>
              <w:spacing w:after="0" w:line="240" w:lineRule="auto"/>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Entertainment</w:t>
            </w:r>
          </w:p>
          <w:p>
            <w:pPr>
              <w:spacing w:after="0" w:line="240" w:lineRule="auto"/>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 xml:space="preserve">Shoes </w:t>
            </w:r>
          </w:p>
          <w:p>
            <w:pPr>
              <w:spacing w:after="0" w:line="240" w:lineRule="auto"/>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 xml:space="preserve">Cosmetics </w:t>
            </w:r>
          </w:p>
          <w:p>
            <w:pPr>
              <w:spacing w:after="0" w:line="240" w:lineRule="auto"/>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Remittance (birthday, wedding, funeral)</w:t>
            </w:r>
          </w:p>
        </w:tc>
      </w:tr>
    </w:tbl>
    <w:p>
      <w:pPr>
        <w:rPr>
          <w:rFonts w:ascii="PFCentroSerifPro-Regular" w:hAnsi="HelveticaNeue-Roman" w:eastAsia="PFCentroSerifPro-Regular" w:cs="HelveticaNeue-Roman"/>
          <w:color w:val="000000"/>
          <w:sz w:val="21"/>
          <w:szCs w:val="21"/>
        </w:rPr>
      </w:pPr>
    </w:p>
    <w:p>
      <w:pPr>
        <w:rPr>
          <w:rFonts w:ascii="PFCentroSerifPro-Regular" w:hAnsi="HelveticaNeue-Roman" w:eastAsia="PFCentroSerifPro-Regular" w:cs="HelveticaNeue-Roman"/>
          <w:b/>
          <w:bCs/>
          <w:color w:val="000000"/>
          <w:sz w:val="22"/>
          <w:szCs w:val="22"/>
        </w:rPr>
      </w:pPr>
      <w:r>
        <w:rPr>
          <w:rFonts w:ascii="PFCentroSerifPro-Regular" w:hAnsi="HelveticaNeue-Roman" w:eastAsia="PFCentroSerifPro-Regular" w:cs="HelveticaNeue-Roman"/>
          <w:b/>
          <w:bCs/>
          <w:color w:val="000000"/>
          <w:sz w:val="22"/>
          <w:szCs w:val="22"/>
        </w:rPr>
        <w:t>How to Maximize your savings?</w:t>
      </w:r>
    </w:p>
    <w:p>
      <w:pPr>
        <w:pStyle w:val="37"/>
        <w:numPr>
          <w:ilvl w:val="0"/>
          <w:numId w:val="178"/>
        </w:numPr>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Spend on needs and not wa</w:t>
      </w:r>
      <w:r>
        <w:rPr>
          <w:rFonts w:ascii="PFCentroSerifPro-Regular" w:hAnsi="HelveticaNeue-Roman" w:eastAsia="PFCentroSerifPro-Regular" w:cs="HelveticaNeue-Roman"/>
          <w:color w:val="000000"/>
          <w:sz w:val="22"/>
          <w:szCs w:val="22"/>
        </w:rPr>
        <w:t xml:space="preserve">nts </w:t>
      </w:r>
    </w:p>
    <w:p>
      <w:pPr>
        <w:pStyle w:val="37"/>
        <w:numPr>
          <w:ilvl w:val="0"/>
          <w:numId w:val="178"/>
        </w:numPr>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 xml:space="preserve">Save a little money every month </w:t>
      </w:r>
    </w:p>
    <w:p>
      <w:pPr>
        <w:pStyle w:val="37"/>
        <w:numPr>
          <w:ilvl w:val="0"/>
          <w:numId w:val="178"/>
        </w:numPr>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 xml:space="preserve">Don’t buy something new if you already have an old one that work (mobile) </w:t>
      </w:r>
    </w:p>
    <w:p>
      <w:pPr>
        <w:pStyle w:val="37"/>
        <w:numPr>
          <w:ilvl w:val="0"/>
          <w:numId w:val="178"/>
        </w:numPr>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 xml:space="preserve">Buy fewer gives for friends and family when you return to your home. Make sure to talk about this and agree as a family. </w:t>
      </w:r>
    </w:p>
    <w:p>
      <w:pPr>
        <w:pStyle w:val="37"/>
        <w:numPr>
          <w:ilvl w:val="0"/>
          <w:numId w:val="178"/>
        </w:numPr>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 xml:space="preserve">Spend less on parties, festivals, birthdays, weddings and funerals </w:t>
      </w:r>
    </w:p>
    <w:p>
      <w:pPr>
        <w:pStyle w:val="37"/>
        <w:numPr>
          <w:ilvl w:val="0"/>
          <w:numId w:val="178"/>
        </w:numPr>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Carry less money in your pocket- keep your money in a safe place.</w:t>
      </w:r>
    </w:p>
    <w:p>
      <w:pPr>
        <w:pStyle w:val="37"/>
        <w:numPr>
          <w:ilvl w:val="0"/>
          <w:numId w:val="178"/>
        </w:numPr>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 xml:space="preserve">Don’t remit your entire saving to your family </w:t>
      </w:r>
    </w:p>
    <w:p>
      <w:pPr>
        <w:pStyle w:val="37"/>
        <w:numPr>
          <w:ilvl w:val="0"/>
          <w:numId w:val="178"/>
        </w:numPr>
        <w:rPr>
          <w:rFonts w:ascii="PFCentroSerifPro-Regular" w:hAnsi="HelveticaNeue-Roman" w:eastAsia="PFCentroSerifPro-Regular" w:cs="HelveticaNeue-Roman"/>
          <w:color w:val="000000"/>
          <w:sz w:val="21"/>
          <w:szCs w:val="21"/>
        </w:rPr>
      </w:pPr>
      <w:r>
        <w:rPr>
          <w:rFonts w:ascii="PFCentroSerifPro-Regular" w:hAnsi="HelveticaNeue-Roman" w:eastAsia="PFCentroSerifPro-Regular" w:cs="HelveticaNeue-Roman"/>
          <w:color w:val="000000"/>
          <w:sz w:val="22"/>
          <w:szCs w:val="22"/>
        </w:rPr>
        <w:t>Look at your long-term goal and think about it every day</w:t>
      </w:r>
      <w:r>
        <w:rPr>
          <w:rFonts w:ascii="PFCentroSerifPro-Regular" w:hAnsi="HelveticaNeue-Roman" w:eastAsia="PFCentroSerifPro-Regular" w:cs="HelveticaNeue-Roman"/>
          <w:color w:val="000000"/>
          <w:sz w:val="21"/>
          <w:szCs w:val="21"/>
        </w:rPr>
        <w:t xml:space="preserve"> </w:t>
      </w:r>
    </w:p>
    <w:p>
      <w:pPr>
        <w:rPr>
          <w:rFonts w:ascii="PFCentroSerifPro-Regular" w:hAnsi="HelveticaNeue-Roman" w:eastAsia="PFCentroSerifPro-Regular" w:cs="HelveticaNeue-Roman"/>
          <w:color w:val="000000"/>
          <w:sz w:val="21"/>
          <w:szCs w:val="21"/>
        </w:rPr>
      </w:pPr>
      <w:r>
        <w:rPr>
          <w:rFonts w:ascii="PFCentroSerifPro-Regular" w:hAnsi="HelveticaNeue-Roman" w:eastAsia="PFCentroSerifPro-Regular" w:cs="HelveticaNeue-Roman"/>
          <w:color w:val="000000"/>
          <w:sz w:val="21"/>
          <w:szCs w:val="21"/>
        </w:rPr>
        <w:br w:type="page"/>
      </w:r>
    </w:p>
    <w:p>
      <w:pPr>
        <w:rPr>
          <w:rFonts w:ascii="PFCentroSerifPro-Regular" w:eastAsia="PFCentroSerifPro-Regular"/>
          <w:b/>
          <w:bCs/>
          <w:color w:val="00448A"/>
          <w:sz w:val="22"/>
          <w:szCs w:val="22"/>
        </w:rPr>
      </w:pPr>
      <w:r>
        <w:rPr>
          <w:rFonts w:ascii="PFCentroSerifPro-Regular" w:eastAsia="PFCentroSerifPro-Regular"/>
          <w:b/>
          <w:bCs/>
          <w:color w:val="00448A"/>
          <w:sz w:val="22"/>
          <w:szCs w:val="22"/>
        </w:rPr>
        <w:t>Creating a Budget</w:t>
      </w:r>
    </w:p>
    <w:p>
      <w:pPr>
        <w:rPr>
          <w:rFonts w:ascii="PFCentroSerifPro-Regular" w:hAnsi="HelveticaNeue-Roman" w:eastAsia="PFCentroSerifPro-Regular" w:cs="HelveticaNeue-Roman"/>
          <w:color w:val="000000"/>
          <w:sz w:val="21"/>
          <w:szCs w:val="21"/>
        </w:rPr>
      </w:pPr>
      <w:r>
        <w:rPr>
          <w:rFonts w:ascii="PFCentroSerifPro-Regular" w:hAnsi="HelveticaNeue-Roman" w:eastAsia="PFCentroSerifPro-Regular" w:cs="HelveticaNeue-Roman"/>
          <w:color w:val="000000"/>
          <w:sz w:val="22"/>
          <w:szCs w:val="22"/>
        </w:rPr>
        <w:t>A budget is an estimate of your income and how you will spend it in future. A budget can help you manage your money better and decide if you should cut any of your expenses</w:t>
      </w:r>
      <w:r>
        <w:rPr>
          <w:rFonts w:ascii="PFCentroSerifPro-Regular" w:hAnsi="HelveticaNeue-Roman" w:eastAsia="PFCentroSerifPro-Regular" w:cs="HelveticaNeue-Roman"/>
          <w:color w:val="000000"/>
          <w:sz w:val="21"/>
          <w:szCs w:val="21"/>
        </w:rPr>
        <w:t xml:space="preserve">. </w:t>
      </w:r>
    </w:p>
    <w:p>
      <w:pPr>
        <w:rPr>
          <w:rFonts w:ascii="PFCentroSerifPro-Regular" w:hAnsi="HelveticaNeue-Roman" w:eastAsia="PFCentroSerifPro-Regular" w:cs="HelveticaNeue-Roman"/>
          <w:color w:val="000000"/>
          <w:sz w:val="21"/>
          <w:szCs w:val="21"/>
        </w:rPr>
      </w:pPr>
      <w:r>
        <w:rPr>
          <w:rFonts w:ascii="PFCentroSerifPro-Regular" w:eastAsia="PFCentroSerifPro-Regular"/>
        </w:rPr>
        <w:drawing>
          <wp:inline distT="0" distB="0" distL="0" distR="0">
            <wp:extent cx="4062095" cy="4939665"/>
            <wp:effectExtent l="0" t="0" r="0" b="0"/>
            <wp:docPr id="8659" name="Picture 8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9" name="Picture 86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075888" cy="4956246"/>
                    </a:xfrm>
                    <a:prstGeom prst="rect">
                      <a:avLst/>
                    </a:prstGeom>
                    <a:noFill/>
                    <a:ln>
                      <a:noFill/>
                    </a:ln>
                  </pic:spPr>
                </pic:pic>
              </a:graphicData>
            </a:graphic>
          </wp:inline>
        </w:drawing>
      </w:r>
    </w:p>
    <w:p>
      <w:pPr>
        <w:rPr>
          <w:rFonts w:ascii="PFCentroSerifPro-Regular" w:eastAsia="PFCentroSerifPro-Regular"/>
          <w:b/>
          <w:bCs/>
          <w:color w:val="00448A"/>
          <w:sz w:val="22"/>
          <w:szCs w:val="22"/>
        </w:rPr>
      </w:pPr>
      <w:r>
        <w:rPr>
          <w:rFonts w:ascii="PFCentroSerifPro-Regular" w:eastAsia="PFCentroSerifPro-Regular"/>
          <w:b/>
          <w:bCs/>
          <w:color w:val="00448A"/>
          <w:sz w:val="22"/>
          <w:szCs w:val="22"/>
        </w:rPr>
        <w:t xml:space="preserve">Saving money by Creating a budget </w:t>
      </w:r>
    </w:p>
    <w:p>
      <w:pPr>
        <w:pStyle w:val="37"/>
        <w:numPr>
          <w:ilvl w:val="0"/>
          <w:numId w:val="179"/>
        </w:numPr>
        <w:ind w:left="540"/>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To be able to save money, it is important to make a monthly budge for your self</w:t>
      </w:r>
    </w:p>
    <w:p>
      <w:pPr>
        <w:pStyle w:val="37"/>
        <w:numPr>
          <w:ilvl w:val="0"/>
          <w:numId w:val="179"/>
        </w:numPr>
        <w:ind w:left="540"/>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List all your regular expenses for a month (rent food etc.) and write down how much they cost and this is the money you have to spend every month.</w:t>
      </w:r>
    </w:p>
    <w:p>
      <w:pPr>
        <w:pStyle w:val="37"/>
        <w:numPr>
          <w:ilvl w:val="0"/>
          <w:numId w:val="179"/>
        </w:numPr>
        <w:ind w:left="540"/>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You need to calculate how much money you need to send home if you are paying a loan</w:t>
      </w:r>
    </w:p>
    <w:p>
      <w:pPr>
        <w:pStyle w:val="37"/>
        <w:numPr>
          <w:ilvl w:val="0"/>
          <w:numId w:val="179"/>
        </w:numPr>
        <w:ind w:left="540"/>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Keep some money aside for emergencies (in case you fall sick or family member get an accident)</w:t>
      </w:r>
    </w:p>
    <w:p>
      <w:pPr>
        <w:pStyle w:val="37"/>
        <w:numPr>
          <w:ilvl w:val="0"/>
          <w:numId w:val="179"/>
        </w:numPr>
        <w:ind w:left="540"/>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Set aside money for what you want, though you should not spend too much on wants</w:t>
      </w:r>
    </w:p>
    <w:p>
      <w:pPr>
        <w:pStyle w:val="37"/>
        <w:numPr>
          <w:ilvl w:val="0"/>
          <w:numId w:val="179"/>
        </w:numPr>
        <w:ind w:left="540"/>
        <w:rPr>
          <w:rFonts w:ascii="PFCentroSerifPro-Regular" w:hAnsi="HelveticaNeue-Roman" w:eastAsia="PFCentroSerifPro-Regular" w:cs="HelveticaNeue-Roman"/>
          <w:color w:val="000000"/>
          <w:sz w:val="21"/>
          <w:szCs w:val="21"/>
        </w:rPr>
      </w:pPr>
      <w:r>
        <w:rPr>
          <w:rFonts w:ascii="PFCentroSerifPro-Regular" w:hAnsi="HelveticaNeue-Roman" w:eastAsia="PFCentroSerifPro-Regular" w:cs="HelveticaNeue-Roman"/>
          <w:color w:val="000000"/>
          <w:sz w:val="22"/>
          <w:szCs w:val="22"/>
        </w:rPr>
        <w:t>Deduct all the above from the salary what is left is your savings.</w:t>
      </w:r>
      <w:r>
        <w:rPr>
          <w:rFonts w:ascii="PFCentroSerifPro-Regular" w:hAnsi="HelveticaNeue-Roman" w:eastAsia="PFCentroSerifPro-Regular" w:cs="HelveticaNeue-Roman"/>
          <w:color w:val="000000"/>
          <w:sz w:val="21"/>
          <w:szCs w:val="21"/>
        </w:rPr>
        <w:br w:type="page"/>
      </w:r>
    </w:p>
    <w:p>
      <w:pPr>
        <w:rPr>
          <w:rFonts w:ascii="PFCentroSerifPro-Regular" w:eastAsia="PFCentroSerifPro-Regular"/>
          <w:b/>
          <w:bCs/>
          <w:color w:val="00448A"/>
          <w:sz w:val="22"/>
          <w:szCs w:val="22"/>
        </w:rPr>
      </w:pPr>
      <w:r>
        <w:rPr>
          <w:rFonts w:ascii="PFCentroSerifPro-Regular" w:eastAsia="PFCentroSerifPro-Regular"/>
          <w:b/>
          <w:bCs/>
          <w:color w:val="00448A"/>
          <w:sz w:val="22"/>
          <w:szCs w:val="22"/>
        </w:rPr>
        <w:t xml:space="preserve">Keep track of your income </w:t>
      </w:r>
    </w:p>
    <w:p>
      <w:pPr>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 xml:space="preserve">This will help you see how much money you are earning per month. You can make your own income statement </w:t>
      </w:r>
    </w:p>
    <w:p>
      <w:pPr>
        <w:rPr>
          <w:rFonts w:ascii="PFCentroSerifPro-Regular" w:hAnsi="HelveticaNeue-Roman" w:eastAsia="PFCentroSerifPro-Regular" w:cs="HelveticaNeue-Roman"/>
          <w:color w:val="000000"/>
          <w:sz w:val="21"/>
          <w:szCs w:val="21"/>
        </w:rPr>
      </w:pPr>
      <w:r>
        <w:rPr>
          <w:rFonts w:ascii="PFCentroSerifPro-Regular" w:eastAsia="PFCentroSerifPro-Regular"/>
        </w:rPr>
        <w:drawing>
          <wp:inline distT="0" distB="0" distL="0" distR="0">
            <wp:extent cx="6115050" cy="2529840"/>
            <wp:effectExtent l="0" t="0" r="0" b="3810"/>
            <wp:docPr id="8660" name="Picture 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 name="Picture 86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15050" cy="2529840"/>
                    </a:xfrm>
                    <a:prstGeom prst="rect">
                      <a:avLst/>
                    </a:prstGeom>
                    <a:noFill/>
                    <a:ln>
                      <a:noFill/>
                    </a:ln>
                  </pic:spPr>
                </pic:pic>
              </a:graphicData>
            </a:graphic>
          </wp:inline>
        </w:drawing>
      </w:r>
    </w:p>
    <w:p>
      <w:pPr>
        <w:rPr>
          <w:rFonts w:ascii="PFCentroSerifPro-Regular" w:eastAsia="PFCentroSerifPro-Regular"/>
          <w:b/>
          <w:bCs/>
          <w:color w:val="00448A"/>
          <w:sz w:val="22"/>
          <w:szCs w:val="22"/>
        </w:rPr>
      </w:pPr>
      <w:r>
        <w:rPr>
          <w:rFonts w:ascii="PFCentroSerifPro-Regular" w:eastAsia="PFCentroSerifPro-Regular"/>
          <w:b/>
          <w:bCs/>
          <w:color w:val="00448A"/>
          <w:sz w:val="22"/>
          <w:szCs w:val="22"/>
        </w:rPr>
        <w:t>Keep track of Expenses</w:t>
      </w:r>
    </w:p>
    <w:p>
      <w:pPr>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 xml:space="preserve">This will help you see which expenses you can reduce or cut to help you save more </w:t>
      </w:r>
    </w:p>
    <w:p>
      <w:pPr>
        <w:rPr>
          <w:rFonts w:ascii="PFCentroSerifPro-Regular" w:hAnsi="HelveticaNeue-Roman" w:eastAsia="PFCentroSerifPro-Regular" w:cs="HelveticaNeue-Roman"/>
          <w:color w:val="000000"/>
          <w:sz w:val="21"/>
          <w:szCs w:val="21"/>
        </w:rPr>
      </w:pPr>
      <w:r>
        <w:rPr>
          <w:rFonts w:ascii="PFCentroSerifPro-Regular" w:hAnsi="HelveticaNeue-Roman" w:eastAsia="PFCentroSerifPro-Regular" w:cs="HelveticaNeue-Roman"/>
          <w:color w:val="000000"/>
          <w:sz w:val="21"/>
          <w:szCs w:val="21"/>
        </w:rPr>
        <w:drawing>
          <wp:inline distT="0" distB="0" distL="0" distR="0">
            <wp:extent cx="6115050" cy="2604770"/>
            <wp:effectExtent l="0" t="0" r="0" b="5080"/>
            <wp:docPr id="8661" name="Picture 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 name="Picture 86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115050" cy="2604770"/>
                    </a:xfrm>
                    <a:prstGeom prst="rect">
                      <a:avLst/>
                    </a:prstGeom>
                    <a:noFill/>
                    <a:ln>
                      <a:noFill/>
                    </a:ln>
                  </pic:spPr>
                </pic:pic>
              </a:graphicData>
            </a:graphic>
          </wp:inline>
        </w:drawing>
      </w:r>
    </w:p>
    <w:p>
      <w:pPr>
        <w:rPr>
          <w:rFonts w:ascii="PFCentroSerifPro-Regular" w:eastAsia="PFCentroSerifPro-Regular"/>
          <w:b/>
          <w:bCs/>
          <w:color w:val="00448A"/>
          <w:sz w:val="22"/>
          <w:szCs w:val="22"/>
        </w:rPr>
      </w:pPr>
      <w:r>
        <w:rPr>
          <w:rFonts w:ascii="PFCentroSerifPro-Regular" w:eastAsia="PFCentroSerifPro-Regular"/>
          <w:b/>
          <w:bCs/>
          <w:color w:val="00448A"/>
          <w:sz w:val="22"/>
          <w:szCs w:val="22"/>
        </w:rPr>
        <w:t xml:space="preserve">How to control Expenses </w:t>
      </w:r>
    </w:p>
    <w:p>
      <w:pPr>
        <w:pStyle w:val="37"/>
        <w:numPr>
          <w:ilvl w:val="0"/>
          <w:numId w:val="180"/>
        </w:numPr>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Write down how much you spend on what every month. You should make sure that t</w:t>
      </w:r>
      <w:r>
        <w:rPr>
          <w:rFonts w:ascii="PFCentroSerifPro-Regular" w:hAnsi="HelveticaNeue-Roman" w:eastAsia="PFCentroSerifPro-Regular" w:cs="HelveticaNeue-Roman"/>
          <w:color w:val="000000"/>
          <w:sz w:val="22"/>
          <w:szCs w:val="22"/>
        </w:rPr>
        <w:t>his amount does not exceed the amount of your budget</w:t>
      </w:r>
    </w:p>
    <w:p>
      <w:pPr>
        <w:pStyle w:val="37"/>
        <w:numPr>
          <w:ilvl w:val="0"/>
          <w:numId w:val="180"/>
        </w:numPr>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 xml:space="preserve">If you keep spending more than your budget, you should sit down and re-plan your budget </w:t>
      </w:r>
    </w:p>
    <w:p>
      <w:pPr>
        <w:pStyle w:val="37"/>
        <w:numPr>
          <w:ilvl w:val="0"/>
          <w:numId w:val="180"/>
        </w:numPr>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Make sure you do not spend more than you earn (that is you should not borrow money from others except in cases of emergency).</w:t>
      </w:r>
    </w:p>
    <w:p>
      <w:pPr>
        <w:rPr>
          <w:rFonts w:ascii="PFCentroSerifPro-Regular" w:hAnsi="Arial" w:eastAsia="PFCentroSerifPro-Regular" w:cs="Arial"/>
          <w:b/>
          <w:sz w:val="22"/>
          <w:szCs w:val="22"/>
        </w:rPr>
      </w:pPr>
      <w:r>
        <w:rPr>
          <w:rFonts w:ascii="PFCentroSerifPro-Regular" w:hAnsi="Arial" w:eastAsia="PFCentroSerifPro-Regular" w:cs="Arial"/>
          <w:b/>
          <w:sz w:val="22"/>
          <w:szCs w:val="22"/>
        </w:rPr>
        <w:br w:type="page"/>
      </w:r>
    </w:p>
    <w:p>
      <w:pPr>
        <w:pStyle w:val="3"/>
        <w:rPr>
          <w:rFonts w:eastAsia="PFCentroSerifPro-Regular"/>
          <w:b/>
          <w:bCs/>
        </w:rPr>
      </w:pPr>
      <w:bookmarkStart w:id="36" w:name="_Toc75952009"/>
      <w:r>
        <w:rPr>
          <w:rFonts w:hint="eastAsia" w:eastAsia="PFCentroSerifPro-Regular"/>
          <w:b/>
          <w:bCs/>
        </w:rPr>
        <w:t xml:space="preserve">Session </w:t>
      </w:r>
      <w:r>
        <w:rPr>
          <w:rFonts w:eastAsia="PFCentroSerifPro-Regular"/>
          <w:b/>
          <w:bCs/>
        </w:rPr>
        <w:t>2</w:t>
      </w:r>
      <w:r>
        <w:rPr>
          <w:rFonts w:hint="eastAsia" w:eastAsia="PFCentroSerifPro-Regular"/>
          <w:b/>
          <w:bCs/>
        </w:rPr>
        <w:t xml:space="preserve">: </w:t>
      </w:r>
      <w:r>
        <w:rPr>
          <w:rFonts w:eastAsia="PFCentroSerifPro-Regular"/>
          <w:b/>
          <w:bCs/>
        </w:rPr>
        <w:t>Remittances and Safe Banking</w:t>
      </w:r>
      <w:bookmarkEnd w:id="36"/>
      <w:r>
        <w:rPr>
          <w:rFonts w:eastAsia="PFCentroSerifPro-Regular"/>
          <w:b/>
          <w:bCs/>
        </w:rPr>
        <w:t xml:space="preserve">    </w:t>
      </w:r>
    </w:p>
    <w:p>
      <w:pPr>
        <w:widowControl w:val="0"/>
        <w:autoSpaceDE w:val="0"/>
        <w:autoSpaceDN w:val="0"/>
        <w:spacing w:before="116" w:after="0" w:line="240" w:lineRule="auto"/>
        <w:jc w:val="both"/>
        <w:rPr>
          <w:rFonts w:ascii="PFCentroSerifPro-Regular" w:eastAsia="PFCentroSerifPro-Regular"/>
          <w:b/>
          <w:bCs/>
          <w:color w:val="00448A"/>
          <w:sz w:val="22"/>
          <w:szCs w:val="22"/>
        </w:rPr>
      </w:pPr>
      <w:r>
        <w:rPr>
          <w:rFonts w:ascii="PFCentroSerifPro-Regular" w:eastAsia="PFCentroSerifPro-Regular"/>
          <w:b/>
          <w:bCs/>
          <w:color w:val="00448A"/>
          <w:sz w:val="22"/>
          <w:szCs w:val="22"/>
        </w:rPr>
        <w:t xml:space="preserve">Session Objectives      </w:t>
      </w:r>
    </w:p>
    <w:p>
      <w:pPr>
        <w:widowControl w:val="0"/>
        <w:autoSpaceDE w:val="0"/>
        <w:autoSpaceDN w:val="0"/>
        <w:spacing w:before="116"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By the end of this session participants should be able to:</w:t>
      </w:r>
    </w:p>
    <w:p>
      <w:pPr>
        <w:pStyle w:val="37"/>
        <w:widowControl w:val="0"/>
        <w:numPr>
          <w:ilvl w:val="0"/>
          <w:numId w:val="181"/>
        </w:numPr>
        <w:autoSpaceDE w:val="0"/>
        <w:autoSpaceDN w:val="0"/>
        <w:spacing w:before="116" w:after="0" w:line="240" w:lineRule="auto"/>
        <w:jc w:val="both"/>
        <w:rPr>
          <w:rFonts w:ascii="PFCentroSerifPro-Regular" w:hAnsi="Arial" w:eastAsia="PFCentroSerifPro-Regular" w:cs="Arial"/>
          <w:b/>
          <w:sz w:val="22"/>
          <w:szCs w:val="22"/>
        </w:rPr>
      </w:pPr>
      <w:r>
        <w:rPr>
          <w:rFonts w:hint="eastAsia" w:ascii="PFCentroSerifPro-Regular" w:hAnsi="Arial" w:eastAsia="PFCentroSerifPro-Regular" w:cs="Arial"/>
          <w:sz w:val="22"/>
          <w:szCs w:val="22"/>
        </w:rPr>
        <w:t>Know the importance of a bank account</w:t>
      </w:r>
      <w:r>
        <w:rPr>
          <w:rFonts w:ascii="PFCentroSerifPro-Regular" w:hAnsi="Arial" w:eastAsia="PFCentroSerifPro-Regular" w:cs="Arial"/>
          <w:sz w:val="22"/>
          <w:szCs w:val="22"/>
        </w:rPr>
        <w:t xml:space="preserve"> </w:t>
      </w:r>
      <w:r>
        <w:rPr>
          <w:rFonts w:hint="eastAsia" w:ascii="PFCentroSerifPro-Regular" w:hAnsi="Arial" w:eastAsia="PFCentroSerifPro-Regular" w:cs="Arial"/>
          <w:sz w:val="22"/>
          <w:szCs w:val="22"/>
        </w:rPr>
        <w:t>and the available bank to open</w:t>
      </w:r>
    </w:p>
    <w:p>
      <w:pPr>
        <w:pStyle w:val="37"/>
        <w:widowControl w:val="0"/>
        <w:numPr>
          <w:ilvl w:val="0"/>
          <w:numId w:val="181"/>
        </w:numPr>
        <w:autoSpaceDE w:val="0"/>
        <w:autoSpaceDN w:val="0"/>
        <w:spacing w:before="116" w:after="0" w:line="240" w:lineRule="auto"/>
        <w:jc w:val="both"/>
        <w:rPr>
          <w:rFonts w:ascii="PFCentroSerifPro-Regular" w:hAnsi="Arial" w:eastAsia="PFCentroSerifPro-Regular" w:cs="Arial"/>
          <w:b/>
          <w:sz w:val="22"/>
          <w:szCs w:val="22"/>
        </w:rPr>
      </w:pPr>
      <w:r>
        <w:rPr>
          <w:rFonts w:hint="eastAsia" w:ascii="PFCentroSerifPro-Regular" w:hAnsi="Arial" w:eastAsia="PFCentroSerifPro-Regular" w:cs="Arial"/>
          <w:sz w:val="22"/>
          <w:szCs w:val="22"/>
        </w:rPr>
        <w:t>Have the knowledge of the remittance channels in the COD</w:t>
      </w:r>
    </w:p>
    <w:p>
      <w:pPr>
        <w:pStyle w:val="37"/>
        <w:widowControl w:val="0"/>
        <w:numPr>
          <w:ilvl w:val="0"/>
          <w:numId w:val="181"/>
        </w:numPr>
        <w:autoSpaceDE w:val="0"/>
        <w:autoSpaceDN w:val="0"/>
        <w:spacing w:before="116" w:after="0" w:line="240" w:lineRule="auto"/>
        <w:jc w:val="both"/>
        <w:rPr>
          <w:rFonts w:ascii="PFCentroSerifPro-Regular" w:hAnsi="Arial" w:eastAsia="PFCentroSerifPro-Regular" w:cs="Arial"/>
          <w:b/>
          <w:sz w:val="22"/>
          <w:szCs w:val="22"/>
        </w:rPr>
      </w:pPr>
      <w:r>
        <w:rPr>
          <w:rFonts w:hint="eastAsia" w:ascii="PFCentroSerifPro-Regular" w:hAnsi="Arial" w:eastAsia="PFCentroSerifPro-Regular" w:cs="Arial"/>
          <w:sz w:val="22"/>
          <w:szCs w:val="22"/>
        </w:rPr>
        <w:t xml:space="preserve">Know the cost of remittance </w:t>
      </w:r>
    </w:p>
    <w:p>
      <w:pPr>
        <w:pStyle w:val="37"/>
        <w:widowControl w:val="0"/>
        <w:numPr>
          <w:ilvl w:val="0"/>
          <w:numId w:val="181"/>
        </w:numPr>
        <w:autoSpaceDE w:val="0"/>
        <w:autoSpaceDN w:val="0"/>
        <w:spacing w:before="116" w:after="0" w:line="240" w:lineRule="auto"/>
        <w:jc w:val="both"/>
        <w:rPr>
          <w:rFonts w:ascii="PFCentroSerifPro-Regular" w:hAnsi="Arial" w:eastAsia="PFCentroSerifPro-Regular" w:cs="Arial"/>
          <w:b/>
          <w:sz w:val="22"/>
          <w:szCs w:val="22"/>
        </w:rPr>
      </w:pPr>
      <w:r>
        <w:rPr>
          <w:rFonts w:hint="eastAsia" w:ascii="PFCentroSerifPro-Regular" w:hAnsi="Arial" w:eastAsia="PFCentroSerifPro-Regular" w:cs="Arial"/>
          <w:sz w:val="22"/>
          <w:szCs w:val="22"/>
        </w:rPr>
        <w:t>Know the advantage of using safe and formal remittance channels</w:t>
      </w:r>
    </w:p>
    <w:p>
      <w:pPr>
        <w:widowControl w:val="0"/>
        <w:autoSpaceDE w:val="0"/>
        <w:autoSpaceDN w:val="0"/>
        <w:spacing w:before="116" w:after="0" w:line="240" w:lineRule="auto"/>
        <w:jc w:val="both"/>
        <w:rPr>
          <w:rFonts w:ascii="PFCentroSerifPro-Regular" w:hAnsi="PFCentroSerifPro-Bold" w:eastAsia="PFCentroSerifPro-Regular" w:cs="PFCentroSerifPro-Regular"/>
          <w:sz w:val="19"/>
          <w:szCs w:val="19"/>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5"/>
        <w:gridCol w:w="7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restart"/>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rPr>
            </w:pPr>
            <w:r>
              <w:rPr>
                <w:rFonts w:hint="eastAsia" w:ascii="PFCentroSerifPro-Regular" w:hAnsi="Century Gothic" w:eastAsia="PFCentroSerifPro-Regular"/>
                <w:b/>
                <w:bCs/>
              </w:rPr>
              <w:t xml:space="preserve">Suggested Duration </w:t>
            </w:r>
          </w:p>
        </w:tc>
        <w:tc>
          <w:tcPr>
            <w:tcW w:w="710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rPr>
            </w:pPr>
            <w:r>
              <w:rPr>
                <w:rFonts w:ascii="PFCentroSerifPro-Regular" w:hAnsi="Century Gothic" w:eastAsia="PFCentroSerifPro-Regular"/>
                <w:b/>
                <w:bCs/>
              </w:rPr>
              <w:t>1hr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continue"/>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p>
        </w:tc>
        <w:tc>
          <w:tcPr>
            <w:tcW w:w="710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20</w:t>
            </w:r>
            <w:r>
              <w:rPr>
                <w:rFonts w:hint="eastAsia" w:ascii="PFCentroSerifPro-Regular" w:hAnsi="Century Gothic" w:eastAsia="PFCentroSerifPro-Regular"/>
                <w:b/>
                <w:bCs/>
              </w:rPr>
              <w:t xml:space="preserve">min </w:t>
            </w:r>
            <w:r>
              <w:rPr>
                <w:rFonts w:hint="eastAsia" w:ascii="PFCentroSerifPro-Regular" w:hAnsi="Century Gothic" w:eastAsia="PFCentroSerifPro-Regular"/>
              </w:rPr>
              <w:t xml:space="preserve"> </w:t>
            </w:r>
            <w:r>
              <w:rPr>
                <w:rFonts w:ascii="PFCentroSerifPro-Regular" w:hAnsi="Century Gothic" w:eastAsia="PFCentroSerifPro-Regular"/>
              </w:rPr>
              <w:t xml:space="preserve">   Types of Remittance Channels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hint="eastAsia" w:ascii="PFCentroSerifPro-Regular" w:hAnsi="Century Gothic" w:eastAsia="PFCentroSerifPro-Regular"/>
                <w:b/>
                <w:bCs/>
              </w:rPr>
              <w:t>20min</w:t>
            </w:r>
            <w:r>
              <w:rPr>
                <w:rFonts w:hint="eastAsia" w:ascii="PFCentroSerifPro-Regular" w:hAnsi="Century Gothic" w:eastAsia="PFCentroSerifPro-Regular"/>
              </w:rPr>
              <w:t xml:space="preserve">   </w:t>
            </w:r>
            <w:r>
              <w:rPr>
                <w:rFonts w:ascii="PFCentroSerifPro-Regular" w:hAnsi="Century Gothic" w:eastAsia="PFCentroSerifPro-Regular"/>
              </w:rPr>
              <w:t xml:space="preserve">Advantages of Formal Remittances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20 min</w:t>
            </w:r>
            <w:r>
              <w:rPr>
                <w:rFonts w:ascii="PFCentroSerifPro-Regular" w:hAnsi="Century Gothic" w:eastAsia="PFCentroSerifPro-Regular"/>
              </w:rPr>
              <w:t xml:space="preserve">  Cost of Remittances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hint="eastAsia" w:ascii="PFCentroSerifPro-Regular" w:hAnsi="Century Gothic" w:eastAsia="PFCentroSerifPro-Regular"/>
                <w:b/>
                <w:bCs/>
              </w:rPr>
              <w:t>Methodology</w:t>
            </w:r>
            <w:r>
              <w:rPr>
                <w:rFonts w:hint="eastAsia" w:ascii="PFCentroSerifPro-Regular" w:hAnsi="Century Gothic" w:eastAsia="PFCentroSerifPro-Regular"/>
              </w:rPr>
              <w:t xml:space="preserve">                   </w:t>
            </w:r>
            <w:r>
              <w:rPr>
                <w:rFonts w:ascii="PFCentroSerifPro-Regular" w:hAnsi="Century Gothic" w:eastAsia="PFCentroSerifPro-Regular"/>
              </w:rPr>
              <w:t>Presentations,</w:t>
            </w:r>
            <w:r>
              <w:rPr>
                <w:rFonts w:hint="eastAsia" w:ascii="PFCentroSerifPro-Regular" w:hAnsi="Century Gothic" w:eastAsia="PFCentroSerifPro-Regular"/>
              </w:rPr>
              <w:t xml:space="preserve"> Guest </w:t>
            </w:r>
            <w:r>
              <w:rPr>
                <w:rFonts w:ascii="PFCentroSerifPro-Regular" w:hAnsi="Century Gothic" w:eastAsia="PFCentroSerifPro-Regular"/>
              </w:rPr>
              <w:t xml:space="preserve">speakers, case study , Brainstorming, Discussion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Facilitator Materials</w:t>
            </w:r>
            <w:r>
              <w:rPr>
                <w:rFonts w:hint="eastAsia" w:ascii="PFCentroSerifPro-Regular" w:hAnsi="Century Gothic" w:eastAsia="PFCentroSerifPro-Regular"/>
              </w:rPr>
              <w:t xml:space="preserve">      Flip charts, </w:t>
            </w:r>
            <w:r>
              <w:rPr>
                <w:rFonts w:ascii="PFCentroSerifPro-Regular" w:hAnsi="Century Gothic" w:eastAsia="PFCentroSerifPro-Regular"/>
              </w:rPr>
              <w:t xml:space="preserve">markers and flyers from bankers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hint="eastAsia" w:ascii="PFCentroSerifPro-Regular" w:hAnsi="Century Gothic" w:eastAsia="PFCentroSerifPro-Regular"/>
                <w:b/>
                <w:bCs/>
              </w:rPr>
              <w:t xml:space="preserve">Participants </w:t>
            </w:r>
            <w:r>
              <w:rPr>
                <w:rFonts w:ascii="PFCentroSerifPro-Regular" w:hAnsi="Century Gothic" w:eastAsia="PFCentroSerifPro-Regular"/>
                <w:b/>
                <w:bCs/>
              </w:rPr>
              <w:t>Materials</w:t>
            </w:r>
            <w:r>
              <w:rPr>
                <w:rFonts w:hint="eastAsia" w:ascii="PFCentroSerifPro-Regular" w:hAnsi="Century Gothic" w:eastAsia="PFCentroSerifPro-Regular"/>
              </w:rPr>
              <w:t xml:space="preserve">      Copies of the slides or take away notes </w:t>
            </w:r>
          </w:p>
        </w:tc>
      </w:tr>
    </w:tbl>
    <w:p>
      <w:pPr>
        <w:rPr>
          <w:rFonts w:ascii="PFCentroSerifPro-Regular" w:eastAsia="PFCentroSerifPro-Regular"/>
          <w:b/>
          <w:bCs/>
          <w:color w:val="00448A"/>
          <w:sz w:val="24"/>
        </w:rPr>
      </w:pPr>
    </w:p>
    <w:p>
      <w:pPr>
        <w:rPr>
          <w:rFonts w:ascii="PFCentroSerifPro-Regular" w:eastAsia="PFCentroSerifPro-Regular"/>
          <w:b/>
          <w:color w:val="00448A"/>
          <w:sz w:val="22"/>
          <w:szCs w:val="22"/>
        </w:rPr>
      </w:pPr>
      <w:r>
        <w:rPr>
          <w:rFonts w:ascii="PFCentroSerifPro-Regular" w:eastAsia="PFCentroSerifPro-Regular"/>
          <w:b/>
          <w:color w:val="00448A"/>
          <w:sz w:val="22"/>
          <w:szCs w:val="22"/>
        </w:rPr>
        <w:t xml:space="preserve">Session Activities </w:t>
      </w:r>
    </w:p>
    <w:p>
      <w:pPr>
        <w:pStyle w:val="37"/>
        <w:numPr>
          <w:ilvl w:val="0"/>
          <w:numId w:val="182"/>
        </w:numPr>
        <w:rPr>
          <w:rFonts w:ascii="PFCentroSerifPro-Regular" w:eastAsia="PFCentroSerifPro-Regular"/>
          <w:bCs/>
          <w:color w:val="00448A"/>
          <w:sz w:val="22"/>
          <w:szCs w:val="22"/>
        </w:rPr>
      </w:pPr>
      <w:r>
        <w:rPr>
          <w:rFonts w:hint="eastAsia" w:ascii="PFCentroSerifPro-Regular" w:eastAsia="PFCentroSerifPro-Regular"/>
          <w:bCs/>
          <w:color w:val="00448A"/>
          <w:sz w:val="22"/>
          <w:szCs w:val="22"/>
        </w:rPr>
        <w:t>Experience from former migrant workers in the same field on the funds transfer and types of transfer</w:t>
      </w:r>
    </w:p>
    <w:p>
      <w:pPr>
        <w:pStyle w:val="37"/>
        <w:numPr>
          <w:ilvl w:val="0"/>
          <w:numId w:val="182"/>
        </w:numPr>
        <w:rPr>
          <w:rFonts w:ascii="PFCentroSerifPro-Regular" w:eastAsia="PFCentroSerifPro-Regular"/>
          <w:bCs/>
          <w:color w:val="00448A"/>
          <w:sz w:val="22"/>
          <w:szCs w:val="22"/>
        </w:rPr>
      </w:pPr>
      <w:r>
        <w:rPr>
          <w:rFonts w:ascii="PFCentroSerifPro-Regular" w:eastAsia="PFCentroSerifPro-Regular"/>
          <w:bCs/>
          <w:color w:val="00448A"/>
          <w:sz w:val="22"/>
          <w:szCs w:val="22"/>
        </w:rPr>
        <w:t xml:space="preserve">Brainstorming on the advantages of the money transfer system </w:t>
      </w:r>
    </w:p>
    <w:p>
      <w:pPr>
        <w:pStyle w:val="37"/>
        <w:numPr>
          <w:ilvl w:val="0"/>
          <w:numId w:val="182"/>
        </w:numPr>
        <w:rPr>
          <w:rFonts w:ascii="PFCentroSerifPro-Regular" w:eastAsia="PFCentroSerifPro-Regular"/>
          <w:bCs/>
          <w:color w:val="00448A"/>
          <w:sz w:val="22"/>
          <w:szCs w:val="22"/>
        </w:rPr>
      </w:pPr>
      <w:r>
        <w:rPr>
          <w:rFonts w:ascii="PFCentroSerifPro-Regular" w:eastAsia="PFCentroSerifPro-Regular"/>
          <w:bCs/>
          <w:color w:val="00448A"/>
          <w:sz w:val="22"/>
          <w:szCs w:val="22"/>
        </w:rPr>
        <w:t xml:space="preserve">Deliver a lecture on the cost of remittance / money transfer </w:t>
      </w:r>
    </w:p>
    <w:p>
      <w:pPr>
        <w:pStyle w:val="37"/>
        <w:numPr>
          <w:ilvl w:val="0"/>
          <w:numId w:val="182"/>
        </w:numPr>
        <w:rPr>
          <w:rFonts w:ascii="PFCentroSerifPro-Regular" w:eastAsia="PFCentroSerifPro-Regular"/>
          <w:bCs/>
          <w:color w:val="00448A"/>
          <w:sz w:val="22"/>
          <w:szCs w:val="22"/>
        </w:rPr>
      </w:pPr>
      <w:r>
        <w:rPr>
          <w:rFonts w:ascii="PFCentroSerifPro-Regular" w:eastAsia="PFCentroSerifPro-Regular"/>
          <w:bCs/>
          <w:color w:val="00448A"/>
          <w:sz w:val="22"/>
          <w:szCs w:val="22"/>
        </w:rPr>
        <w:t>Guest lecture from officials from banks and money transfer companies</w:t>
      </w:r>
    </w:p>
    <w:p>
      <w:pPr>
        <w:rPr>
          <w:rFonts w:ascii="PFCentroSerifPro-Regular" w:eastAsia="PFCentroSerifPro-Regular"/>
          <w:b/>
          <w:bCs/>
          <w:color w:val="00448A"/>
          <w:sz w:val="24"/>
        </w:rPr>
      </w:pPr>
    </w:p>
    <w:p>
      <w:pPr>
        <w:rPr>
          <w:rFonts w:ascii="PFCentroSerifPro-Regular" w:eastAsia="PFCentroSerifPro-Regular"/>
          <w:b/>
          <w:bCs/>
          <w:color w:val="00448A"/>
          <w:sz w:val="24"/>
        </w:rPr>
      </w:pPr>
      <w:r>
        <w:rPr>
          <w:rFonts w:ascii="PFCentroSerifPro-Regular" w:eastAsia="PFCentroSerifPro-Regular"/>
          <w:b/>
          <w:bCs/>
          <w:color w:val="00448A"/>
          <w:sz w:val="24"/>
        </w:rPr>
        <w:br w:type="page"/>
      </w:r>
    </w:p>
    <w:p>
      <w:pPr>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 xml:space="preserve">Remitting Money to Uganda </w:t>
      </w:r>
    </w:p>
    <w:p>
      <w:p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List and explain the different ways formal and informal to transfer money overseas to Uganda. Also discuss the cost of sending remittances to Uganda.</w:t>
      </w:r>
    </w:p>
    <w:p>
      <w:pPr>
        <w:jc w:val="both"/>
        <w:rPr>
          <w:rFonts w:ascii="PFCentroSerifPro-Regular" w:hAnsi="HelveticaNeue-Roman" w:eastAsia="PFCentroSerifPro-Regular" w:cs="HelveticaNeue-Roman"/>
          <w:b/>
          <w:bCs/>
          <w:color w:val="000000"/>
          <w:sz w:val="22"/>
          <w:szCs w:val="22"/>
        </w:rPr>
      </w:pPr>
      <w:r>
        <w:rPr>
          <w:rFonts w:hint="eastAsia" w:ascii="PFCentroSerifPro-Regular" w:hAnsi="HelveticaNeue-Roman" w:eastAsia="PFCentroSerifPro-Regular" w:cs="HelveticaNeue-Roman"/>
          <w:b/>
          <w:bCs/>
          <w:color w:val="000000"/>
          <w:sz w:val="22"/>
          <w:szCs w:val="22"/>
        </w:rPr>
        <w:t xml:space="preserve">Formal Transfer system </w:t>
      </w:r>
    </w:p>
    <w:p>
      <w:p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Formal system for sending money home include </w:t>
      </w:r>
    </w:p>
    <w:p>
      <w:pPr>
        <w:pStyle w:val="37"/>
        <w:numPr>
          <w:ilvl w:val="0"/>
          <w:numId w:val="183"/>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Money transfer companies like Western Union, World Remit, UAE exchange, Dahabshiil </w:t>
      </w:r>
    </w:p>
    <w:p>
      <w:pPr>
        <w:pStyle w:val="37"/>
        <w:numPr>
          <w:ilvl w:val="0"/>
          <w:numId w:val="183"/>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Commercial banks </w:t>
      </w:r>
    </w:p>
    <w:p>
      <w:pPr>
        <w:pStyle w:val="37"/>
        <w:numPr>
          <w:ilvl w:val="0"/>
          <w:numId w:val="183"/>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Forex exchange bureau</w:t>
      </w:r>
      <w:r>
        <w:rPr>
          <w:rFonts w:ascii="PFCentroSerifPro-Regular" w:hAnsi="HelveticaNeue-Roman" w:eastAsia="PFCentroSerifPro-Regular" w:cs="HelveticaNeue-Roman"/>
          <w:color w:val="000000"/>
          <w:sz w:val="22"/>
          <w:szCs w:val="22"/>
        </w:rPr>
        <w:t>x</w:t>
      </w:r>
      <w:r>
        <w:rPr>
          <w:rFonts w:hint="eastAsia" w:ascii="PFCentroSerifPro-Regular" w:hAnsi="HelveticaNeue-Roman" w:eastAsia="PFCentroSerifPro-Regular" w:cs="HelveticaNeue-Roman"/>
          <w:color w:val="000000"/>
          <w:sz w:val="22"/>
          <w:szCs w:val="22"/>
        </w:rPr>
        <w:t xml:space="preserve"> </w:t>
      </w:r>
    </w:p>
    <w:p>
      <w:p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To use money transfer companies like western union, you </w:t>
      </w:r>
      <w:r>
        <w:rPr>
          <w:rFonts w:ascii="PFCentroSerifPro-Regular" w:hAnsi="HelveticaNeue-Roman" w:eastAsia="PFCentroSerifPro-Regular" w:cs="HelveticaNeue-Roman"/>
          <w:color w:val="000000"/>
          <w:sz w:val="22"/>
          <w:szCs w:val="22"/>
        </w:rPr>
        <w:t>must</w:t>
      </w:r>
      <w:r>
        <w:rPr>
          <w:rFonts w:hint="eastAsia" w:ascii="PFCentroSerifPro-Regular" w:hAnsi="HelveticaNeue-Roman" w:eastAsia="PFCentroSerifPro-Regular" w:cs="HelveticaNeue-Roman"/>
          <w:color w:val="000000"/>
          <w:sz w:val="22"/>
          <w:szCs w:val="22"/>
        </w:rPr>
        <w:t xml:space="preserve"> go to one of their offices/ branches and deposit the money along with the details of the person you are sending it to. In Uganda that person will go to the nearest office of the transfer company and show their ID proof to get the money.</w:t>
      </w:r>
    </w:p>
    <w:p>
      <w:pPr>
        <w:pStyle w:val="37"/>
        <w:numPr>
          <w:ilvl w:val="0"/>
          <w:numId w:val="184"/>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You </w:t>
      </w:r>
      <w:r>
        <w:rPr>
          <w:rFonts w:ascii="PFCentroSerifPro-Regular" w:hAnsi="HelveticaNeue-Roman" w:eastAsia="PFCentroSerifPro-Regular" w:cs="HelveticaNeue-Roman"/>
          <w:color w:val="000000"/>
          <w:sz w:val="22"/>
          <w:szCs w:val="22"/>
        </w:rPr>
        <w:t>must</w:t>
      </w:r>
      <w:r>
        <w:rPr>
          <w:rFonts w:hint="eastAsia" w:ascii="PFCentroSerifPro-Regular" w:hAnsi="HelveticaNeue-Roman" w:eastAsia="PFCentroSerifPro-Regular" w:cs="HelveticaNeue-Roman"/>
          <w:color w:val="000000"/>
          <w:sz w:val="22"/>
          <w:szCs w:val="22"/>
        </w:rPr>
        <w:t xml:space="preserve"> fill out the money transfer form at the office and submit the form along with the payments (in the form of cash, cheque etc.) at the counter</w:t>
      </w:r>
      <w:r>
        <w:rPr>
          <w:rFonts w:ascii="PFCentroSerifPro-Regular" w:hAnsi="HelveticaNeue-Roman" w:eastAsia="PFCentroSerifPro-Regular" w:cs="HelveticaNeue-Roman"/>
          <w:color w:val="000000"/>
          <w:sz w:val="22"/>
          <w:szCs w:val="22"/>
        </w:rPr>
        <w:t>.</w:t>
      </w:r>
    </w:p>
    <w:p>
      <w:pPr>
        <w:pStyle w:val="37"/>
        <w:numPr>
          <w:ilvl w:val="0"/>
          <w:numId w:val="184"/>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Make sure the names and other details of the person you are sending the money to match the names and details given on their ID proof</w:t>
      </w:r>
      <w:r>
        <w:rPr>
          <w:rFonts w:ascii="PFCentroSerifPro-Regular" w:hAnsi="HelveticaNeue-Roman" w:eastAsia="PFCentroSerifPro-Regular" w:cs="HelveticaNeue-Roman"/>
          <w:color w:val="000000"/>
          <w:sz w:val="22"/>
          <w:szCs w:val="22"/>
        </w:rPr>
        <w:t>.</w:t>
      </w:r>
    </w:p>
    <w:p>
      <w:pPr>
        <w:pStyle w:val="37"/>
        <w:numPr>
          <w:ilvl w:val="0"/>
          <w:numId w:val="184"/>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You </w:t>
      </w:r>
      <w:r>
        <w:rPr>
          <w:rFonts w:ascii="PFCentroSerifPro-Regular" w:hAnsi="HelveticaNeue-Roman" w:eastAsia="PFCentroSerifPro-Regular" w:cs="HelveticaNeue-Roman"/>
          <w:color w:val="000000"/>
          <w:sz w:val="22"/>
          <w:szCs w:val="22"/>
        </w:rPr>
        <w:t>must</w:t>
      </w:r>
      <w:r>
        <w:rPr>
          <w:rFonts w:hint="eastAsia" w:ascii="PFCentroSerifPro-Regular" w:hAnsi="HelveticaNeue-Roman" w:eastAsia="PFCentroSerifPro-Regular" w:cs="HelveticaNeue-Roman"/>
          <w:color w:val="000000"/>
          <w:sz w:val="22"/>
          <w:szCs w:val="22"/>
        </w:rPr>
        <w:t xml:space="preserve"> tell the person that you have sent money through the money transfer company so that they know where to go pick it</w:t>
      </w:r>
      <w:r>
        <w:rPr>
          <w:rFonts w:ascii="PFCentroSerifPro-Regular" w:hAnsi="HelveticaNeue-Roman" w:eastAsia="PFCentroSerifPro-Regular" w:cs="HelveticaNeue-Roman"/>
          <w:color w:val="000000"/>
          <w:sz w:val="22"/>
          <w:szCs w:val="22"/>
        </w:rPr>
        <w:t>.</w:t>
      </w:r>
    </w:p>
    <w:p>
      <w:pPr>
        <w:pStyle w:val="37"/>
        <w:numPr>
          <w:ilvl w:val="0"/>
          <w:numId w:val="184"/>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funds will normally be transferred in minutes and the other person will be able to pick up the cash</w:t>
      </w:r>
      <w:r>
        <w:rPr>
          <w:rFonts w:ascii="PFCentroSerifPro-Regular" w:hAnsi="HelveticaNeue-Roman" w:eastAsia="PFCentroSerifPro-Regular" w:cs="HelveticaNeue-Roman"/>
          <w:color w:val="000000"/>
          <w:sz w:val="22"/>
          <w:szCs w:val="22"/>
        </w:rPr>
        <w:t>.</w:t>
      </w:r>
    </w:p>
    <w:p>
      <w:pPr>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 xml:space="preserve">Major Money Transfers companies </w:t>
      </w:r>
    </w:p>
    <w:p>
      <w:pPr>
        <w:ind w:left="540"/>
        <w:jc w:val="both"/>
        <w:rPr>
          <w:rFonts w:ascii="PFCentroSerifPro-Regular" w:hAnsi="HelveticaNeue-Roman" w:eastAsia="PFCentroSerifPro-Regular" w:cs="HelveticaNeue-Roman"/>
          <w:b/>
          <w:bCs/>
          <w:color w:val="000000"/>
          <w:sz w:val="22"/>
          <w:szCs w:val="22"/>
        </w:rPr>
      </w:pPr>
      <w:r>
        <w:rPr>
          <w:rFonts w:hint="eastAsia" w:ascii="PFCentroSerifPro-Regular" w:hAnsi="HelveticaNeue-Roman" w:eastAsia="PFCentroSerifPro-Regular" w:cs="HelveticaNeue-Roman"/>
          <w:b/>
          <w:bCs/>
          <w:color w:val="000000"/>
          <w:sz w:val="22"/>
          <w:szCs w:val="22"/>
        </w:rPr>
        <w:t xml:space="preserve">Internationally </w:t>
      </w:r>
    </w:p>
    <w:p>
      <w:pPr>
        <w:pStyle w:val="37"/>
        <w:numPr>
          <w:ilvl w:val="0"/>
          <w:numId w:val="185"/>
        </w:numPr>
        <w:ind w:left="135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Western Union </w:t>
      </w:r>
    </w:p>
    <w:p>
      <w:pPr>
        <w:pStyle w:val="37"/>
        <w:numPr>
          <w:ilvl w:val="0"/>
          <w:numId w:val="185"/>
        </w:numPr>
        <w:ind w:left="135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Money gram </w:t>
      </w:r>
    </w:p>
    <w:p>
      <w:pPr>
        <w:pStyle w:val="37"/>
        <w:numPr>
          <w:ilvl w:val="0"/>
          <w:numId w:val="185"/>
        </w:numPr>
        <w:ind w:left="135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World Remit </w:t>
      </w:r>
    </w:p>
    <w:p>
      <w:pPr>
        <w:pStyle w:val="37"/>
        <w:numPr>
          <w:ilvl w:val="0"/>
          <w:numId w:val="185"/>
        </w:numPr>
        <w:ind w:left="135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Xpress Money </w:t>
      </w:r>
    </w:p>
    <w:p>
      <w:pPr>
        <w:ind w:left="540"/>
        <w:jc w:val="both"/>
        <w:rPr>
          <w:rFonts w:ascii="PFCentroSerifPro-Regular" w:hAnsi="HelveticaNeue-Roman" w:eastAsia="PFCentroSerifPro-Regular" w:cs="HelveticaNeue-Roman"/>
          <w:b/>
          <w:bCs/>
          <w:color w:val="000000"/>
          <w:sz w:val="22"/>
          <w:szCs w:val="22"/>
        </w:rPr>
      </w:pPr>
      <w:r>
        <w:rPr>
          <w:rFonts w:hint="eastAsia" w:ascii="PFCentroSerifPro-Regular" w:hAnsi="HelveticaNeue-Roman" w:eastAsia="PFCentroSerifPro-Regular" w:cs="HelveticaNeue-Roman"/>
          <w:b/>
          <w:bCs/>
          <w:color w:val="000000"/>
          <w:sz w:val="22"/>
          <w:szCs w:val="22"/>
        </w:rPr>
        <w:t xml:space="preserve">GCC Money Transfer Companies </w:t>
      </w:r>
    </w:p>
    <w:p>
      <w:pPr>
        <w:pStyle w:val="37"/>
        <w:numPr>
          <w:ilvl w:val="0"/>
          <w:numId w:val="186"/>
        </w:numPr>
        <w:ind w:left="1440" w:hanging="45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UAE Exchange </w:t>
      </w:r>
    </w:p>
    <w:p>
      <w:pPr>
        <w:pStyle w:val="37"/>
        <w:numPr>
          <w:ilvl w:val="0"/>
          <w:numId w:val="186"/>
        </w:numPr>
        <w:ind w:left="1440" w:hanging="45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Dahabshiil </w:t>
      </w:r>
    </w:p>
    <w:p>
      <w:pPr>
        <w:pStyle w:val="37"/>
        <w:numPr>
          <w:ilvl w:val="0"/>
          <w:numId w:val="186"/>
        </w:numPr>
        <w:ind w:left="1440" w:hanging="45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Al Fardan Exchange</w:t>
      </w:r>
    </w:p>
    <w:p>
      <w:pPr>
        <w:ind w:left="360"/>
        <w:jc w:val="both"/>
        <w:rPr>
          <w:rFonts w:ascii="PFCentroSerifPro-Regular" w:hAnsi="HelveticaNeue-Roman" w:eastAsia="PFCentroSerifPro-Regular" w:cs="HelveticaNeue-Roman"/>
          <w:b/>
          <w:bCs/>
          <w:color w:val="000000"/>
          <w:sz w:val="22"/>
          <w:szCs w:val="22"/>
        </w:rPr>
      </w:pPr>
      <w:r>
        <w:rPr>
          <w:rFonts w:hint="eastAsia" w:ascii="PFCentroSerifPro-Regular" w:hAnsi="HelveticaNeue-Roman" w:eastAsia="PFCentroSerifPro-Regular" w:cs="HelveticaNeue-Roman"/>
          <w:b/>
          <w:bCs/>
          <w:color w:val="000000"/>
          <w:sz w:val="22"/>
          <w:szCs w:val="22"/>
        </w:rPr>
        <w:t xml:space="preserve">Remitting money through banks via electronic transfer </w:t>
      </w:r>
    </w:p>
    <w:p>
      <w:pPr>
        <w:pStyle w:val="37"/>
        <w:numPr>
          <w:ilvl w:val="0"/>
          <w:numId w:val="187"/>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You need to have all the details of the bank account of the person you are sending money to</w:t>
      </w:r>
      <w:r>
        <w:rPr>
          <w:rFonts w:ascii="PFCentroSerifPro-Regular" w:hAnsi="HelveticaNeue-Roman" w:eastAsia="PFCentroSerifPro-Regular" w:cs="HelveticaNeue-Roman"/>
          <w:color w:val="000000"/>
          <w:sz w:val="22"/>
          <w:szCs w:val="22"/>
        </w:rPr>
        <w:t xml:space="preserve"> </w:t>
      </w:r>
      <w:r>
        <w:rPr>
          <w:rFonts w:hint="eastAsia" w:ascii="PFCentroSerifPro-Regular" w:hAnsi="HelveticaNeue-Roman" w:eastAsia="PFCentroSerifPro-Regular" w:cs="HelveticaNeue-Roman"/>
          <w:color w:val="000000"/>
          <w:sz w:val="22"/>
          <w:szCs w:val="22"/>
        </w:rPr>
        <w:t>(name, address phone number bank name and branch name) as well as the SWIFT code of the bank</w:t>
      </w:r>
      <w:r>
        <w:rPr>
          <w:rFonts w:ascii="PFCentroSerifPro-Regular" w:hAnsi="HelveticaNeue-Roman" w:eastAsia="PFCentroSerifPro-Regular" w:cs="HelveticaNeue-Roman"/>
          <w:color w:val="000000"/>
          <w:sz w:val="22"/>
          <w:szCs w:val="22"/>
        </w:rPr>
        <w:t>)</w:t>
      </w:r>
      <w:r>
        <w:rPr>
          <w:rFonts w:hint="eastAsia" w:ascii="PFCentroSerifPro-Regular" w:hAnsi="HelveticaNeue-Roman" w:eastAsia="PFCentroSerifPro-Regular" w:cs="HelveticaNeue-Roman"/>
          <w:color w:val="000000"/>
          <w:sz w:val="22"/>
          <w:szCs w:val="22"/>
        </w:rPr>
        <w:t xml:space="preserve"> </w:t>
      </w:r>
    </w:p>
    <w:p>
      <w:pPr>
        <w:pStyle w:val="37"/>
        <w:numPr>
          <w:ilvl w:val="0"/>
          <w:numId w:val="187"/>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You can go to a bank in the destination country you are working in or use the bank’s online banking website to send money to an account in the same bank or in another bank</w:t>
      </w:r>
      <w:r>
        <w:rPr>
          <w:rFonts w:ascii="PFCentroSerifPro-Regular" w:hAnsi="HelveticaNeue-Roman" w:eastAsia="PFCentroSerifPro-Regular" w:cs="HelveticaNeue-Roman"/>
          <w:color w:val="000000"/>
          <w:sz w:val="22"/>
          <w:szCs w:val="22"/>
        </w:rPr>
        <w:t>.</w:t>
      </w:r>
      <w:r>
        <w:rPr>
          <w:rFonts w:hint="eastAsia" w:ascii="PFCentroSerifPro-Regular" w:hAnsi="HelveticaNeue-Roman" w:eastAsia="PFCentroSerifPro-Regular" w:cs="HelveticaNeue-Roman"/>
          <w:color w:val="000000"/>
          <w:sz w:val="22"/>
          <w:szCs w:val="22"/>
        </w:rPr>
        <w:t xml:space="preserve"> </w:t>
      </w:r>
    </w:p>
    <w:p>
      <w:pPr>
        <w:ind w:left="720"/>
        <w:jc w:val="both"/>
        <w:rPr>
          <w:rFonts w:ascii="PFCentroSerifPro-Regular" w:hAnsi="HelveticaNeue-Roman" w:eastAsia="PFCentroSerifPro-Regular" w:cs="HelveticaNeue-Roman"/>
          <w:b/>
          <w:bCs/>
          <w:color w:val="000000"/>
          <w:sz w:val="22"/>
          <w:szCs w:val="22"/>
        </w:rPr>
      </w:pPr>
      <w:r>
        <w:rPr>
          <w:rFonts w:hint="eastAsia" w:ascii="PFCentroSerifPro-Regular" w:hAnsi="HelveticaNeue-Roman" w:eastAsia="PFCentroSerifPro-Regular" w:cs="HelveticaNeue-Roman"/>
          <w:b/>
          <w:bCs/>
          <w:color w:val="000000"/>
          <w:sz w:val="22"/>
          <w:szCs w:val="22"/>
        </w:rPr>
        <w:t>Sending a Cheque</w:t>
      </w:r>
    </w:p>
    <w:p>
      <w:pPr>
        <w:pStyle w:val="37"/>
        <w:numPr>
          <w:ilvl w:val="0"/>
          <w:numId w:val="188"/>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Your bank will give you a cheque book which has </w:t>
      </w:r>
      <w:r>
        <w:rPr>
          <w:rFonts w:ascii="PFCentroSerifPro-Regular" w:hAnsi="HelveticaNeue-Roman" w:eastAsia="PFCentroSerifPro-Regular" w:cs="HelveticaNeue-Roman"/>
          <w:color w:val="000000"/>
          <w:sz w:val="22"/>
          <w:szCs w:val="22"/>
        </w:rPr>
        <w:t>several</w:t>
      </w:r>
      <w:r>
        <w:rPr>
          <w:rFonts w:hint="eastAsia" w:ascii="PFCentroSerifPro-Regular" w:hAnsi="HelveticaNeue-Roman" w:eastAsia="PFCentroSerifPro-Regular" w:cs="HelveticaNeue-Roman"/>
          <w:color w:val="000000"/>
          <w:sz w:val="22"/>
          <w:szCs w:val="22"/>
        </w:rPr>
        <w:t xml:space="preserve"> cheques you can tear out</w:t>
      </w:r>
      <w:r>
        <w:rPr>
          <w:rFonts w:ascii="PFCentroSerifPro-Regular" w:hAnsi="HelveticaNeue-Roman" w:eastAsia="PFCentroSerifPro-Regular" w:cs="HelveticaNeue-Roman"/>
          <w:color w:val="000000"/>
          <w:sz w:val="22"/>
          <w:szCs w:val="22"/>
        </w:rPr>
        <w:t>.</w:t>
      </w:r>
      <w:r>
        <w:rPr>
          <w:rFonts w:hint="eastAsia" w:ascii="PFCentroSerifPro-Regular" w:hAnsi="HelveticaNeue-Roman" w:eastAsia="PFCentroSerifPro-Regular" w:cs="HelveticaNeue-Roman"/>
          <w:color w:val="000000"/>
          <w:sz w:val="22"/>
          <w:szCs w:val="22"/>
        </w:rPr>
        <w:t xml:space="preserve"> </w:t>
      </w:r>
    </w:p>
    <w:p>
      <w:pPr>
        <w:pStyle w:val="37"/>
        <w:numPr>
          <w:ilvl w:val="0"/>
          <w:numId w:val="188"/>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Each cheque is a slip of paper on which you can write the amount of money you want to give someone along with their names. You can send the cheque to that person and they go to the bank and deposit it to get paid.</w:t>
      </w:r>
    </w:p>
    <w:p>
      <w:pPr>
        <w:pStyle w:val="37"/>
        <w:numPr>
          <w:ilvl w:val="0"/>
          <w:numId w:val="188"/>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cheque can be made “Payable to bearer” which means that whoever has the cheque can go to the bank and collect the money or it can be made payable to a specific person, in which case only that person will be able to deposit the cheque and collect the money.</w:t>
      </w:r>
    </w:p>
    <w:p>
      <w:pPr>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 xml:space="preserve">Advantages of formal transfer </w:t>
      </w:r>
    </w:p>
    <w:p>
      <w:pPr>
        <w:pStyle w:val="37"/>
        <w:numPr>
          <w:ilvl w:val="0"/>
          <w:numId w:val="189"/>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Formal transfers are safe; you can be sure the money reaches the person you want it to, since there is no chance of people cheating you or stealing the money.</w:t>
      </w:r>
    </w:p>
    <w:p>
      <w:pPr>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 xml:space="preserve">Disadvantage of formal transfer </w:t>
      </w:r>
    </w:p>
    <w:p>
      <w:pPr>
        <w:pStyle w:val="37"/>
        <w:numPr>
          <w:ilvl w:val="0"/>
          <w:numId w:val="189"/>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Formal systems require a lot of paperwork (forms to be filled, document and proof to be submitted etc.) which can be intimidating if you are not used to it.</w:t>
      </w:r>
    </w:p>
    <w:p>
      <w:pPr>
        <w:pStyle w:val="37"/>
        <w:numPr>
          <w:ilvl w:val="0"/>
          <w:numId w:val="189"/>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Some formal systems can be slow, taking up to a few days for the transfer. Online or electronic transfers however normally take only a few minutes</w:t>
      </w:r>
    </w:p>
    <w:p>
      <w:pPr>
        <w:pStyle w:val="37"/>
        <w:numPr>
          <w:ilvl w:val="0"/>
          <w:numId w:val="189"/>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Formal systems can also be more expensive, since banks and money transfer companies might charge more than informal transfer agents.</w:t>
      </w:r>
    </w:p>
    <w:p>
      <w:pPr>
        <w:jc w:val="both"/>
        <w:rPr>
          <w:rFonts w:ascii="PFCentroSerifPro-Regular" w:hAnsi="HelveticaNeue-Roman" w:eastAsia="PFCentroSerifPro-Regular" w:cs="HelveticaNeue-Roman"/>
          <w:b/>
          <w:bCs/>
          <w:color w:val="000000"/>
          <w:sz w:val="22"/>
          <w:szCs w:val="22"/>
        </w:rPr>
      </w:pPr>
    </w:p>
    <w:p>
      <w:pPr>
        <w:jc w:val="both"/>
        <w:rPr>
          <w:rFonts w:ascii="PFCentroSerifPro-Regular" w:hAnsi="HelveticaNeue-Roman" w:eastAsia="PFCentroSerifPro-Regular" w:cs="HelveticaNeue-Roman"/>
          <w:b/>
          <w:bCs/>
          <w:color w:val="000000"/>
          <w:sz w:val="22"/>
          <w:szCs w:val="22"/>
        </w:rPr>
      </w:pPr>
      <w:r>
        <w:rPr>
          <w:rFonts w:hint="eastAsia" w:ascii="PFCentroSerifPro-Regular" w:hAnsi="HelveticaNeue-Roman" w:eastAsia="PFCentroSerifPro-Regular" w:cs="HelveticaNeue-Roman"/>
          <w:b/>
          <w:bCs/>
          <w:color w:val="000000"/>
          <w:sz w:val="22"/>
          <w:szCs w:val="22"/>
        </w:rPr>
        <w:t xml:space="preserve">Informal transfer systems </w:t>
      </w:r>
    </w:p>
    <w:p>
      <w:p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These types of informal transfer systems that operate outside the regulated banking and financial channels </w:t>
      </w:r>
    </w:p>
    <w:p>
      <w:pPr>
        <w:pStyle w:val="37"/>
        <w:numPr>
          <w:ilvl w:val="0"/>
          <w:numId w:val="190"/>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Personal transfer – this is when you entrust money with a person that is traveling to your home country in hope of him/her delivering it to your family.</w:t>
      </w:r>
    </w:p>
    <w:p>
      <w:pPr>
        <w:jc w:val="both"/>
        <w:rPr>
          <w:rFonts w:ascii="PFCentroSerifPro-Regular" w:hAnsi="HelveticaNeue-Roman" w:eastAsia="PFCentroSerifPro-Regular" w:cs="HelveticaNeue-Roman"/>
          <w:b/>
          <w:bCs/>
          <w:color w:val="000000"/>
          <w:sz w:val="22"/>
          <w:szCs w:val="22"/>
        </w:rPr>
      </w:pPr>
      <w:r>
        <w:rPr>
          <w:rFonts w:hint="eastAsia" w:ascii="PFCentroSerifPro-Regular" w:hAnsi="HelveticaNeue-Roman" w:eastAsia="PFCentroSerifPro-Regular" w:cs="HelveticaNeue-Roman"/>
          <w:b/>
          <w:bCs/>
          <w:color w:val="000000"/>
          <w:sz w:val="22"/>
          <w:szCs w:val="22"/>
        </w:rPr>
        <w:t xml:space="preserve">Cost of Remitting money </w:t>
      </w:r>
    </w:p>
    <w:p>
      <w:p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The cost of sending remittances can be divided into two parts </w:t>
      </w:r>
    </w:p>
    <w:p>
      <w:pPr>
        <w:pStyle w:val="37"/>
        <w:numPr>
          <w:ilvl w:val="0"/>
          <w:numId w:val="191"/>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There are charges to be paid every time you transfer money (e.g. you have to pay commission when using and agency like western union) this can be a fixed fee or a percentage of the money you are transferring</w:t>
      </w:r>
      <w:r>
        <w:rPr>
          <w:rFonts w:ascii="PFCentroSerifPro-Regular" w:hAnsi="HelveticaNeue-Roman" w:eastAsia="PFCentroSerifPro-Regular" w:cs="HelveticaNeue-Roman"/>
          <w:color w:val="000000"/>
          <w:sz w:val="22"/>
          <w:szCs w:val="22"/>
        </w:rPr>
        <w:t>.</w:t>
      </w:r>
      <w:r>
        <w:rPr>
          <w:rFonts w:hint="eastAsia" w:ascii="PFCentroSerifPro-Regular" w:hAnsi="HelveticaNeue-Roman" w:eastAsia="PFCentroSerifPro-Regular" w:cs="HelveticaNeue-Roman"/>
          <w:color w:val="000000"/>
          <w:sz w:val="22"/>
          <w:szCs w:val="22"/>
        </w:rPr>
        <w:t xml:space="preserve"> </w:t>
      </w:r>
    </w:p>
    <w:p>
      <w:pPr>
        <w:pStyle w:val="37"/>
        <w:numPr>
          <w:ilvl w:val="0"/>
          <w:numId w:val="191"/>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There is the cost in the form of exchange rate. Different options (banks, money transfer companies) will convert your foreign currency to Uganda shilling at different rates when you transfer the money.</w:t>
      </w:r>
    </w:p>
    <w:p>
      <w:pPr>
        <w:pStyle w:val="37"/>
        <w:numPr>
          <w:ilvl w:val="0"/>
          <w:numId w:val="191"/>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Exchange rates keep changing, so before you pick an option for transfer, check to see what exchange rate are being offered. </w:t>
      </w:r>
      <w:r>
        <w:rPr>
          <w:rFonts w:ascii="PFCentroSerifPro-Regular" w:hAnsi="HelveticaNeue-Roman" w:eastAsia="PFCentroSerifPro-Regular" w:cs="HelveticaNeue-Roman"/>
          <w:color w:val="000000"/>
          <w:sz w:val="22"/>
          <w:szCs w:val="22"/>
        </w:rPr>
        <w:t xml:space="preserve">Migrants can utilize the services on the IOM App MigApp for the current exchange rates across the globe. </w:t>
      </w:r>
      <w:r>
        <w:rPr>
          <w:rFonts w:hint="eastAsia" w:ascii="PFCentroSerifPro-Regular" w:hAnsi="HelveticaNeue-Roman" w:eastAsia="PFCentroSerifPro-Regular" w:cs="HelveticaNeue-Roman"/>
          <w:color w:val="000000"/>
          <w:sz w:val="22"/>
          <w:szCs w:val="22"/>
        </w:rPr>
        <w:t>You can also check with your friends on what exchange rates they are getting when sending money home</w:t>
      </w:r>
      <w:r>
        <w:rPr>
          <w:rFonts w:ascii="PFCentroSerifPro-Regular" w:hAnsi="HelveticaNeue-Roman" w:eastAsia="PFCentroSerifPro-Regular" w:cs="HelveticaNeue-Roman"/>
          <w:color w:val="000000"/>
          <w:sz w:val="22"/>
          <w:szCs w:val="22"/>
        </w:rPr>
        <w:t>.</w:t>
      </w:r>
    </w:p>
    <w:p>
      <w:pPr>
        <w:pStyle w:val="37"/>
        <w:numPr>
          <w:ilvl w:val="0"/>
          <w:numId w:val="191"/>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Do not try to send money through illegal or unregistered agencies, since they might cheat you and you will lose all the money/ </w:t>
      </w:r>
    </w:p>
    <w:p>
      <w:pPr>
        <w:pStyle w:val="37"/>
        <w:numPr>
          <w:ilvl w:val="0"/>
          <w:numId w:val="191"/>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Depending on the local laws in the country you are working in there will be a limit on the transactions you can make in a month.</w:t>
      </w:r>
    </w:p>
    <w:p>
      <w:pPr>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 xml:space="preserve">Exercise </w:t>
      </w:r>
    </w:p>
    <w:p>
      <w:pPr>
        <w:pStyle w:val="37"/>
        <w:numPr>
          <w:ilvl w:val="0"/>
          <w:numId w:val="192"/>
        </w:numPr>
        <w:ind w:left="990"/>
        <w:jc w:val="both"/>
        <w:rPr>
          <w:rFonts w:ascii="PFCentroSerifPro-Regular" w:eastAsia="PFCentroSerifPro-Regular"/>
          <w:color w:val="00448A"/>
          <w:sz w:val="22"/>
          <w:szCs w:val="22"/>
        </w:rPr>
      </w:pPr>
      <w:r>
        <w:rPr>
          <w:rFonts w:hint="eastAsia" w:ascii="PFCentroSerifPro-Regular" w:eastAsia="PFCentroSerifPro-Regular"/>
          <w:color w:val="00448A"/>
          <w:sz w:val="22"/>
          <w:szCs w:val="22"/>
        </w:rPr>
        <w:t xml:space="preserve">Filling a bank account opening forms and setting standing orders </w:t>
      </w:r>
    </w:p>
    <w:p>
      <w:pPr>
        <w:pStyle w:val="37"/>
        <w:numPr>
          <w:ilvl w:val="0"/>
          <w:numId w:val="192"/>
        </w:numPr>
        <w:ind w:left="990"/>
        <w:jc w:val="both"/>
        <w:rPr>
          <w:rFonts w:ascii="PFCentroSerifPro-Regular" w:eastAsia="PFCentroSerifPro-Regular"/>
          <w:b/>
          <w:bCs/>
          <w:color w:val="00448A"/>
          <w:sz w:val="22"/>
          <w:szCs w:val="22"/>
        </w:rPr>
      </w:pPr>
      <w:r>
        <w:rPr>
          <w:rFonts w:hint="eastAsia" w:ascii="PFCentroSerifPro-Regular" w:eastAsia="PFCentroSerifPro-Regular"/>
          <w:color w:val="00448A"/>
          <w:sz w:val="22"/>
          <w:szCs w:val="22"/>
        </w:rPr>
        <w:t>Filling a funds transfer form</w:t>
      </w:r>
      <w:r>
        <w:rPr>
          <w:rFonts w:hint="eastAsia" w:ascii="PFCentroSerifPro-Regular" w:eastAsia="PFCentroSerifPro-Regular"/>
          <w:b/>
          <w:bCs/>
          <w:color w:val="00448A"/>
          <w:sz w:val="22"/>
          <w:szCs w:val="22"/>
        </w:rPr>
        <w:t xml:space="preserve"> </w:t>
      </w:r>
      <w:r>
        <w:rPr>
          <w:rFonts w:hint="eastAsia" w:ascii="PFCentroSerifPro-Regular" w:eastAsia="PFCentroSerifPro-Regular"/>
          <w:b/>
          <w:bCs/>
          <w:color w:val="00448A"/>
          <w:sz w:val="22"/>
          <w:szCs w:val="22"/>
        </w:rPr>
        <w:br w:type="page"/>
      </w:r>
    </w:p>
    <w:p>
      <w:pPr>
        <w:pStyle w:val="3"/>
        <w:rPr>
          <w:rFonts w:eastAsia="PFCentroSerifPro-Regular"/>
          <w:b/>
          <w:bCs/>
        </w:rPr>
      </w:pPr>
      <w:bookmarkStart w:id="37" w:name="_Toc75952010"/>
      <w:r>
        <w:rPr>
          <w:rFonts w:hint="eastAsia" w:eastAsia="PFCentroSerifPro-Regular"/>
          <w:b/>
          <w:bCs/>
        </w:rPr>
        <w:t xml:space="preserve">Session </w:t>
      </w:r>
      <w:r>
        <w:rPr>
          <w:rFonts w:eastAsia="PFCentroSerifPro-Regular"/>
          <w:b/>
          <w:bCs/>
        </w:rPr>
        <w:t>3</w:t>
      </w:r>
      <w:r>
        <w:rPr>
          <w:rFonts w:hint="eastAsia" w:eastAsia="PFCentroSerifPro-Regular"/>
          <w:b/>
          <w:bCs/>
        </w:rPr>
        <w:t xml:space="preserve">: </w:t>
      </w:r>
      <w:r>
        <w:rPr>
          <w:rFonts w:eastAsia="PFCentroSerifPro-Regular"/>
          <w:b/>
          <w:bCs/>
        </w:rPr>
        <w:t>Financial Warning and Advice</w:t>
      </w:r>
      <w:bookmarkEnd w:id="37"/>
      <w:r>
        <w:rPr>
          <w:rFonts w:eastAsia="PFCentroSerifPro-Regular"/>
          <w:b/>
          <w:bCs/>
        </w:rPr>
        <w:t xml:space="preserve">  </w:t>
      </w:r>
    </w:p>
    <w:p>
      <w:pPr>
        <w:rPr>
          <w:rFonts w:ascii="PFCentroSerifPro-Regular" w:eastAsia="PFCentroSerifPro-Regular"/>
          <w:b/>
          <w:bCs/>
          <w:color w:val="00448A"/>
          <w:sz w:val="24"/>
        </w:rPr>
      </w:pPr>
    </w:p>
    <w:p>
      <w:pPr>
        <w:rPr>
          <w:rFonts w:ascii="PFCentroSerifPro-Regular" w:eastAsia="PFCentroSerifPro-Regular"/>
          <w:b/>
          <w:bCs/>
          <w:color w:val="00448A"/>
          <w:sz w:val="22"/>
          <w:szCs w:val="22"/>
        </w:rPr>
      </w:pPr>
      <w:r>
        <w:rPr>
          <w:rFonts w:ascii="PFCentroSerifPro-Regular" w:eastAsia="PFCentroSerifPro-Regular"/>
          <w:b/>
          <w:bCs/>
          <w:color w:val="00448A"/>
          <w:sz w:val="22"/>
          <w:szCs w:val="22"/>
        </w:rPr>
        <w:t xml:space="preserve">Session Objective          </w:t>
      </w:r>
    </w:p>
    <w:p>
      <w:pPr>
        <w:widowControl w:val="0"/>
        <w:autoSpaceDE w:val="0"/>
        <w:autoSpaceDN w:val="0"/>
        <w:spacing w:before="116"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By the end of this session participants should be able to: </w:t>
      </w:r>
    </w:p>
    <w:p>
      <w:pPr>
        <w:pStyle w:val="37"/>
        <w:widowControl w:val="0"/>
        <w:numPr>
          <w:ilvl w:val="0"/>
          <w:numId w:val="193"/>
        </w:numPr>
        <w:autoSpaceDE w:val="0"/>
        <w:autoSpaceDN w:val="0"/>
        <w:spacing w:before="116" w:after="0" w:line="240" w:lineRule="auto"/>
        <w:jc w:val="both"/>
        <w:rPr>
          <w:rFonts w:ascii="PFCentroSerifPro-Regular" w:hAnsi="Arial" w:eastAsia="PFCentroSerifPro-Regular" w:cs="Arial"/>
          <w:b/>
          <w:sz w:val="22"/>
          <w:szCs w:val="22"/>
        </w:rPr>
      </w:pPr>
      <w:r>
        <w:rPr>
          <w:rFonts w:hint="eastAsia" w:ascii="PFCentroSerifPro-Regular" w:hAnsi="Arial" w:eastAsia="PFCentroSerifPro-Regular" w:cs="Arial"/>
          <w:sz w:val="22"/>
          <w:szCs w:val="22"/>
        </w:rPr>
        <w:t xml:space="preserve">Know the common financial mistakes migrant workers make </w:t>
      </w:r>
    </w:p>
    <w:p>
      <w:pPr>
        <w:pStyle w:val="37"/>
        <w:widowControl w:val="0"/>
        <w:numPr>
          <w:ilvl w:val="0"/>
          <w:numId w:val="193"/>
        </w:numPr>
        <w:autoSpaceDE w:val="0"/>
        <w:autoSpaceDN w:val="0"/>
        <w:spacing w:before="116" w:after="0" w:line="240" w:lineRule="auto"/>
        <w:jc w:val="both"/>
        <w:rPr>
          <w:rFonts w:ascii="PFCentroSerifPro-Regular" w:hAnsi="Arial" w:eastAsia="PFCentroSerifPro-Regular" w:cs="Arial"/>
          <w:b/>
          <w:sz w:val="22"/>
          <w:szCs w:val="22"/>
        </w:rPr>
      </w:pPr>
      <w:r>
        <w:rPr>
          <w:rFonts w:hint="eastAsia" w:ascii="PFCentroSerifPro-Regular" w:hAnsi="Arial" w:eastAsia="PFCentroSerifPro-Regular" w:cs="Arial"/>
          <w:sz w:val="22"/>
          <w:szCs w:val="22"/>
        </w:rPr>
        <w:t xml:space="preserve">Understand the changing trends that cause financial losses </w:t>
      </w:r>
    </w:p>
    <w:p>
      <w:pPr>
        <w:pStyle w:val="37"/>
        <w:widowControl w:val="0"/>
        <w:numPr>
          <w:ilvl w:val="0"/>
          <w:numId w:val="193"/>
        </w:numPr>
        <w:autoSpaceDE w:val="0"/>
        <w:autoSpaceDN w:val="0"/>
        <w:spacing w:before="116" w:after="0" w:line="240" w:lineRule="auto"/>
        <w:jc w:val="both"/>
        <w:rPr>
          <w:rFonts w:ascii="PFCentroSerifPro-Regular" w:hAnsi="Arial" w:eastAsia="PFCentroSerifPro-Regular" w:cs="Arial"/>
          <w:b/>
          <w:sz w:val="22"/>
          <w:szCs w:val="22"/>
        </w:rPr>
      </w:pPr>
      <w:r>
        <w:rPr>
          <w:rFonts w:hint="eastAsia" w:ascii="PFCentroSerifPro-Regular" w:hAnsi="Arial" w:eastAsia="PFCentroSerifPro-Regular" w:cs="Arial"/>
          <w:sz w:val="22"/>
          <w:szCs w:val="22"/>
        </w:rPr>
        <w:t xml:space="preserve">Know how best to avoid the financial mistakes </w:t>
      </w:r>
    </w:p>
    <w:p>
      <w:pPr>
        <w:widowControl w:val="0"/>
        <w:autoSpaceDE w:val="0"/>
        <w:autoSpaceDN w:val="0"/>
        <w:spacing w:before="116" w:after="0" w:line="240" w:lineRule="auto"/>
        <w:jc w:val="both"/>
        <w:rPr>
          <w:rFonts w:ascii="PFCentroSerifPro-Regular" w:hAnsi="PFCentroSerifPro-Bold" w:eastAsia="PFCentroSerifPro-Regular" w:cs="PFCentroSerifPro-Regular"/>
          <w:sz w:val="19"/>
          <w:szCs w:val="19"/>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7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065" w:type="dxa"/>
            <w:vMerge w:val="restart"/>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hint="eastAsia" w:ascii="PFCentroSerifPro-Regular" w:hAnsi="Century Gothic" w:eastAsia="PFCentroSerifPro-Regular"/>
              </w:rPr>
              <w:t xml:space="preserve">Suggested Duration </w:t>
            </w:r>
          </w:p>
        </w:tc>
        <w:tc>
          <w:tcPr>
            <w:tcW w:w="728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065" w:type="dxa"/>
            <w:vMerge w:val="continue"/>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p>
        </w:tc>
        <w:tc>
          <w:tcPr>
            <w:tcW w:w="728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rPr>
              <w:t>1 hr</w:t>
            </w:r>
            <w:r>
              <w:rPr>
                <w:rFonts w:hint="eastAsia" w:ascii="PFCentroSerifPro-Regular" w:hAnsi="Century Gothic" w:eastAsia="PFCentroSerifPro-Regular"/>
              </w:rPr>
              <w:t xml:space="preserve">  </w:t>
            </w:r>
            <w:r>
              <w:rPr>
                <w:rFonts w:ascii="PFCentroSerifPro-Regular" w:hAnsi="Century Gothic" w:eastAsia="PFCentroSerifPro-Regular"/>
              </w:rPr>
              <w:t xml:space="preserve">   Financial Advice and Warning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hint="eastAsia" w:ascii="PFCentroSerifPro-Regular" w:hAnsi="Century Gothic" w:eastAsia="PFCentroSerifPro-Regular"/>
                <w:b/>
                <w:bCs/>
              </w:rPr>
              <w:t xml:space="preserve">Methodology </w:t>
            </w:r>
            <w:r>
              <w:rPr>
                <w:rFonts w:hint="eastAsia" w:ascii="PFCentroSerifPro-Regular" w:hAnsi="Century Gothic" w:eastAsia="PFCentroSerifPro-Regular"/>
              </w:rPr>
              <w:t xml:space="preserve">                  </w:t>
            </w:r>
            <w:r>
              <w:rPr>
                <w:rFonts w:ascii="PFCentroSerifPro-Regular" w:hAnsi="Century Gothic" w:eastAsia="PFCentroSerifPro-Regular"/>
              </w:rPr>
              <w:t>Presentations,</w:t>
            </w:r>
            <w:r>
              <w:rPr>
                <w:rFonts w:hint="eastAsia" w:ascii="PFCentroSerifPro-Regular" w:hAnsi="Century Gothic" w:eastAsia="PFCentroSerifPro-Regular"/>
              </w:rPr>
              <w:t xml:space="preserve"> Guest speakers </w:t>
            </w:r>
            <w:r>
              <w:rPr>
                <w:rFonts w:ascii="PFCentroSerifPro-Regular" w:hAnsi="Century Gothic" w:eastAsia="PFCentroSerifPro-Regular"/>
              </w:rPr>
              <w:t>Brainstorming, case studies, reflections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 xml:space="preserve">Facilitator Materials </w:t>
            </w:r>
            <w:r>
              <w:rPr>
                <w:rFonts w:hint="eastAsia" w:ascii="PFCentroSerifPro-Regular" w:hAnsi="Century Gothic" w:eastAsia="PFCentroSerifPro-Regular"/>
              </w:rPr>
              <w:t xml:space="preserve">      Flip charts, </w:t>
            </w:r>
            <w:r>
              <w:rPr>
                <w:rFonts w:ascii="PFCentroSerifPro-Regular" w:hAnsi="Century Gothic" w:eastAsia="PFCentroSerifPro-Regular"/>
              </w:rPr>
              <w:t>markers and video clips</w:t>
            </w:r>
            <w:r>
              <w:rPr>
                <w:rFonts w:hint="eastAsia" w:ascii="PFCentroSerifPro-Regular" w:hAnsi="Century Gothic" w:eastAsia="PFCentroSerifPro-Regul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hint="eastAsia" w:ascii="PFCentroSerifPro-Regular" w:hAnsi="Century Gothic" w:eastAsia="PFCentroSerifPro-Regular"/>
                <w:b/>
                <w:bCs/>
              </w:rPr>
              <w:t xml:space="preserve">Participants </w:t>
            </w:r>
            <w:r>
              <w:rPr>
                <w:rFonts w:ascii="PFCentroSerifPro-Regular" w:hAnsi="Century Gothic" w:eastAsia="PFCentroSerifPro-Regular"/>
                <w:b/>
                <w:bCs/>
              </w:rPr>
              <w:t xml:space="preserve">Materials   </w:t>
            </w:r>
            <w:r>
              <w:rPr>
                <w:rFonts w:hint="eastAsia" w:ascii="PFCentroSerifPro-Regular" w:hAnsi="Century Gothic" w:eastAsia="PFCentroSerifPro-Regular"/>
              </w:rPr>
              <w:t xml:space="preserve">Copies of the slides or take away notes </w:t>
            </w:r>
          </w:p>
        </w:tc>
      </w:tr>
    </w:tbl>
    <w:p>
      <w:pPr>
        <w:rPr>
          <w:rFonts w:ascii="PFCentroSerifPro-Regular" w:eastAsia="PFCentroSerifPro-Regular"/>
          <w:b/>
          <w:bCs/>
          <w:color w:val="00448A"/>
          <w:sz w:val="24"/>
        </w:rPr>
      </w:pPr>
    </w:p>
    <w:p>
      <w:pPr>
        <w:rPr>
          <w:rFonts w:ascii="PFCentroSerifPro-Regular" w:eastAsia="PFCentroSerifPro-Regular"/>
          <w:b/>
          <w:color w:val="00448A"/>
          <w:sz w:val="22"/>
          <w:szCs w:val="22"/>
        </w:rPr>
      </w:pPr>
      <w:r>
        <w:rPr>
          <w:rFonts w:ascii="PFCentroSerifPro-Regular" w:eastAsia="PFCentroSerifPro-Regular"/>
          <w:b/>
          <w:color w:val="00448A"/>
          <w:sz w:val="22"/>
          <w:szCs w:val="22"/>
        </w:rPr>
        <w:t xml:space="preserve">Session Activities  </w:t>
      </w:r>
    </w:p>
    <w:p>
      <w:pPr>
        <w:pStyle w:val="37"/>
        <w:numPr>
          <w:ilvl w:val="0"/>
          <w:numId w:val="194"/>
        </w:numPr>
        <w:rPr>
          <w:rFonts w:ascii="PFCentroSerifPro-Regular" w:eastAsia="PFCentroSerifPro-Regular"/>
          <w:color w:val="00448A"/>
          <w:sz w:val="22"/>
          <w:szCs w:val="22"/>
        </w:rPr>
      </w:pPr>
      <w:r>
        <w:rPr>
          <w:rFonts w:hint="eastAsia" w:ascii="PFCentroSerifPro-Regular" w:eastAsia="PFCentroSerifPro-Regular"/>
          <w:color w:val="00448A"/>
          <w:sz w:val="22"/>
          <w:szCs w:val="22"/>
        </w:rPr>
        <w:t xml:space="preserve">Experience sharing from participants on the financial mistakes they have committed </w:t>
      </w:r>
    </w:p>
    <w:p>
      <w:pPr>
        <w:pStyle w:val="37"/>
        <w:numPr>
          <w:ilvl w:val="0"/>
          <w:numId w:val="194"/>
        </w:numPr>
        <w:rPr>
          <w:rFonts w:ascii="PFCentroSerifPro-Regular" w:eastAsia="PFCentroSerifPro-Regular"/>
          <w:color w:val="00448A"/>
          <w:sz w:val="22"/>
          <w:szCs w:val="22"/>
        </w:rPr>
      </w:pPr>
      <w:r>
        <w:rPr>
          <w:rFonts w:ascii="PFCentroSerifPro-Regular" w:eastAsia="PFCentroSerifPro-Regular"/>
          <w:color w:val="00448A"/>
          <w:sz w:val="22"/>
          <w:szCs w:val="22"/>
        </w:rPr>
        <w:t xml:space="preserve">Experience sharing from former migrant workers on financial mistakes </w:t>
      </w:r>
    </w:p>
    <w:p>
      <w:pPr>
        <w:pStyle w:val="37"/>
        <w:numPr>
          <w:ilvl w:val="0"/>
          <w:numId w:val="194"/>
        </w:numPr>
        <w:rPr>
          <w:rFonts w:ascii="PFCentroSerifPro-Regular" w:eastAsia="PFCentroSerifPro-Regular"/>
          <w:color w:val="00448A"/>
          <w:sz w:val="22"/>
          <w:szCs w:val="22"/>
        </w:rPr>
      </w:pPr>
      <w:r>
        <w:rPr>
          <w:rFonts w:ascii="PFCentroSerifPro-Regular" w:eastAsia="PFCentroSerifPro-Regular"/>
          <w:color w:val="00448A"/>
          <w:sz w:val="22"/>
          <w:szCs w:val="22"/>
        </w:rPr>
        <w:t xml:space="preserve">Brainstorm on the practical strategies to overcome financial mistakes </w:t>
      </w:r>
    </w:p>
    <w:p>
      <w:pPr>
        <w:ind w:left="720"/>
        <w:rPr>
          <w:rFonts w:ascii="PFCentroSerifPro-Regular" w:eastAsia="PFCentroSerifPro-Regular"/>
          <w:b/>
          <w:bCs/>
          <w:color w:val="00448A"/>
          <w:sz w:val="24"/>
        </w:rPr>
      </w:pPr>
    </w:p>
    <w:p>
      <w:pPr>
        <w:rPr>
          <w:rFonts w:ascii="PFCentroSerifPro-Regular" w:eastAsia="PFCentroSerifPro-Regular"/>
          <w:b/>
          <w:bCs/>
          <w:color w:val="00448A"/>
          <w:sz w:val="24"/>
        </w:rPr>
      </w:pPr>
      <w:r>
        <w:rPr>
          <w:rFonts w:ascii="PFCentroSerifPro-Regular" w:eastAsia="PFCentroSerifPro-Regular"/>
          <w:b/>
          <w:bCs/>
          <w:color w:val="00448A"/>
          <w:sz w:val="24"/>
        </w:rPr>
        <w:br w:type="page"/>
      </w:r>
    </w:p>
    <w:p>
      <w:pPr>
        <w:jc w:val="both"/>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 xml:space="preserve">Financial Warning and Advise </w:t>
      </w:r>
    </w:p>
    <w:p>
      <w:pPr>
        <w:pStyle w:val="37"/>
        <w:numPr>
          <w:ilvl w:val="0"/>
          <w:numId w:val="195"/>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Invest in areas or things you are familiar with.</w:t>
      </w:r>
    </w:p>
    <w:p>
      <w:pPr>
        <w:pStyle w:val="37"/>
        <w:numPr>
          <w:ilvl w:val="0"/>
          <w:numId w:val="195"/>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Invest in areas where you have full control </w:t>
      </w:r>
    </w:p>
    <w:p>
      <w:pPr>
        <w:pStyle w:val="37"/>
        <w:numPr>
          <w:ilvl w:val="0"/>
          <w:numId w:val="195"/>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Make sure you have a percentage of saving and percentage of investing </w:t>
      </w:r>
    </w:p>
    <w:p>
      <w:pPr>
        <w:pStyle w:val="37"/>
        <w:numPr>
          <w:ilvl w:val="0"/>
          <w:numId w:val="195"/>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Never send all your extra income back to your family members </w:t>
      </w:r>
    </w:p>
    <w:p>
      <w:pPr>
        <w:pStyle w:val="37"/>
        <w:numPr>
          <w:ilvl w:val="0"/>
          <w:numId w:val="195"/>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Never get out a loan in order to send a remittance unless it’s an emergency</w:t>
      </w:r>
    </w:p>
    <w:p>
      <w:pPr>
        <w:pStyle w:val="37"/>
        <w:numPr>
          <w:ilvl w:val="0"/>
          <w:numId w:val="195"/>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Never use informal transfer to send remittances</w:t>
      </w:r>
    </w:p>
    <w:p>
      <w:pPr>
        <w:pStyle w:val="37"/>
        <w:numPr>
          <w:ilvl w:val="0"/>
          <w:numId w:val="195"/>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Don’t save a lot of money on your foreign account </w:t>
      </w:r>
    </w:p>
    <w:p>
      <w:pPr>
        <w:pStyle w:val="37"/>
        <w:numPr>
          <w:ilvl w:val="0"/>
          <w:numId w:val="195"/>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Avoid getting credit cards if you have been given do not activate </w:t>
      </w:r>
    </w:p>
    <w:p>
      <w:pPr>
        <w:pStyle w:val="37"/>
        <w:numPr>
          <w:ilvl w:val="0"/>
          <w:numId w:val="195"/>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Avoid getting excited by bank promotion </w:t>
      </w:r>
      <w:r>
        <w:rPr>
          <w:rFonts w:ascii="PFCentroSerifPro-Regular" w:hAnsi="HelveticaNeue-Roman" w:eastAsia="PFCentroSerifPro-Regular" w:cs="HelveticaNeue-Roman"/>
          <w:color w:val="000000"/>
          <w:sz w:val="22"/>
          <w:szCs w:val="22"/>
        </w:rPr>
        <w:t>specially</w:t>
      </w:r>
      <w:r>
        <w:rPr>
          <w:rFonts w:hint="eastAsia" w:ascii="PFCentroSerifPro-Regular" w:hAnsi="HelveticaNeue-Roman" w:eastAsia="PFCentroSerifPro-Regular" w:cs="HelveticaNeue-Roman"/>
          <w:color w:val="000000"/>
          <w:sz w:val="22"/>
          <w:szCs w:val="22"/>
        </w:rPr>
        <w:t xml:space="preserve"> to use the credit card/acquire loans (electronic gadgets cars)</w:t>
      </w:r>
    </w:p>
    <w:p>
      <w:pPr>
        <w:pStyle w:val="37"/>
        <w:numPr>
          <w:ilvl w:val="0"/>
          <w:numId w:val="195"/>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Avoid getting international loans if you have no proper and clear payments </w:t>
      </w:r>
    </w:p>
    <w:p>
      <w:pPr>
        <w:pStyle w:val="37"/>
        <w:numPr>
          <w:ilvl w:val="0"/>
          <w:numId w:val="195"/>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Avoid malpractices with your accounts e.g false withdrawals or false claims</w:t>
      </w:r>
    </w:p>
    <w:p>
      <w:pPr>
        <w:pStyle w:val="37"/>
        <w:numPr>
          <w:ilvl w:val="0"/>
          <w:numId w:val="195"/>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Do not gamble it is addictive and risky </w:t>
      </w:r>
    </w:p>
    <w:p>
      <w:pPr>
        <w:pStyle w:val="37"/>
        <w:numPr>
          <w:ilvl w:val="0"/>
          <w:numId w:val="186"/>
        </w:numPr>
        <w:ind w:left="1440" w:hanging="45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br w:type="page"/>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eastAsia="PFCentroSerifPro-Regular"/>
        </w:rPr>
        <mc:AlternateContent>
          <mc:Choice Requires="wps">
            <w:drawing>
              <wp:anchor distT="0" distB="0" distL="114300" distR="114300" simplePos="0" relativeHeight="251688960" behindDoc="0" locked="0" layoutInCell="1" allowOverlap="1">
                <wp:simplePos x="0" y="0"/>
                <wp:positionH relativeFrom="page">
                  <wp:posOffset>704850</wp:posOffset>
                </wp:positionH>
                <wp:positionV relativeFrom="margin">
                  <wp:posOffset>-34925</wp:posOffset>
                </wp:positionV>
                <wp:extent cx="6984365" cy="762000"/>
                <wp:effectExtent l="0" t="0" r="6985" b="0"/>
                <wp:wrapNone/>
                <wp:docPr id="34" name="Rectangle 7844"/>
                <wp:cNvGraphicFramePr/>
                <a:graphic xmlns:a="http://schemas.openxmlformats.org/drawingml/2006/main">
                  <a:graphicData uri="http://schemas.microsoft.com/office/word/2010/wordprocessingShape">
                    <wps:wsp>
                      <wps:cNvSpPr>
                        <a:spLocks noChangeArrowheads="1"/>
                      </wps:cNvSpPr>
                      <wps:spPr bwMode="auto">
                        <a:xfrm>
                          <a:off x="0" y="0"/>
                          <a:ext cx="6984365" cy="762000"/>
                        </a:xfrm>
                        <a:prstGeom prst="rect">
                          <a:avLst/>
                        </a:prstGeom>
                        <a:solidFill>
                          <a:srgbClr val="00448A"/>
                        </a:solidFill>
                        <a:ln>
                          <a:noFill/>
                        </a:ln>
                      </wps:spPr>
                      <wps:txbx>
                        <w:txbxContent>
                          <w:p>
                            <w:pPr>
                              <w:rPr>
                                <w:sz w:val="44"/>
                                <w:szCs w:val="44"/>
                              </w:rPr>
                            </w:pPr>
                            <w:r>
                              <w:rPr>
                                <w:sz w:val="44"/>
                                <w:szCs w:val="44"/>
                              </w:rPr>
                              <w:t xml:space="preserve">PROGRAM UNIT  PDO 207 </w:t>
                            </w:r>
                          </w:p>
                          <w:p>
                            <w:pPr>
                              <w:jc w:val="center"/>
                            </w:pPr>
                          </w:p>
                        </w:txbxContent>
                      </wps:txbx>
                      <wps:bodyPr rot="0" vert="horz" wrap="square" lIns="91440" tIns="45720" rIns="91440" bIns="45720" anchor="t" anchorCtr="0" upright="1">
                        <a:noAutofit/>
                      </wps:bodyPr>
                    </wps:wsp>
                  </a:graphicData>
                </a:graphic>
              </wp:anchor>
            </w:drawing>
          </mc:Choice>
          <mc:Fallback>
            <w:pict>
              <v:rect id="Rectangle 7844" o:spid="_x0000_s1026" o:spt="1" style="position:absolute;left:0pt;margin-left:55.5pt;margin-top:-2.75pt;height:60pt;width:549.95pt;mso-position-horizontal-relative:page;mso-position-vertical-relative:margin;z-index:251688960;mso-width-relative:page;mso-height-relative:page;" fillcolor="#00448A" filled="t" stroked="f" coordsize="21600,21600" o:gfxdata="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UEeorYAAAA&#10;CwEAAA8AAAAAAAAAAQAgAAAAIgAAAGRycy9kb3ducmV2LnhtbFBLAQIUABQAAAAIAIdO4kCbv9x1&#10;HQIAADgEAAAOAAAAAAAAAAEAIAAAACcBAABkcnMvZTJvRG9jLnhtbFBLBQYAAAAABgAGAFkBAAC2&#10;BQAAAAA=&#10;">
                <v:fill on="t" focussize="0,0"/>
                <v:stroke on="f"/>
                <v:imagedata o:title=""/>
                <o:lock v:ext="edit" aspectratio="f"/>
                <v:textbox>
                  <w:txbxContent>
                    <w:p>
                      <w:pPr>
                        <w:rPr>
                          <w:sz w:val="44"/>
                          <w:szCs w:val="44"/>
                        </w:rPr>
                      </w:pPr>
                      <w:r>
                        <w:rPr>
                          <w:sz w:val="44"/>
                          <w:szCs w:val="44"/>
                        </w:rPr>
                        <w:t xml:space="preserve">PROGRAM UNIT  PDO 207 </w:t>
                      </w:r>
                    </w:p>
                    <w:p>
                      <w:pPr>
                        <w:jc w:val="center"/>
                      </w:pPr>
                    </w:p>
                  </w:txbxContent>
                </v:textbox>
              </v:rect>
            </w:pict>
          </mc:Fallback>
        </mc:AlternateConten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eastAsia="PFCentroSerifPro-Regular"/>
        </w:rPr>
        <mc:AlternateContent>
          <mc:Choice Requires="wps">
            <w:drawing>
              <wp:anchor distT="0" distB="0" distL="114300" distR="114300" simplePos="0" relativeHeight="251668480" behindDoc="1" locked="0" layoutInCell="1" allowOverlap="1">
                <wp:simplePos x="0" y="0"/>
                <wp:positionH relativeFrom="page">
                  <wp:posOffset>704850</wp:posOffset>
                </wp:positionH>
                <wp:positionV relativeFrom="page">
                  <wp:posOffset>1536700</wp:posOffset>
                </wp:positionV>
                <wp:extent cx="6952615" cy="7189470"/>
                <wp:effectExtent l="0" t="0" r="635" b="0"/>
                <wp:wrapNone/>
                <wp:docPr id="8662" name="Rectangle 7845"/>
                <wp:cNvGraphicFramePr/>
                <a:graphic xmlns:a="http://schemas.openxmlformats.org/drawingml/2006/main">
                  <a:graphicData uri="http://schemas.microsoft.com/office/word/2010/wordprocessingShape">
                    <wps:wsp>
                      <wps:cNvSpPr>
                        <a:spLocks noChangeArrowheads="1"/>
                      </wps:cNvSpPr>
                      <wps:spPr bwMode="auto">
                        <a:xfrm>
                          <a:off x="0" y="0"/>
                          <a:ext cx="6952615" cy="7189470"/>
                        </a:xfrm>
                        <a:prstGeom prst="rect">
                          <a:avLst/>
                        </a:prstGeom>
                        <a:solidFill>
                          <a:srgbClr val="DEDEEC"/>
                        </a:solidFill>
                        <a:ln>
                          <a:noFill/>
                        </a:ln>
                      </wps:spPr>
                      <wps:txbx>
                        <w:txbxContent>
                          <w:p>
                            <w:pPr>
                              <w:jc w:val="center"/>
                            </w:pPr>
                          </w:p>
                          <w:p>
                            <w:pPr>
                              <w:jc w:val="center"/>
                            </w:pPr>
                          </w:p>
                          <w:p>
                            <w:pPr>
                              <w:jc w:val="center"/>
                            </w:pPr>
                          </w:p>
                          <w:p>
                            <w:pPr>
                              <w:jc w:val="center"/>
                            </w:pPr>
                          </w:p>
                          <w:p>
                            <w:pPr>
                              <w:jc w:val="center"/>
                            </w:pPr>
                          </w:p>
                          <w:p>
                            <w:pPr>
                              <w:jc w:val="center"/>
                            </w:pPr>
                          </w:p>
                          <w:p>
                            <w:pPr>
                              <w:ind w:left="1350"/>
                            </w:pPr>
                          </w:p>
                          <w:p>
                            <w:pPr>
                              <w:jc w:val="center"/>
                              <w:rPr>
                                <w:b/>
                                <w:bCs/>
                                <w:color w:val="4472C4" w:themeColor="accent1"/>
                                <w:sz w:val="52"/>
                                <w:szCs w:val="52"/>
                                <w14:textFill>
                                  <w14:solidFill>
                                    <w14:schemeClr w14:val="accent1"/>
                                  </w14:solidFill>
                                </w14:textFill>
                              </w:rPr>
                            </w:pPr>
                            <w:r>
                              <w:rPr>
                                <w:b/>
                                <w:bCs/>
                                <w:color w:val="4472C4" w:themeColor="accent1"/>
                                <w:sz w:val="52"/>
                                <w:szCs w:val="52"/>
                                <w14:textFill>
                                  <w14:solidFill>
                                    <w14:schemeClr w14:val="accent1"/>
                                  </w14:solidFill>
                                </w14:textFill>
                              </w:rPr>
                              <w:t>MIGRANT SUPPORT SYSTEM</w:t>
                            </w:r>
                          </w:p>
                        </w:txbxContent>
                      </wps:txbx>
                      <wps:bodyPr rot="0" vert="horz" wrap="square" lIns="91440" tIns="45720" rIns="91440" bIns="45720" anchor="t" anchorCtr="0" upright="1">
                        <a:noAutofit/>
                      </wps:bodyPr>
                    </wps:wsp>
                  </a:graphicData>
                </a:graphic>
              </wp:anchor>
            </w:drawing>
          </mc:Choice>
          <mc:Fallback>
            <w:pict>
              <v:rect id="Rectangle 7845" o:spid="_x0000_s1026" o:spt="1" style="position:absolute;left:0pt;margin-left:55.5pt;margin-top:121pt;height:566.1pt;width:547.45pt;mso-position-horizontal-relative:page;mso-position-vertical-relative:page;z-index:-251648000;mso-width-relative:page;mso-height-relative:page;" fillcolor="#DEDEEC" filled="t" stroked="f" coordsize="21600,21600" o:gfxdata="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RlX&#10;JtkAAAANAQAADwAAAAAAAAABACAAAAAiAAAAZHJzL2Rvd25yZXYueG1sUEsBAhQAFAAAAAgAh07i&#10;QGsOPFchAgAAOwQAAA4AAAAAAAAAAQAgAAAAKAEAAGRycy9lMm9Eb2MueG1sUEsFBgAAAAAGAAYA&#10;WQEAALsFAAAAAA==&#10;">
                <v:fill on="t" focussize="0,0"/>
                <v:stroke on="f"/>
                <v:imagedata o:title=""/>
                <o:lock v:ext="edit" aspectratio="f"/>
                <v:textbox>
                  <w:txbxContent>
                    <w:p>
                      <w:pPr>
                        <w:jc w:val="center"/>
                      </w:pPr>
                    </w:p>
                    <w:p>
                      <w:pPr>
                        <w:jc w:val="center"/>
                      </w:pPr>
                    </w:p>
                    <w:p>
                      <w:pPr>
                        <w:jc w:val="center"/>
                      </w:pPr>
                    </w:p>
                    <w:p>
                      <w:pPr>
                        <w:jc w:val="center"/>
                      </w:pPr>
                    </w:p>
                    <w:p>
                      <w:pPr>
                        <w:jc w:val="center"/>
                      </w:pPr>
                    </w:p>
                    <w:p>
                      <w:pPr>
                        <w:jc w:val="center"/>
                      </w:pPr>
                    </w:p>
                    <w:p>
                      <w:pPr>
                        <w:ind w:left="1350"/>
                      </w:pPr>
                    </w:p>
                    <w:p>
                      <w:pPr>
                        <w:jc w:val="center"/>
                        <w:rPr>
                          <w:b/>
                          <w:bCs/>
                          <w:color w:val="4472C4" w:themeColor="accent1"/>
                          <w:sz w:val="52"/>
                          <w:szCs w:val="52"/>
                          <w14:textFill>
                            <w14:solidFill>
                              <w14:schemeClr w14:val="accent1"/>
                            </w14:solidFill>
                          </w14:textFill>
                        </w:rPr>
                      </w:pPr>
                      <w:r>
                        <w:rPr>
                          <w:b/>
                          <w:bCs/>
                          <w:color w:val="4472C4" w:themeColor="accent1"/>
                          <w:sz w:val="52"/>
                          <w:szCs w:val="52"/>
                          <w14:textFill>
                            <w14:solidFill>
                              <w14:schemeClr w14:val="accent1"/>
                            </w14:solidFill>
                          </w14:textFill>
                        </w:rPr>
                        <w:t>MIGRANT SUPPORT SYSTEM</w:t>
                      </w:r>
                    </w:p>
                  </w:txbxContent>
                </v:textbox>
              </v:rect>
            </w:pict>
          </mc:Fallback>
        </mc:AlternateConten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rPr>
          <w:rFonts w:ascii="PFCentroSerifPro-Regular" w:hAnsi="PFCentroSerifPro-Bold" w:eastAsia="PFCentroSerifPro-Regular" w:cs="PFCentroSerifPro-Regular"/>
          <w:sz w:val="19"/>
          <w:szCs w:val="19"/>
        </w:rPr>
      </w:pPr>
      <w:r>
        <w:rPr>
          <w:rFonts w:ascii="PFCentroSerifPro-Regular" w:hAnsi="PFCentroSerifPro-Bold" w:eastAsia="PFCentroSerifPro-Regular" w:cs="PFCentroSerifPro-Regular"/>
          <w:sz w:val="19"/>
          <w:szCs w:val="19"/>
        </w:rPr>
        <w:br w:type="page"/>
      </w:r>
    </w:p>
    <w:p>
      <w:pPr>
        <w:pStyle w:val="2"/>
        <w:rPr>
          <w:rFonts w:ascii="PFCentroSerifPro-Regular" w:eastAsia="PFCentroSerifPro-Regular"/>
          <w:b/>
          <w:bCs/>
          <w:color w:val="00448A"/>
          <w:sz w:val="36"/>
          <w:szCs w:val="36"/>
        </w:rPr>
      </w:pPr>
      <w:bookmarkStart w:id="38" w:name="_Toc75952011"/>
      <w:r>
        <w:rPr>
          <w:rFonts w:ascii="PFCentroSerifPro-Regular" w:eastAsia="PFCentroSerifPro-Regular"/>
          <w:b/>
          <w:bCs/>
          <w:color w:val="00448A"/>
          <w:sz w:val="36"/>
          <w:szCs w:val="36"/>
        </w:rPr>
        <w:t>PROGRAM UNIT PDO 206: Migrant Support System</w:t>
      </w:r>
      <w:bookmarkEnd w:id="38"/>
      <w:r>
        <w:rPr>
          <w:rFonts w:ascii="PFCentroSerifPro-Regular" w:eastAsia="PFCentroSerifPro-Regular"/>
          <w:b/>
          <w:bCs/>
          <w:color w:val="00448A"/>
          <w:sz w:val="36"/>
          <w:szCs w:val="36"/>
        </w:rPr>
        <w:t xml:space="preserve"> </w:t>
      </w:r>
    </w:p>
    <w:p/>
    <w:tbl>
      <w:tblPr>
        <w:tblStyle w:val="43"/>
        <w:tblW w:w="0" w:type="auto"/>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autofit"/>
        <w:tblCellMar>
          <w:top w:w="0" w:type="dxa"/>
          <w:left w:w="108" w:type="dxa"/>
          <w:bottom w:w="0" w:type="dxa"/>
          <w:right w:w="108" w:type="dxa"/>
        </w:tblCellMar>
      </w:tblPr>
      <w:tblGrid>
        <w:gridCol w:w="2875"/>
        <w:gridCol w:w="6120"/>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57" w:hRule="atLeast"/>
        </w:trPr>
        <w:tc>
          <w:tcPr>
            <w:tcW w:w="8995" w:type="dxa"/>
            <w:gridSpan w:val="2"/>
            <w:tcBorders>
              <w:top w:val="single" w:color="FFFFFF" w:themeColor="background1" w:sz="4" w:space="0"/>
              <w:left w:val="single" w:color="FFFFFF" w:themeColor="background1" w:sz="4" w:space="0"/>
              <w:right w:val="single" w:color="FFFFFF" w:themeColor="background1" w:sz="4" w:space="0"/>
              <w:insideV w:val="nil"/>
            </w:tcBorders>
            <w:shd w:val="clear" w:color="auto" w:fill="5B9BD5" w:themeFill="accent5"/>
          </w:tcPr>
          <w:p>
            <w:pPr>
              <w:spacing w:after="0" w:line="240" w:lineRule="auto"/>
              <w:rPr>
                <w:rFonts w:ascii="PFCentroSerifPro-Regular" w:hAnsi="Arial" w:eastAsia="PFCentroSerifPro-Regular" w:cs="Arial"/>
                <w:b/>
                <w:bCs/>
                <w:color w:val="00448A"/>
                <w:sz w:val="24"/>
                <w:szCs w:val="24"/>
              </w:rPr>
            </w:pPr>
            <w:r>
              <w:rPr>
                <w:rFonts w:ascii="PFCentroSerifPro-Regular" w:hAnsi="Arial" w:eastAsia="PFCentroSerifPro-Regular" w:cs="Arial"/>
                <w:b/>
                <w:bCs/>
                <w:color w:val="00448A"/>
                <w:sz w:val="24"/>
                <w:szCs w:val="24"/>
              </w:rPr>
              <w:t xml:space="preserve">Suggested Total Duration : 10 hrs.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782" w:hRule="atLeast"/>
        </w:trPr>
        <w:tc>
          <w:tcPr>
            <w:tcW w:w="2875" w:type="dxa"/>
            <w:tcBorders>
              <w:left w:val="single" w:color="FFFFFF" w:themeColor="background1" w:sz="4" w:space="0"/>
            </w:tcBorders>
            <w:shd w:val="clear" w:color="auto" w:fill="5B9BD5" w:themeFill="accent5"/>
          </w:tcPr>
          <w:p>
            <w:pPr>
              <w:spacing w:after="0" w:line="240" w:lineRule="auto"/>
              <w:rPr>
                <w:rFonts w:ascii="PFCentroSerifPro-Regular" w:hAnsi="Arial" w:eastAsia="PFCentroSerifPro-Regular" w:cs="Arial"/>
                <w:b/>
                <w:bCs/>
                <w:color w:val="00448A"/>
                <w:sz w:val="24"/>
                <w:szCs w:val="24"/>
              </w:rPr>
            </w:pPr>
            <w:r>
              <w:rPr>
                <w:rFonts w:ascii="PFCentroSerifPro-Regular" w:hAnsi="Arial" w:eastAsia="PFCentroSerifPro-Regular" w:cs="Arial"/>
                <w:b/>
                <w:bCs/>
                <w:color w:val="00448A"/>
                <w:sz w:val="24"/>
                <w:szCs w:val="24"/>
              </w:rPr>
              <w:t xml:space="preserve">Suggested Duration </w:t>
            </w:r>
          </w:p>
        </w:tc>
        <w:tc>
          <w:tcPr>
            <w:tcW w:w="6120" w:type="dxa"/>
            <w:shd w:val="clear" w:color="auto" w:fill="BDD6EE" w:themeFill="accent5" w:themeFillTint="66"/>
          </w:tcPr>
          <w:p>
            <w:pPr>
              <w:spacing w:after="0" w:line="240" w:lineRule="auto"/>
              <w:rPr>
                <w:rFonts w:ascii="PFCentroSerifPro-Regular" w:hAnsi="Arial" w:eastAsia="PFCentroSerifPro-Regular" w:cs="Arial"/>
                <w:b/>
                <w:bCs/>
                <w:color w:val="00448A"/>
                <w:sz w:val="24"/>
                <w:szCs w:val="24"/>
              </w:rPr>
            </w:pPr>
            <w:r>
              <w:rPr>
                <w:rFonts w:ascii="PFCentroSerifPro-Regular" w:hAnsi="Arial" w:eastAsia="PFCentroSerifPro-Regular" w:cs="Arial"/>
                <w:b/>
                <w:bCs/>
                <w:color w:val="00448A"/>
                <w:sz w:val="24"/>
                <w:szCs w:val="24"/>
              </w:rPr>
              <w:t xml:space="preserve">Session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39" w:hRule="atLeast"/>
        </w:trPr>
        <w:tc>
          <w:tcPr>
            <w:tcW w:w="2875" w:type="dxa"/>
            <w:tcBorders>
              <w:left w:val="single" w:color="FFFFFF" w:themeColor="background1" w:sz="4" w:space="0"/>
            </w:tcBorders>
            <w:shd w:val="clear" w:color="auto" w:fill="5B9BD5" w:themeFill="accent5"/>
          </w:tcPr>
          <w:p>
            <w:pPr>
              <w:spacing w:after="0" w:line="240" w:lineRule="auto"/>
              <w:rPr>
                <w:rFonts w:ascii="PFCentroSerifPro-Regular" w:hAnsi="Arial" w:eastAsia="PFCentroSerifPro-Regular" w:cs="Arial"/>
                <w:b/>
                <w:bCs/>
                <w:color w:val="00448A"/>
                <w:sz w:val="24"/>
                <w:szCs w:val="24"/>
              </w:rPr>
            </w:pPr>
          </w:p>
        </w:tc>
        <w:tc>
          <w:tcPr>
            <w:tcW w:w="6120" w:type="dxa"/>
            <w:shd w:val="clear" w:color="auto" w:fill="DEEAF6" w:themeFill="accent5" w:themeFillTint="33"/>
          </w:tcPr>
          <w:p>
            <w:pPr>
              <w:spacing w:after="0" w:line="240" w:lineRule="auto"/>
              <w:rPr>
                <w:rFonts w:ascii="PFCentroSerifPro-Regular" w:hAnsi="Arial" w:eastAsia="PFCentroSerifPro-Regular" w:cs="Arial"/>
                <w:b/>
                <w:bCs/>
                <w:color w:val="00448A"/>
                <w:sz w:val="24"/>
                <w:szCs w:val="24"/>
              </w:rPr>
            </w:pPr>
            <w:r>
              <w:rPr>
                <w:rFonts w:ascii="PFCentroSerifPro-Regular" w:hAnsi="Arial" w:eastAsia="PFCentroSerifPro-Regular" w:cs="Arial"/>
                <w:b/>
                <w:bCs/>
                <w:color w:val="00448A"/>
                <w:sz w:val="24"/>
                <w:szCs w:val="24"/>
              </w:rPr>
              <w:t xml:space="preserve">Session 1 : </w:t>
            </w:r>
            <w:r>
              <w:rPr>
                <w:rFonts w:ascii="PFCentroSerifPro-Regular" w:hAnsi="Arial" w:eastAsia="PFCentroSerifPro-Regular" w:cs="Arial"/>
                <w:color w:val="00448A"/>
                <w:sz w:val="24"/>
                <w:szCs w:val="24"/>
              </w:rPr>
              <w:t>Support Services for Migrant Workers</w:t>
            </w:r>
            <w:r>
              <w:rPr>
                <w:rFonts w:ascii="PFCentroSerifPro-Regular" w:hAnsi="Arial" w:eastAsia="PFCentroSerifPro-Regular" w:cs="Arial"/>
                <w:b/>
                <w:bCs/>
                <w:color w:val="00448A"/>
                <w:sz w:val="24"/>
                <w:szCs w:val="24"/>
              </w:rPr>
              <w:t xml:space="preserve">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21" w:hRule="atLeast"/>
        </w:trPr>
        <w:tc>
          <w:tcPr>
            <w:tcW w:w="2875" w:type="dxa"/>
            <w:tcBorders>
              <w:left w:val="single" w:color="FFFFFF" w:themeColor="background1" w:sz="4" w:space="0"/>
            </w:tcBorders>
            <w:shd w:val="clear" w:color="auto" w:fill="5B9BD5" w:themeFill="accent5"/>
          </w:tcPr>
          <w:p>
            <w:pPr>
              <w:spacing w:after="0" w:line="240" w:lineRule="auto"/>
              <w:rPr>
                <w:rFonts w:ascii="PFCentroSerifPro-Regular" w:hAnsi="Arial" w:eastAsia="PFCentroSerifPro-Regular" w:cs="Arial"/>
                <w:b/>
                <w:bCs/>
                <w:color w:val="00448A"/>
                <w:sz w:val="24"/>
                <w:szCs w:val="24"/>
              </w:rPr>
            </w:pPr>
          </w:p>
        </w:tc>
        <w:tc>
          <w:tcPr>
            <w:tcW w:w="6120" w:type="dxa"/>
            <w:shd w:val="clear" w:color="auto" w:fill="BDD6EE" w:themeFill="accent5" w:themeFillTint="66"/>
          </w:tcPr>
          <w:p>
            <w:pPr>
              <w:spacing w:after="0" w:line="240" w:lineRule="auto"/>
              <w:rPr>
                <w:rFonts w:ascii="PFCentroSerifPro-Regular" w:hAnsi="Arial" w:eastAsia="PFCentroSerifPro-Regular" w:cs="Arial"/>
                <w:b/>
                <w:bCs/>
                <w:color w:val="00448A"/>
                <w:sz w:val="24"/>
                <w:szCs w:val="24"/>
              </w:rPr>
            </w:pPr>
            <w:r>
              <w:rPr>
                <w:rFonts w:ascii="PFCentroSerifPro-Regular" w:hAnsi="Arial" w:eastAsia="PFCentroSerifPro-Regular" w:cs="Arial"/>
                <w:b/>
                <w:bCs/>
                <w:color w:val="00448A"/>
                <w:sz w:val="24"/>
                <w:szCs w:val="24"/>
              </w:rPr>
              <w:t xml:space="preserve">Session 2 : </w:t>
            </w:r>
            <w:r>
              <w:rPr>
                <w:rFonts w:ascii="PFCentroSerifPro-Regular" w:hAnsi="Arial" w:eastAsia="PFCentroSerifPro-Regular" w:cs="Arial"/>
                <w:color w:val="00448A"/>
                <w:sz w:val="24"/>
                <w:szCs w:val="24"/>
              </w:rPr>
              <w:t>Diplomatic Mission</w:t>
            </w:r>
            <w:r>
              <w:rPr>
                <w:rFonts w:ascii="PFCentroSerifPro-Regular" w:hAnsi="Arial" w:eastAsia="PFCentroSerifPro-Regular" w:cs="Arial"/>
                <w:b/>
                <w:bCs/>
                <w:color w:val="00448A"/>
                <w:sz w:val="24"/>
                <w:szCs w:val="24"/>
              </w:rPr>
              <w:t xml:space="preserve">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710" w:hRule="atLeast"/>
        </w:trPr>
        <w:tc>
          <w:tcPr>
            <w:tcW w:w="2875" w:type="dxa"/>
            <w:tcBorders>
              <w:left w:val="single" w:color="FFFFFF" w:themeColor="background1" w:sz="4" w:space="0"/>
              <w:bottom w:val="single" w:color="FFFFFF" w:themeColor="background1" w:sz="4" w:space="0"/>
            </w:tcBorders>
            <w:shd w:val="clear" w:color="auto" w:fill="5B9BD5" w:themeFill="accent5"/>
          </w:tcPr>
          <w:p>
            <w:pPr>
              <w:spacing w:after="0" w:line="240" w:lineRule="auto"/>
              <w:rPr>
                <w:rFonts w:ascii="PFCentroSerifPro-Regular" w:hAnsi="Arial" w:eastAsia="PFCentroSerifPro-Regular" w:cs="Arial"/>
                <w:b/>
                <w:bCs/>
                <w:color w:val="00448A"/>
                <w:sz w:val="24"/>
                <w:szCs w:val="24"/>
              </w:rPr>
            </w:pPr>
          </w:p>
        </w:tc>
        <w:tc>
          <w:tcPr>
            <w:tcW w:w="6120" w:type="dxa"/>
            <w:shd w:val="clear" w:color="auto" w:fill="DEEAF6" w:themeFill="accent5" w:themeFillTint="33"/>
          </w:tcPr>
          <w:p>
            <w:pPr>
              <w:spacing w:after="0" w:line="240" w:lineRule="auto"/>
              <w:rPr>
                <w:rFonts w:ascii="PFCentroSerifPro-Regular" w:hAnsi="Arial" w:eastAsia="PFCentroSerifPro-Regular" w:cs="Arial"/>
                <w:b/>
                <w:bCs/>
                <w:color w:val="00448A"/>
                <w:sz w:val="24"/>
                <w:szCs w:val="24"/>
              </w:rPr>
            </w:pPr>
            <w:r>
              <w:rPr>
                <w:rFonts w:ascii="PFCentroSerifPro-Regular" w:hAnsi="Arial" w:eastAsia="PFCentroSerifPro-Regular" w:cs="Arial"/>
                <w:b/>
                <w:bCs/>
                <w:color w:val="00448A"/>
                <w:sz w:val="24"/>
                <w:szCs w:val="24"/>
              </w:rPr>
              <w:t xml:space="preserve">Session 3 : </w:t>
            </w:r>
            <w:r>
              <w:rPr>
                <w:rFonts w:ascii="PFCentroSerifPro-Regular" w:hAnsi="Arial" w:eastAsia="PFCentroSerifPro-Regular" w:cs="Arial"/>
                <w:color w:val="00448A"/>
                <w:sz w:val="24"/>
                <w:szCs w:val="24"/>
              </w:rPr>
              <w:t>Role of Stakeholders in Labor Migration</w:t>
            </w:r>
            <w:r>
              <w:rPr>
                <w:rFonts w:ascii="PFCentroSerifPro-Regular" w:hAnsi="Arial" w:eastAsia="PFCentroSerifPro-Regular" w:cs="Arial"/>
                <w:b/>
                <w:bCs/>
                <w:color w:val="00448A"/>
                <w:sz w:val="24"/>
                <w:szCs w:val="24"/>
              </w:rPr>
              <w:t xml:space="preserve"> </w:t>
            </w:r>
          </w:p>
        </w:tc>
      </w:tr>
    </w:tbl>
    <w:p>
      <w:pPr>
        <w:rPr>
          <w:rFonts w:ascii="PFCentroSerifPro-Regular" w:hAnsi="Arial" w:eastAsia="PFCentroSerifPro-Regular" w:cs="Arial"/>
          <w:b/>
          <w:bCs/>
          <w:color w:val="00448A"/>
          <w:sz w:val="22"/>
          <w:szCs w:val="22"/>
        </w:rPr>
      </w:pPr>
      <w:r>
        <w:rPr>
          <w:rFonts w:ascii="PFCentroSerifPro-Regular" w:hAnsi="Arial" w:eastAsia="PFCentroSerifPro-Regular" w:cs="Arial"/>
          <w:b/>
          <w:bCs/>
          <w:color w:val="00448A"/>
          <w:sz w:val="22"/>
          <w:szCs w:val="22"/>
        </w:rPr>
        <w:t>Module Aims:</w:t>
      </w:r>
    </w:p>
    <w:p>
      <w:pPr>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By the end of this module, participants should be able to: </w:t>
      </w:r>
    </w:p>
    <w:p>
      <w:pPr>
        <w:pStyle w:val="37"/>
        <w:numPr>
          <w:ilvl w:val="0"/>
          <w:numId w:val="174"/>
        </w:numPr>
        <w:autoSpaceDE w:val="0"/>
        <w:autoSpaceDN w:val="0"/>
        <w:adjustRightInd w:val="0"/>
        <w:spacing w:after="0" w:line="240" w:lineRule="auto"/>
        <w:rPr>
          <w:rFonts w:ascii="PFCentroSerifPro-Regular" w:eastAsia="PFCentroSerifPro-Regular"/>
          <w:color w:val="00448A"/>
          <w:sz w:val="22"/>
          <w:szCs w:val="22"/>
        </w:rPr>
      </w:pPr>
      <w:r>
        <w:rPr>
          <w:rFonts w:ascii="PFCentroSerifPro-Regular" w:hAnsi="PFCentroSerifPro-Bold" w:eastAsia="PFCentroSerifPro-Regular" w:cs="PFCentroSerifPro-Regular"/>
          <w:sz w:val="22"/>
          <w:szCs w:val="22"/>
        </w:rPr>
        <w:t>Explain the various stakeholders in the migration journey and their respective roles.</w:t>
      </w:r>
    </w:p>
    <w:p>
      <w:pPr>
        <w:pStyle w:val="37"/>
        <w:numPr>
          <w:ilvl w:val="0"/>
          <w:numId w:val="174"/>
        </w:numPr>
        <w:autoSpaceDE w:val="0"/>
        <w:autoSpaceDN w:val="0"/>
        <w:adjustRightInd w:val="0"/>
        <w:spacing w:after="0" w:line="240" w:lineRule="auto"/>
        <w:rPr>
          <w:rFonts w:ascii="PFCentroSerifPro-Regular" w:eastAsia="PFCentroSerifPro-Regular"/>
          <w:color w:val="00448A"/>
          <w:sz w:val="22"/>
          <w:szCs w:val="22"/>
        </w:rPr>
      </w:pPr>
      <w:r>
        <w:rPr>
          <w:rFonts w:ascii="PFCentroSerifPro-Regular" w:hAnsi="PFCentroSerifPro-Bold" w:eastAsia="PFCentroSerifPro-Regular" w:cs="PFCentroSerifPro-Regular"/>
          <w:sz w:val="22"/>
          <w:szCs w:val="22"/>
        </w:rPr>
        <w:t>Identify support services one can access different levels.</w:t>
      </w:r>
    </w:p>
    <w:p>
      <w:pPr>
        <w:pStyle w:val="37"/>
        <w:numPr>
          <w:ilvl w:val="0"/>
          <w:numId w:val="174"/>
        </w:numPr>
        <w:autoSpaceDE w:val="0"/>
        <w:autoSpaceDN w:val="0"/>
        <w:adjustRightInd w:val="0"/>
        <w:spacing w:after="0" w:line="240" w:lineRule="auto"/>
        <w:rPr>
          <w:rFonts w:ascii="PFCentroSerifPro-Regular" w:eastAsia="PFCentroSerifPro-Regular"/>
          <w:color w:val="00448A"/>
          <w:sz w:val="22"/>
          <w:szCs w:val="22"/>
        </w:rPr>
      </w:pPr>
      <w:r>
        <w:rPr>
          <w:rFonts w:ascii="PFCentroSerifPro-Regular" w:hAnsi="PFCentroSerifPro-Bold" w:eastAsia="PFCentroSerifPro-Regular" w:cs="PFCentroSerifPro-Regular"/>
          <w:sz w:val="22"/>
          <w:szCs w:val="22"/>
        </w:rPr>
        <w:t xml:space="preserve">Understand the procedures of how to contact the various stakeholders. </w:t>
      </w:r>
    </w:p>
    <w:p>
      <w:pPr>
        <w:rPr>
          <w:rFonts w:ascii="PFCentroSerifPro-Regular" w:hAnsi="PFCentroSerifPro-Bold" w:eastAsia="PFCentroSerifPro-Regular" w:cs="PFCentroSerifPro-Regular"/>
          <w:sz w:val="22"/>
          <w:szCs w:val="22"/>
        </w:rPr>
      </w:pPr>
    </w:p>
    <w:p>
      <w:pPr>
        <w:rPr>
          <w:rFonts w:ascii="PFCentroSerifPro-Regular" w:hAnsi="PFCentroSerifPro-Bold" w:eastAsia="PFCentroSerifPro-Regular" w:cs="PFCentroSerifPro-Regular"/>
          <w:sz w:val="24"/>
          <w:szCs w:val="24"/>
        </w:rPr>
      </w:pPr>
      <w:r>
        <w:rPr>
          <w:rFonts w:ascii="PFCentroSerifPro-Regular" w:hAnsi="PFCentroSerifPro-Bold" w:eastAsia="PFCentroSerifPro-Regular" w:cs="PFCentroSerifPro-Regular"/>
          <w:sz w:val="24"/>
          <w:szCs w:val="24"/>
        </w:rPr>
        <w:br w:type="page"/>
      </w:r>
    </w:p>
    <w:p>
      <w:pPr>
        <w:pStyle w:val="3"/>
        <w:rPr>
          <w:rFonts w:eastAsia="PFCentroSerifPro-Regular"/>
          <w:b/>
          <w:bCs/>
        </w:rPr>
      </w:pPr>
      <w:bookmarkStart w:id="39" w:name="_Toc75952012"/>
      <w:r>
        <w:rPr>
          <w:rFonts w:eastAsia="PFCentroSerifPro-Regular"/>
          <w:b/>
          <w:bCs/>
        </w:rPr>
        <w:t>Session 1: Support Services for Migrant Workers</w:t>
      </w:r>
      <w:bookmarkEnd w:id="39"/>
      <w:r>
        <w:rPr>
          <w:rFonts w:eastAsia="PFCentroSerifPro-Regular"/>
          <w:b/>
          <w:bCs/>
        </w:rPr>
        <w:t xml:space="preserve">   </w:t>
      </w:r>
    </w:p>
    <w:p>
      <w:pPr>
        <w:widowControl w:val="0"/>
        <w:autoSpaceDE w:val="0"/>
        <w:autoSpaceDN w:val="0"/>
        <w:spacing w:before="116" w:after="0" w:line="240" w:lineRule="auto"/>
        <w:jc w:val="both"/>
        <w:rPr>
          <w:rFonts w:ascii="PFCentroSerifPro-Regular" w:hAnsi="Arial" w:eastAsia="PFCentroSerifPro-Regular" w:cs="Arial"/>
          <w:b/>
          <w:sz w:val="22"/>
          <w:szCs w:val="22"/>
        </w:rPr>
      </w:pPr>
      <w:r>
        <w:rPr>
          <w:rFonts w:ascii="PFCentroSerifPro-Regular" w:hAnsi="Arial" w:eastAsia="PFCentroSerifPro-Regular" w:cs="Arial"/>
          <w:b/>
          <w:bCs/>
          <w:color w:val="00448A"/>
          <w:sz w:val="22"/>
          <w:szCs w:val="22"/>
        </w:rPr>
        <w:t>Session Objectives</w:t>
      </w:r>
      <w:r>
        <w:rPr>
          <w:rFonts w:ascii="PFCentroSerifPro-Regular" w:hAnsi="Arial" w:eastAsia="PFCentroSerifPro-Regular" w:cs="Arial"/>
          <w:b/>
          <w:sz w:val="22"/>
          <w:szCs w:val="22"/>
        </w:rPr>
        <w:t xml:space="preserve">: </w:t>
      </w:r>
    </w:p>
    <w:p>
      <w:pPr>
        <w:widowControl w:val="0"/>
        <w:autoSpaceDE w:val="0"/>
        <w:autoSpaceDN w:val="0"/>
        <w:spacing w:before="116" w:after="0" w:line="240" w:lineRule="auto"/>
        <w:jc w:val="both"/>
        <w:rPr>
          <w:rFonts w:ascii="PFCentroSerifPro-Regular" w:hAnsi="PFCentroSerifPro-Bold" w:eastAsia="PFCentroSerifPro-Regular" w:cs="PFCentroSerifPro-Regular"/>
          <w:sz w:val="22"/>
          <w:szCs w:val="22"/>
        </w:rPr>
      </w:pPr>
      <w:r>
        <w:rPr>
          <w:rFonts w:ascii="PFCentroSerifPro-Regular" w:hAnsi="Arial" w:eastAsia="PFCentroSerifPro-Regular" w:cs="Arial"/>
          <w:b/>
          <w:sz w:val="22"/>
          <w:szCs w:val="22"/>
        </w:rPr>
        <w:t xml:space="preserve"> </w:t>
      </w:r>
      <w:r>
        <w:rPr>
          <w:rFonts w:ascii="PFCentroSerifPro-Regular" w:hAnsi="PFCentroSerifPro-Bold" w:eastAsia="PFCentroSerifPro-Regular" w:cs="PFCentroSerifPro-Regular"/>
          <w:sz w:val="22"/>
          <w:szCs w:val="22"/>
        </w:rPr>
        <w:t xml:space="preserve">By the end of this session participants should be able to </w:t>
      </w:r>
    </w:p>
    <w:p>
      <w:pPr>
        <w:pStyle w:val="37"/>
        <w:widowControl w:val="0"/>
        <w:numPr>
          <w:ilvl w:val="0"/>
          <w:numId w:val="196"/>
        </w:numPr>
        <w:autoSpaceDE w:val="0"/>
        <w:autoSpaceDN w:val="0"/>
        <w:spacing w:before="116" w:after="0" w:line="240" w:lineRule="auto"/>
        <w:jc w:val="both"/>
        <w:rPr>
          <w:rFonts w:ascii="PFCentroSerifPro-Regular" w:hAnsi="Arial" w:eastAsia="PFCentroSerifPro-Regular" w:cs="Arial"/>
          <w:b/>
          <w:sz w:val="22"/>
          <w:szCs w:val="22"/>
        </w:rPr>
      </w:pPr>
      <w:r>
        <w:rPr>
          <w:rFonts w:hint="eastAsia" w:ascii="PFCentroSerifPro-Regular" w:hAnsi="Arial" w:eastAsia="PFCentroSerifPro-Regular" w:cs="Arial"/>
          <w:sz w:val="22"/>
          <w:szCs w:val="22"/>
        </w:rPr>
        <w:t>Know and have the contacts of the Uganda Association in the COD</w:t>
      </w:r>
    </w:p>
    <w:p>
      <w:pPr>
        <w:pStyle w:val="37"/>
        <w:widowControl w:val="0"/>
        <w:numPr>
          <w:ilvl w:val="0"/>
          <w:numId w:val="196"/>
        </w:numPr>
        <w:autoSpaceDE w:val="0"/>
        <w:autoSpaceDN w:val="0"/>
        <w:spacing w:before="116" w:after="0" w:line="240" w:lineRule="auto"/>
        <w:jc w:val="both"/>
        <w:rPr>
          <w:rFonts w:ascii="PFCentroSerifPro-Regular" w:hAnsi="Arial" w:eastAsia="PFCentroSerifPro-Regular" w:cs="Arial"/>
          <w:b/>
          <w:sz w:val="22"/>
          <w:szCs w:val="22"/>
        </w:rPr>
      </w:pPr>
      <w:r>
        <w:rPr>
          <w:rFonts w:hint="eastAsia" w:ascii="PFCentroSerifPro-Regular" w:hAnsi="Arial" w:eastAsia="PFCentroSerifPro-Regular" w:cs="Arial"/>
          <w:sz w:val="22"/>
          <w:szCs w:val="22"/>
        </w:rPr>
        <w:t xml:space="preserve">Know the various NGOs and migrant support </w:t>
      </w:r>
      <w:r>
        <w:rPr>
          <w:rFonts w:ascii="PFCentroSerifPro-Regular" w:hAnsi="Arial" w:eastAsia="PFCentroSerifPro-Regular" w:cs="Arial"/>
          <w:sz w:val="22"/>
          <w:szCs w:val="22"/>
        </w:rPr>
        <w:t>organizations</w:t>
      </w:r>
      <w:r>
        <w:rPr>
          <w:rFonts w:hint="eastAsia" w:ascii="PFCentroSerifPro-Regular" w:hAnsi="Arial" w:eastAsia="PFCentroSerifPro-Regular" w:cs="Arial"/>
          <w:sz w:val="22"/>
          <w:szCs w:val="22"/>
        </w:rPr>
        <w:t xml:space="preserve"> available in the COD</w:t>
      </w:r>
    </w:p>
    <w:p>
      <w:pPr>
        <w:pStyle w:val="37"/>
        <w:widowControl w:val="0"/>
        <w:numPr>
          <w:ilvl w:val="0"/>
          <w:numId w:val="196"/>
        </w:numPr>
        <w:autoSpaceDE w:val="0"/>
        <w:autoSpaceDN w:val="0"/>
        <w:spacing w:before="116" w:after="0" w:line="240" w:lineRule="auto"/>
        <w:jc w:val="both"/>
        <w:rPr>
          <w:rFonts w:ascii="PFCentroSerifPro-Regular" w:hAnsi="Arial" w:eastAsia="PFCentroSerifPro-Regular" w:cs="Arial"/>
          <w:b/>
          <w:sz w:val="22"/>
          <w:szCs w:val="22"/>
        </w:rPr>
      </w:pPr>
      <w:r>
        <w:rPr>
          <w:rFonts w:hint="eastAsia" w:ascii="PFCentroSerifPro-Regular" w:hAnsi="Arial" w:eastAsia="PFCentroSerifPro-Regular" w:cs="Arial"/>
          <w:sz w:val="22"/>
          <w:szCs w:val="22"/>
        </w:rPr>
        <w:t>Have the important contact details of the</w:t>
      </w:r>
      <w:r>
        <w:rPr>
          <w:rFonts w:ascii="PFCentroSerifPro-Regular" w:hAnsi="Arial" w:eastAsia="PFCentroSerifPro-Regular" w:cs="Arial"/>
          <w:sz w:val="22"/>
          <w:szCs w:val="22"/>
        </w:rPr>
        <w:t xml:space="preserve"> various associations and organizations</w:t>
      </w:r>
    </w:p>
    <w:p>
      <w:pPr>
        <w:pStyle w:val="37"/>
        <w:widowControl w:val="0"/>
        <w:numPr>
          <w:ilvl w:val="0"/>
          <w:numId w:val="196"/>
        </w:numPr>
        <w:autoSpaceDE w:val="0"/>
        <w:autoSpaceDN w:val="0"/>
        <w:spacing w:before="116" w:after="0" w:line="240" w:lineRule="auto"/>
        <w:jc w:val="both"/>
        <w:rPr>
          <w:rFonts w:ascii="PFCentroSerifPro-Regular" w:hAnsi="Arial" w:eastAsia="PFCentroSerifPro-Regular" w:cs="Arial"/>
          <w:b/>
          <w:sz w:val="22"/>
          <w:szCs w:val="22"/>
        </w:rPr>
      </w:pPr>
      <w:r>
        <w:rPr>
          <w:rFonts w:hint="eastAsia" w:ascii="PFCentroSerifPro-Regular" w:hAnsi="Arial" w:eastAsia="PFCentroSerifPro-Regular" w:cs="Arial"/>
          <w:sz w:val="22"/>
          <w:szCs w:val="22"/>
        </w:rPr>
        <w:t>Understand the roles of the various associations and organization in their migration journey</w:t>
      </w:r>
    </w:p>
    <w:p>
      <w:pPr>
        <w:widowControl w:val="0"/>
        <w:autoSpaceDE w:val="0"/>
        <w:autoSpaceDN w:val="0"/>
        <w:spacing w:before="116" w:after="0" w:line="240" w:lineRule="auto"/>
        <w:jc w:val="both"/>
        <w:rPr>
          <w:rFonts w:ascii="PFCentroSerifPro-Regular" w:hAnsi="PFCentroSerifPro-Bold" w:eastAsia="PFCentroSerifPro-Regular" w:cs="PFCentroSerifPro-Regular"/>
          <w:sz w:val="19"/>
          <w:szCs w:val="19"/>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335" w:type="dxa"/>
            <w:vMerge w:val="restart"/>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sz w:val="22"/>
                <w:szCs w:val="22"/>
              </w:rPr>
            </w:pPr>
            <w:r>
              <w:rPr>
                <w:rFonts w:hint="eastAsia" w:ascii="PFCentroSerifPro-Regular" w:hAnsi="Century Gothic" w:eastAsia="PFCentroSerifPro-Regular"/>
                <w:b/>
                <w:bCs/>
                <w:sz w:val="22"/>
                <w:szCs w:val="22"/>
              </w:rPr>
              <w:t xml:space="preserve">Suggested Duration </w:t>
            </w:r>
          </w:p>
        </w:tc>
        <w:tc>
          <w:tcPr>
            <w:tcW w:w="701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sz w:val="22"/>
                <w:szCs w:val="22"/>
              </w:rPr>
            </w:pPr>
            <w:r>
              <w:rPr>
                <w:rFonts w:ascii="PFCentroSerifPro-Regular" w:hAnsi="Century Gothic" w:eastAsia="PFCentroSerifPro-Regular"/>
                <w:b/>
                <w:bCs/>
                <w:sz w:val="22"/>
                <w:szCs w:val="22"/>
              </w:rPr>
              <w:t>1hr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335" w:type="dxa"/>
            <w:vMerge w:val="continue"/>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p>
        </w:tc>
        <w:tc>
          <w:tcPr>
            <w:tcW w:w="701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30</w:t>
            </w:r>
            <w:r>
              <w:rPr>
                <w:rFonts w:hint="eastAsia" w:ascii="PFCentroSerifPro-Regular" w:hAnsi="Century Gothic" w:eastAsia="PFCentroSerifPro-Regular"/>
                <w:b/>
                <w:bCs/>
                <w:sz w:val="22"/>
                <w:szCs w:val="22"/>
              </w:rPr>
              <w:t>min</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 xml:space="preserve">   Ugandan Associations in GCC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3</w:t>
            </w:r>
            <w:r>
              <w:rPr>
                <w:rFonts w:hint="eastAsia" w:ascii="PFCentroSerifPro-Regular" w:hAnsi="Century Gothic" w:eastAsia="PFCentroSerifPro-Regular"/>
                <w:b/>
                <w:bCs/>
                <w:sz w:val="22"/>
                <w:szCs w:val="22"/>
              </w:rPr>
              <w:t>0min</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 xml:space="preserve">NGOs and Migrant Support Organization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hint="eastAsia" w:ascii="PFCentroSerifPro-Regular" w:hAnsi="Century Gothic" w:eastAsia="PFCentroSerifPro-Regular"/>
                <w:b/>
                <w:bCs/>
                <w:sz w:val="22"/>
                <w:szCs w:val="22"/>
              </w:rPr>
              <w:t xml:space="preserve">Methodology   </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Brainstorming, Discussions,</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Presentations.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Facilitator Materials</w:t>
            </w:r>
            <w:r>
              <w:rPr>
                <w:rFonts w:hint="eastAsia" w:ascii="PFCentroSerifPro-Regular" w:hAnsi="Century Gothic" w:eastAsia="PFCentroSerifPro-Regular"/>
                <w:sz w:val="22"/>
                <w:szCs w:val="22"/>
              </w:rPr>
              <w:t xml:space="preserve">     Flip charts, </w:t>
            </w:r>
            <w:r>
              <w:rPr>
                <w:rFonts w:ascii="PFCentroSerifPro-Regular" w:hAnsi="Century Gothic" w:eastAsia="PFCentroSerifPro-Regular"/>
                <w:sz w:val="22"/>
                <w:szCs w:val="22"/>
              </w:rPr>
              <w:t>markers and video clips</w:t>
            </w:r>
            <w:r>
              <w:rPr>
                <w:rFonts w:hint="eastAsia" w:ascii="PFCentroSerifPro-Regular" w:hAnsi="Century Gothic" w:eastAsia="PFCentroSerifPro-Regular"/>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hint="eastAsia" w:ascii="PFCentroSerifPro-Regular" w:hAnsi="Century Gothic" w:eastAsia="PFCentroSerifPro-Regular"/>
                <w:b/>
                <w:bCs/>
                <w:sz w:val="22"/>
                <w:szCs w:val="22"/>
              </w:rPr>
              <w:t xml:space="preserve">Participants </w:t>
            </w:r>
            <w:r>
              <w:rPr>
                <w:rFonts w:ascii="PFCentroSerifPro-Regular" w:hAnsi="Century Gothic" w:eastAsia="PFCentroSerifPro-Regular"/>
                <w:b/>
                <w:bCs/>
                <w:sz w:val="22"/>
                <w:szCs w:val="22"/>
              </w:rPr>
              <w:t>Materials</w:t>
            </w:r>
            <w:r>
              <w:rPr>
                <w:rFonts w:hint="eastAsia" w:ascii="PFCentroSerifPro-Regular" w:hAnsi="Century Gothic" w:eastAsia="PFCentroSerifPro-Regular"/>
                <w:sz w:val="22"/>
                <w:szCs w:val="22"/>
              </w:rPr>
              <w:t xml:space="preserve">  Copies of the slides or take away notes </w:t>
            </w:r>
          </w:p>
        </w:tc>
      </w:tr>
    </w:tbl>
    <w:p>
      <w:pPr>
        <w:rPr>
          <w:rFonts w:ascii="PFCentroSerifPro-Regular" w:eastAsia="PFCentroSerifPro-Regular"/>
          <w:b/>
          <w:bCs/>
          <w:color w:val="00448A"/>
          <w:sz w:val="24"/>
        </w:rPr>
      </w:pPr>
    </w:p>
    <w:p>
      <w:pPr>
        <w:rPr>
          <w:rFonts w:ascii="PFCentroSerifPro-Regular" w:eastAsia="PFCentroSerifPro-Regular"/>
          <w:b/>
          <w:bCs/>
          <w:color w:val="00448A"/>
          <w:sz w:val="22"/>
          <w:szCs w:val="22"/>
        </w:rPr>
      </w:pPr>
      <w:r>
        <w:rPr>
          <w:rFonts w:ascii="PFCentroSerifPro-Regular" w:eastAsia="PFCentroSerifPro-Regular"/>
          <w:b/>
          <w:bCs/>
          <w:color w:val="00448A"/>
          <w:sz w:val="22"/>
          <w:szCs w:val="22"/>
        </w:rPr>
        <w:t>Session Activities</w:t>
      </w:r>
    </w:p>
    <w:p>
      <w:pPr>
        <w:pStyle w:val="37"/>
        <w:numPr>
          <w:ilvl w:val="0"/>
          <w:numId w:val="197"/>
        </w:numPr>
        <w:rPr>
          <w:rFonts w:ascii="PFCentroSerifPro-Regular" w:eastAsia="PFCentroSerifPro-Regular"/>
          <w:color w:val="00448A"/>
          <w:sz w:val="22"/>
          <w:szCs w:val="22"/>
        </w:rPr>
      </w:pPr>
      <w:r>
        <w:rPr>
          <w:rFonts w:hint="eastAsia" w:ascii="PFCentroSerifPro-Regular" w:eastAsia="PFCentroSerifPro-Regular"/>
          <w:color w:val="00448A"/>
          <w:sz w:val="22"/>
          <w:szCs w:val="22"/>
        </w:rPr>
        <w:t>Before teaching this module, the facilitator needs</w:t>
      </w:r>
      <w:r>
        <w:rPr>
          <w:rFonts w:ascii="PFCentroSerifPro-Regular" w:eastAsia="PFCentroSerifPro-Regular"/>
          <w:color w:val="00448A"/>
          <w:sz w:val="22"/>
          <w:szCs w:val="22"/>
        </w:rPr>
        <w:t xml:space="preserve"> to verify the contact details of the COD in discussion </w:t>
      </w:r>
    </w:p>
    <w:p>
      <w:pPr>
        <w:pStyle w:val="37"/>
        <w:numPr>
          <w:ilvl w:val="0"/>
          <w:numId w:val="197"/>
        </w:numPr>
        <w:rPr>
          <w:rFonts w:ascii="PFCentroSerifPro-Regular" w:eastAsia="PFCentroSerifPro-Regular"/>
          <w:color w:val="00448A"/>
          <w:sz w:val="22"/>
          <w:szCs w:val="22"/>
        </w:rPr>
      </w:pPr>
      <w:r>
        <w:rPr>
          <w:rFonts w:ascii="PFCentroSerifPro-Regular" w:eastAsia="PFCentroSerifPro-Regular"/>
          <w:color w:val="00448A"/>
          <w:sz w:val="22"/>
          <w:szCs w:val="22"/>
        </w:rPr>
        <w:t>Brainstorm with participants “in the previous group discussion we discussed some risks of labour migrations and difficult situations they may face what should you do if you were in one of these situations”?</w:t>
      </w:r>
    </w:p>
    <w:p>
      <w:pPr>
        <w:pStyle w:val="37"/>
        <w:numPr>
          <w:ilvl w:val="0"/>
          <w:numId w:val="197"/>
        </w:numPr>
        <w:rPr>
          <w:rFonts w:ascii="PFCentroSerifPro-Regular" w:eastAsia="PFCentroSerifPro-Regular"/>
          <w:sz w:val="24"/>
        </w:rPr>
      </w:pPr>
      <w:r>
        <w:rPr>
          <w:rFonts w:ascii="PFCentroSerifPro-Regular" w:eastAsia="PFCentroSerifPro-Regular"/>
          <w:color w:val="00448A"/>
          <w:sz w:val="22"/>
          <w:szCs w:val="22"/>
        </w:rPr>
        <w:t>Explain to participants that they can seek help where they feel most comfortable e.g recruitment agency, NGO, local authority (COD). Take the participants through the contact details of seeking help and give time for participants to memorize the contact information for at least one institution</w:t>
      </w:r>
      <w:r>
        <w:rPr>
          <w:rFonts w:ascii="PFCentroSerifPro-Regular" w:eastAsia="PFCentroSerifPro-Regular"/>
          <w:sz w:val="24"/>
        </w:rPr>
        <w:t>.</w:t>
      </w:r>
    </w:p>
    <w:p>
      <w:pPr>
        <w:rPr>
          <w:rFonts w:ascii="PFCentroSerifPro-Regular" w:eastAsia="PFCentroSerifPro-Regular"/>
          <w:b/>
          <w:bCs/>
          <w:color w:val="00448A"/>
          <w:sz w:val="24"/>
        </w:rPr>
      </w:pPr>
      <w:r>
        <w:rPr>
          <w:rFonts w:ascii="PFCentroSerifPro-Regular" w:eastAsia="PFCentroSerifPro-Regular"/>
          <w:b/>
          <w:bCs/>
          <w:color w:val="00448A"/>
          <w:sz w:val="24"/>
        </w:rPr>
        <w:br w:type="page"/>
      </w:r>
    </w:p>
    <w:p>
      <w:pPr>
        <w:rPr>
          <w:rFonts w:ascii="PFCentroSerifPro-Regular" w:eastAsia="PFCentroSerifPro-Regular"/>
          <w:b/>
          <w:bCs/>
          <w:color w:val="00448A"/>
          <w:sz w:val="24"/>
        </w:rPr>
      </w:pPr>
      <w:r>
        <w:rPr>
          <w:rFonts w:ascii="PFCentroSerifPro-Regular" w:eastAsia="PFCentroSerifPro-Regular"/>
          <w:b/>
          <w:bCs/>
          <w:color w:val="00448A"/>
          <w:sz w:val="24"/>
        </w:rPr>
        <w:t>KEY SESSION READING MATERIALS</w:t>
      </w:r>
    </w:p>
    <w:p>
      <w:pPr>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 xml:space="preserve">Support Services for Migrant Workers </w:t>
      </w:r>
    </w:p>
    <w:p>
      <w:pPr>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 xml:space="preserve">Association of Ugandans </w:t>
      </w:r>
    </w:p>
    <w:p>
      <w:pPr>
        <w:jc w:val="both"/>
        <w:rPr>
          <w:rFonts w:ascii="PFCentroSerifPro-Regular" w:eastAsia="PFCentroSerifPro-Regular"/>
          <w:sz w:val="22"/>
          <w:szCs w:val="22"/>
        </w:rPr>
      </w:pPr>
      <w:r>
        <w:rPr>
          <w:rFonts w:hint="eastAsia" w:ascii="PFCentroSerifPro-Regular" w:eastAsia="PFCentroSerifPro-Regular"/>
          <w:sz w:val="22"/>
          <w:szCs w:val="22"/>
        </w:rPr>
        <w:t>Ugandan migrants have set up association</w:t>
      </w:r>
      <w:r>
        <w:rPr>
          <w:rFonts w:ascii="PFCentroSerifPro-Regular" w:eastAsia="PFCentroSerifPro-Regular"/>
          <w:sz w:val="22"/>
          <w:szCs w:val="22"/>
        </w:rPr>
        <w:t>s</w:t>
      </w:r>
      <w:r>
        <w:rPr>
          <w:rFonts w:hint="eastAsia" w:ascii="PFCentroSerifPro-Regular" w:eastAsia="PFCentroSerifPro-Regular"/>
          <w:sz w:val="22"/>
          <w:szCs w:val="22"/>
        </w:rPr>
        <w:t xml:space="preserve"> in various countries of destination. These associations are a unifying group that are meant to bring together nationals and help nationals socialize as well as be a source of comfort and help in</w:t>
      </w:r>
      <w:r>
        <w:rPr>
          <w:rFonts w:ascii="PFCentroSerifPro-Regular" w:eastAsia="PFCentroSerifPro-Regular"/>
          <w:sz w:val="22"/>
          <w:szCs w:val="22"/>
        </w:rPr>
        <w:t xml:space="preserve"> </w:t>
      </w:r>
      <w:r>
        <w:rPr>
          <w:rFonts w:hint="eastAsia" w:ascii="PFCentroSerifPro-Regular" w:eastAsia="PFCentroSerifPro-Regular"/>
          <w:sz w:val="22"/>
          <w:szCs w:val="22"/>
        </w:rPr>
        <w:t>case of incidentals.</w:t>
      </w:r>
    </w:p>
    <w:p>
      <w:pPr>
        <w:jc w:val="both"/>
        <w:rPr>
          <w:rFonts w:ascii="PFCentroSerifPro-Regular" w:eastAsia="PFCentroSerifPro-Regular"/>
          <w:sz w:val="22"/>
          <w:szCs w:val="22"/>
        </w:rPr>
      </w:pPr>
      <w:r>
        <w:rPr>
          <w:rFonts w:hint="eastAsia" w:ascii="PFCentroSerifPro-Regular" w:eastAsia="PFCentroSerifPro-Regular"/>
          <w:sz w:val="22"/>
          <w:szCs w:val="22"/>
        </w:rPr>
        <w:t xml:space="preserve">It is advisable that a </w:t>
      </w:r>
      <w:r>
        <w:rPr>
          <w:rFonts w:ascii="PFCentroSerifPro-Regular" w:eastAsia="PFCentroSerifPro-Regular"/>
          <w:sz w:val="22"/>
          <w:szCs w:val="22"/>
        </w:rPr>
        <w:t>migrant registers</w:t>
      </w:r>
      <w:r>
        <w:rPr>
          <w:rFonts w:hint="eastAsia" w:ascii="PFCentroSerifPro-Regular" w:eastAsia="PFCentroSerifPro-Regular"/>
          <w:sz w:val="22"/>
          <w:szCs w:val="22"/>
        </w:rPr>
        <w:t xml:space="preserve"> or becomes a member of these associations as they come in handy in situations of want.</w:t>
      </w:r>
    </w:p>
    <w:p>
      <w:pPr>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Contacts of Uganda Associations in GCC</w:t>
      </w:r>
    </w:p>
    <w:p>
      <w:pPr>
        <w:rPr>
          <w:rFonts w:ascii="PFCentroSerifPro-Regular" w:eastAsia="PFCentroSerifPro-Regular"/>
          <w:sz w:val="22"/>
          <w:szCs w:val="22"/>
        </w:rPr>
      </w:pPr>
      <w:r>
        <w:rPr>
          <w:rFonts w:hint="eastAsia" w:ascii="PFCentroSerifPro-Regular" w:eastAsia="PFCentroSerifPro-Regular"/>
          <w:b/>
          <w:bCs/>
          <w:sz w:val="22"/>
          <w:szCs w:val="22"/>
        </w:rPr>
        <w:t xml:space="preserve">United Arab Emirates </w:t>
      </w:r>
      <w:r>
        <w:rPr>
          <w:rFonts w:hint="eastAsia" w:ascii="PFCentroSerifPro-Regular" w:eastAsia="PFCentroSerifPro-Regular"/>
          <w:sz w:val="22"/>
          <w:szCs w:val="22"/>
        </w:rPr>
        <w:t>Association of Ugandan in UAE - +971 55 492 5903</w:t>
      </w:r>
    </w:p>
    <w:p>
      <w:pPr>
        <w:ind w:left="3600" w:hanging="3600"/>
        <w:rPr>
          <w:rFonts w:ascii="PFCentroSerifPro-Regular" w:eastAsia="PFCentroSerifPro-Regular"/>
          <w:sz w:val="22"/>
          <w:szCs w:val="22"/>
        </w:rPr>
      </w:pPr>
      <w:r>
        <w:rPr>
          <w:rFonts w:hint="eastAsia" w:ascii="PFCentroSerifPro-Regular" w:eastAsia="PFCentroSerifPro-Regular"/>
          <w:b/>
          <w:bCs/>
          <w:sz w:val="22"/>
          <w:szCs w:val="22"/>
        </w:rPr>
        <w:t>Uganda Association in Qatar</w:t>
      </w:r>
      <w:r>
        <w:rPr>
          <w:rFonts w:hint="eastAsia" w:ascii="PFCentroSerifPro-Regular" w:eastAsia="PFCentroSerifPro-Regular"/>
          <w:sz w:val="22"/>
          <w:szCs w:val="22"/>
        </w:rPr>
        <w:t xml:space="preserve"> –  +974-33279705 / +974-66619702 / +974-77303693 / +974-55509068</w:t>
      </w:r>
    </w:p>
    <w:p>
      <w:pPr>
        <w:rPr>
          <w:rFonts w:ascii="PFCentroSerifPro-Regular" w:eastAsia="PFCentroSerifPro-Regular"/>
          <w:sz w:val="22"/>
          <w:szCs w:val="22"/>
        </w:rPr>
      </w:pPr>
      <w:r>
        <w:rPr>
          <w:rFonts w:hint="eastAsia" w:ascii="PFCentroSerifPro-Regular" w:eastAsia="PFCentroSerifPro-Regular"/>
          <w:b/>
          <w:bCs/>
          <w:sz w:val="22"/>
          <w:szCs w:val="22"/>
        </w:rPr>
        <w:t>Uganda Association in Oman</w:t>
      </w:r>
      <w:r>
        <w:rPr>
          <w:rFonts w:hint="eastAsia" w:ascii="PFCentroSerifPro-Regular" w:eastAsia="PFCentroSerifPro-Regular"/>
          <w:sz w:val="22"/>
          <w:szCs w:val="22"/>
        </w:rPr>
        <w:t xml:space="preserve"> - +968 9866 4984</w:t>
      </w:r>
    </w:p>
    <w:p>
      <w:pPr>
        <w:rPr>
          <w:rFonts w:ascii="PFCentroSerifPro-Regular" w:eastAsia="PFCentroSerifPro-Regular"/>
          <w:sz w:val="22"/>
          <w:szCs w:val="22"/>
        </w:rPr>
      </w:pPr>
      <w:r>
        <w:rPr>
          <w:rFonts w:hint="eastAsia" w:ascii="PFCentroSerifPro-Regular" w:eastAsia="PFCentroSerifPro-Regular"/>
          <w:b/>
          <w:bCs/>
          <w:sz w:val="22"/>
          <w:szCs w:val="22"/>
        </w:rPr>
        <w:t>Bahrain Uganda Community</w:t>
      </w:r>
      <w:r>
        <w:rPr>
          <w:rFonts w:hint="eastAsia" w:ascii="PFCentroSerifPro-Regular" w:eastAsia="PFCentroSerifPro-Regular"/>
          <w:sz w:val="22"/>
          <w:szCs w:val="22"/>
        </w:rPr>
        <w:t xml:space="preserve"> - +973 3621 2529</w:t>
      </w:r>
    </w:p>
    <w:p>
      <w:pPr>
        <w:rPr>
          <w:rFonts w:ascii="PFCentroSerifPro-Regular" w:eastAsia="PFCentroSerifPro-Regular"/>
          <w:b/>
          <w:bCs/>
          <w:color w:val="00448A"/>
          <w:sz w:val="24"/>
        </w:rPr>
      </w:pPr>
    </w:p>
    <w:p>
      <w:pPr>
        <w:rPr>
          <w:rFonts w:ascii="PFCentroSerifPro-Regular" w:eastAsia="PFCentroSerifPro-Regular"/>
          <w:b/>
          <w:bCs/>
          <w:color w:val="00448A"/>
          <w:sz w:val="24"/>
        </w:rPr>
      </w:pPr>
    </w:p>
    <w:p>
      <w:pPr>
        <w:rPr>
          <w:rFonts w:ascii="PFCentroSerifPro-Regular" w:eastAsia="PFCentroSerifPro-Regular"/>
          <w:b/>
          <w:bCs/>
          <w:color w:val="00448A"/>
          <w:sz w:val="24"/>
        </w:rPr>
      </w:pPr>
      <w:r>
        <w:rPr>
          <w:rFonts w:ascii="PFCentroSerifPro-Regular" w:eastAsia="PFCentroSerifPro-Regular"/>
          <w:b/>
          <w:bCs/>
          <w:color w:val="00448A"/>
          <w:sz w:val="24"/>
        </w:rPr>
        <w:br w:type="page"/>
      </w:r>
    </w:p>
    <w:p>
      <w:pPr>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 xml:space="preserve">NGOs and Migrant Support Organizations </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Bold" w:eastAsia="PFCentroSerifPro-Regular" w:cs="HelveticaNeue-Bold"/>
          <w:b/>
          <w:bCs/>
          <w:color w:val="000000"/>
          <w:sz w:val="22"/>
          <w:szCs w:val="22"/>
        </w:rPr>
        <w:t xml:space="preserve">MiG Call: </w:t>
      </w:r>
      <w:r>
        <w:rPr>
          <w:rFonts w:hint="eastAsia" w:ascii="PFCentroSerifPro-Regular" w:hAnsi="HelveticaNeue-Roman" w:eastAsia="PFCentroSerifPro-Regular" w:cs="HelveticaNeue-Roman"/>
          <w:color w:val="000000"/>
          <w:sz w:val="22"/>
          <w:szCs w:val="22"/>
        </w:rPr>
        <w:t xml:space="preserve">This is a mobile app for all Android phones that gives you all the helpline numbers for migrants in GCC countries, including contact details of NGOs and other helpful organizations in Uganda and your destination country. </w:t>
      </w:r>
    </w:p>
    <w:p>
      <w:pPr>
        <w:autoSpaceDE w:val="0"/>
        <w:autoSpaceDN w:val="0"/>
        <w:adjustRightInd w:val="0"/>
        <w:spacing w:after="0" w:line="240" w:lineRule="auto"/>
        <w:jc w:val="both"/>
        <w:rPr>
          <w:rFonts w:ascii="PFCentroSerifPro-Regular" w:hAnsi="HelveticaNeue-Bold" w:eastAsia="PFCentroSerifPro-Regular" w:cs="HelveticaNeue-Bold"/>
          <w:b/>
          <w:bCs/>
          <w:color w:val="000000"/>
          <w:sz w:val="22"/>
          <w:szCs w:val="22"/>
        </w:rPr>
      </w:pP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Bold" w:eastAsia="PFCentroSerifPro-Regular" w:cs="HelveticaNeue-Bold"/>
          <w:b/>
          <w:bCs/>
          <w:color w:val="000000"/>
          <w:sz w:val="22"/>
          <w:szCs w:val="22"/>
        </w:rPr>
        <w:t xml:space="preserve">Migrant Workers’ Protection Society (Bahrain): </w:t>
      </w:r>
      <w:r>
        <w:rPr>
          <w:rFonts w:hint="eastAsia" w:ascii="PFCentroSerifPro-Regular" w:hAnsi="HelveticaNeue-Roman" w:eastAsia="PFCentroSerifPro-Regular" w:cs="HelveticaNeue-Roman"/>
          <w:color w:val="000000"/>
          <w:sz w:val="22"/>
          <w:szCs w:val="22"/>
        </w:rPr>
        <w:t>MWPS is an organization in Bahrain that</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helps educate migrants and protect them from abuse.</w:t>
      </w:r>
    </w:p>
    <w:p>
      <w:pPr>
        <w:autoSpaceDE w:val="0"/>
        <w:autoSpaceDN w:val="0"/>
        <w:adjustRightInd w:val="0"/>
        <w:spacing w:after="0" w:line="240" w:lineRule="auto"/>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Phone: +973 17827895</w:t>
      </w:r>
    </w:p>
    <w:p>
      <w:pPr>
        <w:autoSpaceDE w:val="0"/>
        <w:autoSpaceDN w:val="0"/>
        <w:adjustRightInd w:val="0"/>
        <w:spacing w:after="0" w:line="240" w:lineRule="auto"/>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Email: mwpsbah2@gmail.com</w:t>
      </w:r>
    </w:p>
    <w:p>
      <w:pPr>
        <w:rPr>
          <w:rFonts w:ascii="PFCentroSerifPro-Regular" w:hAnsi="HelveticaNeue-Bold" w:eastAsia="PFCentroSerifPro-Regular" w:cs="HelveticaNeue-Bold"/>
          <w:b/>
          <w:bCs/>
          <w:color w:val="000000"/>
          <w:sz w:val="22"/>
          <w:szCs w:val="22"/>
        </w:rPr>
      </w:pP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Bold" w:eastAsia="PFCentroSerifPro-Regular" w:cs="HelveticaNeue-Bold"/>
          <w:b/>
          <w:bCs/>
          <w:color w:val="000000"/>
          <w:sz w:val="22"/>
          <w:szCs w:val="22"/>
        </w:rPr>
        <w:t xml:space="preserve"> National Human Rights Committee (Qatar): </w:t>
      </w:r>
      <w:r>
        <w:rPr>
          <w:rFonts w:hint="eastAsia" w:ascii="PFCentroSerifPro-Regular" w:hAnsi="HelveticaNeue-Roman" w:eastAsia="PFCentroSerifPro-Regular" w:cs="HelveticaNeue-Roman"/>
          <w:color w:val="000000"/>
          <w:sz w:val="22"/>
          <w:szCs w:val="22"/>
        </w:rPr>
        <w:t>NHRC is a body set up by the Qatar government to protect human rights.</w:t>
      </w:r>
    </w:p>
    <w:p>
      <w:pPr>
        <w:autoSpaceDE w:val="0"/>
        <w:autoSpaceDN w:val="0"/>
        <w:adjustRightInd w:val="0"/>
        <w:spacing w:after="0" w:line="240" w:lineRule="auto"/>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Phone: +974 44048844, Hotline: +974 6662 6663</w:t>
      </w:r>
    </w:p>
    <w:p>
      <w:pPr>
        <w:autoSpaceDE w:val="0"/>
        <w:autoSpaceDN w:val="0"/>
        <w:adjustRightInd w:val="0"/>
        <w:spacing w:after="0" w:line="240" w:lineRule="auto"/>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Email: nhrc@qatar.net.qa</w:t>
      </w:r>
    </w:p>
    <w:p>
      <w:pPr>
        <w:autoSpaceDE w:val="0"/>
        <w:autoSpaceDN w:val="0"/>
        <w:adjustRightInd w:val="0"/>
        <w:spacing w:after="0" w:line="240" w:lineRule="auto"/>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Complaints can also be filed online on the NHRC website: www.nhrc-qa.org</w:t>
      </w:r>
    </w:p>
    <w:p>
      <w:pPr>
        <w:autoSpaceDE w:val="0"/>
        <w:autoSpaceDN w:val="0"/>
        <w:adjustRightInd w:val="0"/>
        <w:spacing w:after="0" w:line="240" w:lineRule="auto"/>
        <w:rPr>
          <w:rFonts w:ascii="PFCentroSerifPro-Regular" w:hAnsi="HelveticaNeue-Bold" w:eastAsia="PFCentroSerifPro-Regular" w:cs="HelveticaNeue-Bold"/>
          <w:b/>
          <w:bCs/>
          <w:color w:val="000000"/>
          <w:sz w:val="22"/>
          <w:szCs w:val="22"/>
        </w:rPr>
      </w:pP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Bold" w:eastAsia="PFCentroSerifPro-Regular" w:cs="HelveticaNeue-Bold"/>
          <w:b/>
          <w:bCs/>
          <w:color w:val="000000"/>
          <w:sz w:val="22"/>
          <w:szCs w:val="22"/>
        </w:rPr>
        <w:t xml:space="preserve">Saudi Domestic Labor Program (Saudi Arabia): </w:t>
      </w:r>
      <w:r>
        <w:rPr>
          <w:rFonts w:hint="eastAsia" w:ascii="PFCentroSerifPro-Regular" w:hAnsi="HelveticaNeue-Roman" w:eastAsia="PFCentroSerifPro-Regular" w:cs="HelveticaNeue-Roman"/>
          <w:color w:val="000000"/>
          <w:sz w:val="22"/>
          <w:szCs w:val="22"/>
        </w:rPr>
        <w:t>Workers can submit complaints to the Saudi</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government’s Domestic Labor Program (also called Musaned).</w:t>
      </w:r>
    </w:p>
    <w:p>
      <w:pPr>
        <w:autoSpaceDE w:val="0"/>
        <w:autoSpaceDN w:val="0"/>
        <w:adjustRightInd w:val="0"/>
        <w:spacing w:after="0" w:line="240" w:lineRule="auto"/>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Phone: 19911</w:t>
      </w:r>
    </w:p>
    <w:p>
      <w:pPr>
        <w:autoSpaceDE w:val="0"/>
        <w:autoSpaceDN w:val="0"/>
        <w:adjustRightInd w:val="0"/>
        <w:spacing w:after="0" w:line="240" w:lineRule="auto"/>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 English version of the website: </w:t>
      </w:r>
      <w:r>
        <w:fldChar w:fldCharType="begin"/>
      </w:r>
      <w:r>
        <w:instrText xml:space="preserve"> HYPERLINK "http://www.musaned.gov.sa/en" </w:instrText>
      </w:r>
      <w:r>
        <w:fldChar w:fldCharType="separate"/>
      </w:r>
      <w:r>
        <w:rPr>
          <w:rStyle w:val="22"/>
          <w:rFonts w:hint="eastAsia" w:ascii="PFCentroSerifPro-Regular" w:hAnsi="HelveticaNeue-Roman" w:eastAsia="PFCentroSerifPro-Regular" w:cs="HelveticaNeue-Roman"/>
          <w:sz w:val="22"/>
          <w:szCs w:val="22"/>
        </w:rPr>
        <w:t>http://www.musaned.gov.sa/en</w:t>
      </w:r>
      <w:r>
        <w:rPr>
          <w:rStyle w:val="22"/>
          <w:rFonts w:hint="eastAsia" w:ascii="PFCentroSerifPro-Regular" w:hAnsi="HelveticaNeue-Roman" w:eastAsia="PFCentroSerifPro-Regular" w:cs="HelveticaNeue-Roman"/>
          <w:sz w:val="22"/>
          <w:szCs w:val="22"/>
        </w:rPr>
        <w:fldChar w:fldCharType="end"/>
      </w:r>
    </w:p>
    <w:p>
      <w:pPr>
        <w:autoSpaceDE w:val="0"/>
        <w:autoSpaceDN w:val="0"/>
        <w:adjustRightInd w:val="0"/>
        <w:spacing w:after="0" w:line="240" w:lineRule="auto"/>
        <w:rPr>
          <w:rFonts w:ascii="PFCentroSerifPro-Regular" w:hAnsi="HelveticaNeue-Roman" w:eastAsia="PFCentroSerifPro-Regular" w:cs="HelveticaNeue-Roman"/>
          <w:color w:val="000000"/>
          <w:sz w:val="22"/>
          <w:szCs w:val="22"/>
        </w:rPr>
      </w:pP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Bold" w:eastAsia="PFCentroSerifPro-Regular" w:cs="HelveticaNeue-Bold"/>
          <w:b/>
          <w:bCs/>
          <w:color w:val="000000"/>
          <w:sz w:val="22"/>
          <w:szCs w:val="22"/>
        </w:rPr>
        <w:t xml:space="preserve">• Dubai Foundation for Women and Children (UAE): </w:t>
      </w:r>
      <w:r>
        <w:rPr>
          <w:rFonts w:hint="eastAsia" w:ascii="PFCentroSerifPro-Regular" w:hAnsi="HelveticaNeue-Roman" w:eastAsia="PFCentroSerifPro-Regular" w:cs="HelveticaNeue-Roman"/>
          <w:color w:val="000000"/>
          <w:sz w:val="22"/>
          <w:szCs w:val="22"/>
        </w:rPr>
        <w:t>DFWAC helps women and children who</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have been abused or are victims of human trafficking.</w:t>
      </w:r>
    </w:p>
    <w:p>
      <w:pPr>
        <w:autoSpaceDE w:val="0"/>
        <w:autoSpaceDN w:val="0"/>
        <w:adjustRightInd w:val="0"/>
        <w:spacing w:after="0" w:line="240" w:lineRule="auto"/>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Phone: +971 4-6060300</w:t>
      </w:r>
    </w:p>
    <w:p>
      <w:pPr>
        <w:autoSpaceDE w:val="0"/>
        <w:autoSpaceDN w:val="0"/>
        <w:adjustRightInd w:val="0"/>
        <w:spacing w:after="0" w:line="240" w:lineRule="auto"/>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Helpline: 800111</w:t>
      </w:r>
    </w:p>
    <w:p>
      <w:pPr>
        <w:autoSpaceDE w:val="0"/>
        <w:autoSpaceDN w:val="0"/>
        <w:adjustRightInd w:val="0"/>
        <w:spacing w:after="0" w:line="240" w:lineRule="auto"/>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 Email: </w:t>
      </w:r>
      <w:r>
        <w:fldChar w:fldCharType="begin"/>
      </w:r>
      <w:r>
        <w:instrText xml:space="preserve"> HYPERLINK "mailto:help@dfwac.ae" </w:instrText>
      </w:r>
      <w:r>
        <w:fldChar w:fldCharType="separate"/>
      </w:r>
      <w:r>
        <w:rPr>
          <w:rStyle w:val="22"/>
          <w:rFonts w:hint="eastAsia" w:ascii="PFCentroSerifPro-Regular" w:hAnsi="HelveticaNeue-Roman" w:eastAsia="PFCentroSerifPro-Regular" w:cs="HelveticaNeue-Roman"/>
          <w:sz w:val="22"/>
          <w:szCs w:val="22"/>
        </w:rPr>
        <w:t>help@dfwac.ae</w:t>
      </w:r>
      <w:r>
        <w:rPr>
          <w:rStyle w:val="22"/>
          <w:rFonts w:hint="eastAsia" w:ascii="PFCentroSerifPro-Regular" w:hAnsi="HelveticaNeue-Roman" w:eastAsia="PFCentroSerifPro-Regular" w:cs="HelveticaNeue-Roman"/>
          <w:sz w:val="22"/>
          <w:szCs w:val="22"/>
        </w:rPr>
        <w:fldChar w:fldCharType="end"/>
      </w:r>
    </w:p>
    <w:p>
      <w:pPr>
        <w:autoSpaceDE w:val="0"/>
        <w:autoSpaceDN w:val="0"/>
        <w:adjustRightInd w:val="0"/>
        <w:spacing w:after="0" w:line="240" w:lineRule="auto"/>
        <w:rPr>
          <w:rFonts w:ascii="PFCentroSerifPro-Regular" w:hAnsi="HelveticaNeue-Roman" w:eastAsia="PFCentroSerifPro-Regular" w:cs="HelveticaNeue-Roman"/>
          <w:color w:val="000000"/>
          <w:sz w:val="22"/>
          <w:szCs w:val="22"/>
        </w:rPr>
      </w:pP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Bold" w:eastAsia="PFCentroSerifPro-Regular" w:cs="HelveticaNeue-Bold"/>
          <w:b/>
          <w:bCs/>
          <w:color w:val="000000"/>
          <w:sz w:val="22"/>
          <w:szCs w:val="22"/>
        </w:rPr>
        <w:t xml:space="preserve">• National Human Rights Commission (Oman): </w:t>
      </w:r>
      <w:r>
        <w:rPr>
          <w:rFonts w:hint="eastAsia" w:ascii="PFCentroSerifPro-Regular" w:hAnsi="HelveticaNeue-Roman" w:eastAsia="PFCentroSerifPro-Regular" w:cs="HelveticaNeue-Roman"/>
          <w:color w:val="000000"/>
          <w:sz w:val="22"/>
          <w:szCs w:val="22"/>
        </w:rPr>
        <w:t>NHRC is a government agency in Oman that</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protects human rights.</w:t>
      </w:r>
    </w:p>
    <w:p>
      <w:pPr>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Phone: +968 24218900</w:t>
      </w:r>
    </w:p>
    <w:p>
      <w:pPr>
        <w:rPr>
          <w:rFonts w:ascii="PFCentroSerifPro-Regular" w:hAnsi="HelveticaNeue-Roman" w:eastAsia="PFCentroSerifPro-Regular" w:cs="HelveticaNeue-Roman"/>
          <w:color w:val="000000"/>
          <w:sz w:val="22"/>
          <w:szCs w:val="22"/>
        </w:rPr>
      </w:pPr>
    </w:p>
    <w:p>
      <w:pPr>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br w:type="page"/>
      </w:r>
    </w:p>
    <w:p>
      <w:pPr>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 xml:space="preserve">When to Identify that you are in a situation of Labour exploitations or forced labour ask the following questions </w:t>
      </w:r>
    </w:p>
    <w:p>
      <w:pPr>
        <w:pStyle w:val="37"/>
        <w:numPr>
          <w:ilvl w:val="0"/>
          <w:numId w:val="198"/>
        </w:numPr>
        <w:rPr>
          <w:rFonts w:ascii="PFCentroSerifPro-Regular" w:eastAsia="PFCentroSerifPro-Regular"/>
          <w:b/>
          <w:bCs/>
          <w:sz w:val="22"/>
          <w:szCs w:val="22"/>
        </w:rPr>
      </w:pPr>
      <w:r>
        <w:rPr>
          <w:rFonts w:hint="eastAsia" w:ascii="PFCentroSerifPro-Regular" w:eastAsia="PFCentroSerifPro-Regular"/>
          <w:color w:val="00448A"/>
          <w:sz w:val="22"/>
          <w:szCs w:val="22"/>
        </w:rPr>
        <w:t xml:space="preserve">Are you allowed to take break or a day of rest once a week? – </w:t>
      </w:r>
      <w:r>
        <w:rPr>
          <w:rFonts w:hint="eastAsia" w:ascii="PFCentroSerifPro-Regular" w:eastAsia="PFCentroSerifPro-Regular"/>
          <w:sz w:val="22"/>
          <w:szCs w:val="22"/>
        </w:rPr>
        <w:t>if the answer is no, seek help from one of the organization listed above.</w:t>
      </w:r>
    </w:p>
    <w:p>
      <w:pPr>
        <w:pStyle w:val="37"/>
        <w:numPr>
          <w:ilvl w:val="0"/>
          <w:numId w:val="198"/>
        </w:numPr>
        <w:rPr>
          <w:rFonts w:ascii="PFCentroSerifPro-Regular" w:eastAsia="PFCentroSerifPro-Regular"/>
          <w:b/>
          <w:bCs/>
          <w:sz w:val="22"/>
          <w:szCs w:val="22"/>
        </w:rPr>
      </w:pPr>
      <w:r>
        <w:rPr>
          <w:rFonts w:hint="eastAsia" w:ascii="PFCentroSerifPro-Regular" w:eastAsia="PFCentroSerifPro-Regular"/>
          <w:color w:val="00448A"/>
          <w:sz w:val="22"/>
          <w:szCs w:val="22"/>
        </w:rPr>
        <w:t xml:space="preserve">Are the tasks you do the same as the ones that were agreed upon, verbally or in a contract - </w:t>
      </w:r>
      <w:r>
        <w:rPr>
          <w:rFonts w:hint="eastAsia" w:ascii="PFCentroSerifPro-Regular" w:eastAsia="PFCentroSerifPro-Regular"/>
          <w:sz w:val="22"/>
          <w:szCs w:val="22"/>
        </w:rPr>
        <w:t>if the answer is no, seek help from one the organization listed above.</w:t>
      </w:r>
    </w:p>
    <w:p>
      <w:pPr>
        <w:pStyle w:val="37"/>
        <w:numPr>
          <w:ilvl w:val="0"/>
          <w:numId w:val="198"/>
        </w:numPr>
        <w:rPr>
          <w:rFonts w:ascii="PFCentroSerifPro-Regular" w:eastAsia="PFCentroSerifPro-Regular"/>
          <w:b/>
          <w:bCs/>
          <w:sz w:val="22"/>
          <w:szCs w:val="22"/>
        </w:rPr>
      </w:pPr>
      <w:r>
        <w:rPr>
          <w:rFonts w:hint="eastAsia" w:ascii="PFCentroSerifPro-Regular" w:eastAsia="PFCentroSerifPro-Regular"/>
          <w:color w:val="00448A"/>
          <w:sz w:val="22"/>
          <w:szCs w:val="22"/>
        </w:rPr>
        <w:t xml:space="preserve">Do you fear your employer would fire you if you refused to work overtime - </w:t>
      </w:r>
      <w:r>
        <w:rPr>
          <w:rFonts w:hint="eastAsia" w:ascii="PFCentroSerifPro-Regular" w:eastAsia="PFCentroSerifPro-Regular"/>
          <w:sz w:val="22"/>
          <w:szCs w:val="22"/>
        </w:rPr>
        <w:t>if the answer is yes, seek help from one the organization listed above?</w:t>
      </w:r>
    </w:p>
    <w:p>
      <w:pPr>
        <w:pStyle w:val="37"/>
        <w:numPr>
          <w:ilvl w:val="0"/>
          <w:numId w:val="198"/>
        </w:numPr>
        <w:rPr>
          <w:rFonts w:ascii="PFCentroSerifPro-Regular" w:eastAsia="PFCentroSerifPro-Regular"/>
          <w:b/>
          <w:bCs/>
          <w:sz w:val="22"/>
          <w:szCs w:val="22"/>
        </w:rPr>
      </w:pPr>
      <w:r>
        <w:rPr>
          <w:rFonts w:hint="eastAsia" w:ascii="PFCentroSerifPro-Regular" w:eastAsia="PFCentroSerifPro-Regular"/>
          <w:color w:val="00448A"/>
          <w:sz w:val="22"/>
          <w:szCs w:val="22"/>
        </w:rPr>
        <w:t xml:space="preserve">Do you fear that your conditions of work or the tasks you do may harm you or your health- </w:t>
      </w:r>
      <w:r>
        <w:rPr>
          <w:rFonts w:hint="eastAsia" w:ascii="PFCentroSerifPro-Regular" w:eastAsia="PFCentroSerifPro-Regular"/>
          <w:sz w:val="22"/>
          <w:szCs w:val="22"/>
        </w:rPr>
        <w:t>if the answer is yes, seek help from one the organization listed above.</w:t>
      </w:r>
    </w:p>
    <w:p>
      <w:pPr>
        <w:pStyle w:val="37"/>
        <w:numPr>
          <w:ilvl w:val="0"/>
          <w:numId w:val="198"/>
        </w:numPr>
        <w:rPr>
          <w:rFonts w:ascii="PFCentroSerifPro-Regular" w:eastAsia="PFCentroSerifPro-Regular"/>
          <w:b/>
          <w:bCs/>
          <w:sz w:val="22"/>
          <w:szCs w:val="22"/>
        </w:rPr>
      </w:pPr>
      <w:r>
        <w:rPr>
          <w:rFonts w:hint="eastAsia" w:ascii="PFCentroSerifPro-Regular" w:eastAsia="PFCentroSerifPro-Regular"/>
          <w:color w:val="00448A"/>
          <w:sz w:val="22"/>
          <w:szCs w:val="22"/>
        </w:rPr>
        <w:t xml:space="preserve">Is there any labour law you know of that your employer doesn’t comply with? - </w:t>
      </w:r>
      <w:r>
        <w:rPr>
          <w:rFonts w:hint="eastAsia" w:ascii="PFCentroSerifPro-Regular" w:eastAsia="PFCentroSerifPro-Regular"/>
          <w:sz w:val="22"/>
          <w:szCs w:val="22"/>
        </w:rPr>
        <w:t>if the answer is yes, seek help from one the organization listed above.</w:t>
      </w:r>
    </w:p>
    <w:p>
      <w:pPr>
        <w:pStyle w:val="37"/>
        <w:numPr>
          <w:ilvl w:val="0"/>
          <w:numId w:val="198"/>
        </w:numPr>
        <w:rPr>
          <w:rFonts w:ascii="PFCentroSerifPro-Regular" w:eastAsia="PFCentroSerifPro-Regular"/>
          <w:b/>
          <w:bCs/>
          <w:sz w:val="22"/>
          <w:szCs w:val="22"/>
        </w:rPr>
      </w:pPr>
      <w:r>
        <w:rPr>
          <w:rFonts w:hint="eastAsia" w:ascii="PFCentroSerifPro-Regular" w:eastAsia="PFCentroSerifPro-Regular"/>
          <w:color w:val="00448A"/>
          <w:sz w:val="22"/>
          <w:szCs w:val="22"/>
        </w:rPr>
        <w:t xml:space="preserve">Does your employer deduct a lot of money from your salary or withhold your wages without any explanation - </w:t>
      </w:r>
      <w:r>
        <w:rPr>
          <w:rFonts w:hint="eastAsia" w:ascii="PFCentroSerifPro-Regular" w:eastAsia="PFCentroSerifPro-Regular"/>
          <w:sz w:val="22"/>
          <w:szCs w:val="22"/>
        </w:rPr>
        <w:t>if the answer is yes, seek help from one the organization listed above.</w:t>
      </w:r>
    </w:p>
    <w:p>
      <w:pPr>
        <w:jc w:val="both"/>
        <w:rPr>
          <w:rFonts w:ascii="PFCentroSerifPro-Regular" w:eastAsia="PFCentroSerifPro-Regular"/>
          <w:sz w:val="22"/>
          <w:szCs w:val="22"/>
        </w:rPr>
      </w:pPr>
      <w:r>
        <w:rPr>
          <w:rFonts w:hint="eastAsia" w:ascii="PFCentroSerifPro-Regular" w:eastAsia="PFCentroSerifPro-Regular"/>
          <w:sz w:val="22"/>
          <w:szCs w:val="22"/>
        </w:rPr>
        <w:t>Migrants should be aware that they might not always have it easy to reach the organization</w:t>
      </w:r>
      <w:r>
        <w:rPr>
          <w:rFonts w:ascii="PFCentroSerifPro-Regular" w:eastAsia="PFCentroSerifPro-Regular"/>
          <w:sz w:val="22"/>
          <w:szCs w:val="22"/>
        </w:rPr>
        <w:t>,</w:t>
      </w:r>
      <w:r>
        <w:rPr>
          <w:rFonts w:hint="eastAsia" w:ascii="PFCentroSerifPro-Regular" w:eastAsia="PFCentroSerifPro-Regular"/>
          <w:sz w:val="22"/>
          <w:szCs w:val="22"/>
        </w:rPr>
        <w:t xml:space="preserve"> their innovativeness and efforts are required. They should also know that it might take some time for their issues to get resolved so patience is required and persistence.</w:t>
      </w:r>
    </w:p>
    <w:p>
      <w:pPr>
        <w:rPr>
          <w:rFonts w:ascii="PFCentroSerifPro-Regular" w:hAnsi="HelveticaNeue-Roman" w:eastAsia="PFCentroSerifPro-Regular" w:cs="HelveticaNeue-Roman"/>
          <w:color w:val="000000"/>
          <w:sz w:val="22"/>
          <w:szCs w:val="22"/>
        </w:rPr>
      </w:pPr>
    </w:p>
    <w:p>
      <w:pPr>
        <w:rPr>
          <w:rFonts w:ascii="PFCentroSerifPro-Regular" w:hAnsi="HelveticaNeue-Roman" w:eastAsia="PFCentroSerifPro-Regular" w:cs="HelveticaNeue-Roman"/>
          <w:color w:val="000000"/>
          <w:sz w:val="22"/>
          <w:szCs w:val="22"/>
        </w:rPr>
      </w:pPr>
    </w:p>
    <w:p>
      <w:pPr>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br w:type="page"/>
      </w:r>
    </w:p>
    <w:p>
      <w:pPr>
        <w:pStyle w:val="3"/>
        <w:rPr>
          <w:rFonts w:eastAsia="PFCentroSerifPro-Regular"/>
          <w:b/>
          <w:bCs/>
        </w:rPr>
      </w:pPr>
      <w:bookmarkStart w:id="40" w:name="_Toc75952013"/>
      <w:r>
        <w:rPr>
          <w:rFonts w:hint="eastAsia" w:eastAsia="PFCentroSerifPro-Regular"/>
          <w:b/>
          <w:bCs/>
        </w:rPr>
        <w:t xml:space="preserve">Session </w:t>
      </w:r>
      <w:r>
        <w:rPr>
          <w:rFonts w:eastAsia="PFCentroSerifPro-Regular"/>
          <w:b/>
          <w:bCs/>
        </w:rPr>
        <w:t>2</w:t>
      </w:r>
      <w:r>
        <w:rPr>
          <w:rFonts w:hint="eastAsia" w:eastAsia="PFCentroSerifPro-Regular"/>
          <w:b/>
          <w:bCs/>
        </w:rPr>
        <w:t xml:space="preserve">: </w:t>
      </w:r>
      <w:r>
        <w:rPr>
          <w:rFonts w:eastAsia="PFCentroSerifPro-Regular"/>
          <w:b/>
          <w:bCs/>
        </w:rPr>
        <w:t>Diplomatic Missions</w:t>
      </w:r>
      <w:bookmarkEnd w:id="40"/>
      <w:r>
        <w:rPr>
          <w:rFonts w:eastAsia="PFCentroSerifPro-Regular"/>
          <w:b/>
          <w:bCs/>
        </w:rPr>
        <w:t xml:space="preserve"> </w:t>
      </w:r>
    </w:p>
    <w:p>
      <w:pPr>
        <w:widowControl w:val="0"/>
        <w:autoSpaceDE w:val="0"/>
        <w:autoSpaceDN w:val="0"/>
        <w:spacing w:before="116" w:after="0" w:line="240" w:lineRule="auto"/>
        <w:jc w:val="both"/>
        <w:rPr>
          <w:rFonts w:ascii="PFCentroSerifPro-Regular" w:eastAsia="PFCentroSerifPro-Regular"/>
          <w:b/>
          <w:bCs/>
          <w:color w:val="00448A"/>
          <w:sz w:val="22"/>
          <w:szCs w:val="22"/>
        </w:rPr>
      </w:pPr>
      <w:r>
        <w:rPr>
          <w:rFonts w:ascii="PFCentroSerifPro-Regular" w:eastAsia="PFCentroSerifPro-Regular"/>
          <w:b/>
          <w:bCs/>
          <w:color w:val="00448A"/>
          <w:sz w:val="22"/>
          <w:szCs w:val="22"/>
        </w:rPr>
        <w:t>Session Objectives</w:t>
      </w:r>
    </w:p>
    <w:p>
      <w:pPr>
        <w:widowControl w:val="0"/>
        <w:autoSpaceDE w:val="0"/>
        <w:autoSpaceDN w:val="0"/>
        <w:spacing w:before="116" w:after="0" w:line="240" w:lineRule="auto"/>
        <w:jc w:val="both"/>
        <w:rPr>
          <w:rFonts w:ascii="PFCentroSerifPro-Regular" w:hAnsi="Arial" w:eastAsia="PFCentroSerifPro-Regular" w:cs="Arial"/>
          <w:bCs/>
          <w:sz w:val="22"/>
          <w:szCs w:val="22"/>
        </w:rPr>
      </w:pPr>
      <w:r>
        <w:rPr>
          <w:rFonts w:ascii="PFCentroSerifPro-Regular" w:hAnsi="Arial" w:eastAsia="PFCentroSerifPro-Regular" w:cs="Arial"/>
          <w:bCs/>
          <w:sz w:val="22"/>
          <w:szCs w:val="22"/>
        </w:rPr>
        <w:t xml:space="preserve">By the end of this session, participants should be able to:           </w:t>
      </w:r>
    </w:p>
    <w:p>
      <w:pPr>
        <w:pStyle w:val="37"/>
        <w:numPr>
          <w:ilvl w:val="0"/>
          <w:numId w:val="199"/>
        </w:numPr>
        <w:autoSpaceDE w:val="0"/>
        <w:autoSpaceDN w:val="0"/>
        <w:adjustRightInd w:val="0"/>
        <w:spacing w:after="0" w:line="240" w:lineRule="auto"/>
        <w:ind w:left="810"/>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 Understand the role of the Diplomatic mission in the migration Journey </w:t>
      </w:r>
    </w:p>
    <w:p>
      <w:pPr>
        <w:pStyle w:val="37"/>
        <w:numPr>
          <w:ilvl w:val="0"/>
          <w:numId w:val="199"/>
        </w:numPr>
        <w:autoSpaceDE w:val="0"/>
        <w:autoSpaceDN w:val="0"/>
        <w:adjustRightInd w:val="0"/>
        <w:spacing w:after="0" w:line="240" w:lineRule="auto"/>
        <w:ind w:left="810"/>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Understand when and how the Diplomatic mission can be helpful to a migrant</w:t>
      </w:r>
    </w:p>
    <w:p>
      <w:pPr>
        <w:pStyle w:val="37"/>
        <w:numPr>
          <w:ilvl w:val="0"/>
          <w:numId w:val="199"/>
        </w:numPr>
        <w:autoSpaceDE w:val="0"/>
        <w:autoSpaceDN w:val="0"/>
        <w:adjustRightInd w:val="0"/>
        <w:spacing w:after="0" w:line="240" w:lineRule="auto"/>
        <w:ind w:left="810"/>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Know which Diplomatic mission office is responsible for the COD</w:t>
      </w:r>
    </w:p>
    <w:p>
      <w:pPr>
        <w:pStyle w:val="37"/>
        <w:numPr>
          <w:ilvl w:val="0"/>
          <w:numId w:val="199"/>
        </w:numPr>
        <w:autoSpaceDE w:val="0"/>
        <w:autoSpaceDN w:val="0"/>
        <w:adjustRightInd w:val="0"/>
        <w:spacing w:after="0" w:line="240" w:lineRule="auto"/>
        <w:ind w:left="810"/>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Have contact details of the diplomatic office responsible for the COD</w:t>
      </w:r>
    </w:p>
    <w:p>
      <w:pPr>
        <w:pStyle w:val="37"/>
        <w:autoSpaceDE w:val="0"/>
        <w:autoSpaceDN w:val="0"/>
        <w:adjustRightInd w:val="0"/>
        <w:spacing w:after="0" w:line="240" w:lineRule="auto"/>
        <w:ind w:left="810"/>
        <w:jc w:val="both"/>
        <w:rPr>
          <w:rFonts w:ascii="PFCentroSerifPro-Regular" w:hAnsi="PFCentroSerifPro-Bold" w:eastAsia="PFCentroSerifPro-Regular" w:cs="PFCentroSerifPro-Regular"/>
          <w:sz w:val="22"/>
          <w:szCs w:val="22"/>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335" w:type="dxa"/>
            <w:vMerge w:val="restart"/>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hint="eastAsia" w:ascii="PFCentroSerifPro-Regular" w:hAnsi="Century Gothic" w:eastAsia="PFCentroSerifPro-Regular"/>
              </w:rPr>
              <w:t xml:space="preserve">Suggested Duration </w:t>
            </w:r>
          </w:p>
        </w:tc>
        <w:tc>
          <w:tcPr>
            <w:tcW w:w="701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rPr>
            </w:pPr>
            <w:r>
              <w:rPr>
                <w:rFonts w:ascii="PFCentroSerifPro-Regular" w:hAnsi="Century Gothic" w:eastAsia="PFCentroSerifPro-Regular"/>
                <w:b/>
                <w:bCs/>
              </w:rPr>
              <w:t>1hr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335" w:type="dxa"/>
            <w:vMerge w:val="continue"/>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p>
        </w:tc>
        <w:tc>
          <w:tcPr>
            <w:tcW w:w="701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20</w:t>
            </w:r>
            <w:r>
              <w:rPr>
                <w:rFonts w:hint="eastAsia" w:ascii="PFCentroSerifPro-Regular" w:hAnsi="Century Gothic" w:eastAsia="PFCentroSerifPro-Regular"/>
                <w:b/>
                <w:bCs/>
              </w:rPr>
              <w:t>min</w:t>
            </w:r>
            <w:r>
              <w:rPr>
                <w:rFonts w:hint="eastAsia" w:ascii="PFCentroSerifPro-Regular" w:hAnsi="Century Gothic" w:eastAsia="PFCentroSerifPro-Regular"/>
              </w:rPr>
              <w:t xml:space="preserve">  </w:t>
            </w:r>
            <w:r>
              <w:rPr>
                <w:rFonts w:ascii="PFCentroSerifPro-Regular" w:hAnsi="Century Gothic" w:eastAsia="PFCentroSerifPro-Regular"/>
              </w:rPr>
              <w:t xml:space="preserve">   Various Uganda Diplomatic missions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hint="eastAsia" w:ascii="PFCentroSerifPro-Regular" w:hAnsi="Century Gothic" w:eastAsia="PFCentroSerifPro-Regular"/>
                <w:b/>
                <w:bCs/>
              </w:rPr>
              <w:t>20min</w:t>
            </w:r>
            <w:r>
              <w:rPr>
                <w:rFonts w:hint="eastAsia" w:ascii="PFCentroSerifPro-Regular" w:hAnsi="Century Gothic" w:eastAsia="PFCentroSerifPro-Regular"/>
              </w:rPr>
              <w:t xml:space="preserve">   </w:t>
            </w:r>
            <w:r>
              <w:rPr>
                <w:rFonts w:ascii="PFCentroSerifPro-Regular" w:hAnsi="Century Gothic" w:eastAsia="PFCentroSerifPro-Regular"/>
              </w:rPr>
              <w:t xml:space="preserve">  Role of Diplomatic mission / Consular Services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20 min</w:t>
            </w:r>
            <w:r>
              <w:rPr>
                <w:rFonts w:ascii="PFCentroSerifPro-Regular" w:hAnsi="Century Gothic" w:eastAsia="PFCentroSerifPro-Regular"/>
              </w:rPr>
              <w:t xml:space="preserve">    How Consular Staff can protect Migrant Workers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30 min</w:t>
            </w:r>
            <w:r>
              <w:rPr>
                <w:rFonts w:ascii="PFCentroSerifPro-Regular" w:hAnsi="Century Gothic" w:eastAsia="PFCentroSerifPro-Regular"/>
              </w:rPr>
              <w:t xml:space="preserve">    Question and Answers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hint="eastAsia" w:ascii="PFCentroSerifPro-Regular" w:hAnsi="Century Gothic" w:eastAsia="PFCentroSerifPro-Regular"/>
                <w:b/>
                <w:bCs/>
              </w:rPr>
              <w:t xml:space="preserve">Methodology </w:t>
            </w:r>
            <w:r>
              <w:rPr>
                <w:rFonts w:hint="eastAsia" w:ascii="PFCentroSerifPro-Regular" w:hAnsi="Century Gothic" w:eastAsia="PFCentroSerifPro-Regular"/>
              </w:rPr>
              <w:t xml:space="preserve">                  </w:t>
            </w:r>
            <w:r>
              <w:rPr>
                <w:rFonts w:ascii="PFCentroSerifPro-Regular" w:hAnsi="Century Gothic" w:eastAsia="PFCentroSerifPro-Regular"/>
              </w:rPr>
              <w:t>Presentations,</w:t>
            </w:r>
            <w:r>
              <w:rPr>
                <w:rFonts w:hint="eastAsia" w:ascii="PFCentroSerifPro-Regular" w:hAnsi="Century Gothic" w:eastAsia="PFCentroSerifPro-Regular"/>
              </w:rPr>
              <w:t xml:space="preserve"> Guest </w:t>
            </w:r>
            <w:r>
              <w:rPr>
                <w:rFonts w:ascii="PFCentroSerifPro-Regular" w:hAnsi="Century Gothic" w:eastAsia="PFCentroSerifPro-Regular"/>
              </w:rPr>
              <w:t>lectures, Discussions. Q&amp;A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Facilitator Material</w:t>
            </w:r>
            <w:r>
              <w:rPr>
                <w:rFonts w:hint="eastAsia" w:ascii="PFCentroSerifPro-Regular" w:hAnsi="Century Gothic" w:eastAsia="PFCentroSerifPro-Regular"/>
              </w:rPr>
              <w:t xml:space="preserve">         Flip charts, </w:t>
            </w:r>
            <w:r>
              <w:rPr>
                <w:rFonts w:ascii="PFCentroSerifPro-Regular" w:hAnsi="Century Gothic" w:eastAsia="PFCentroSerifPro-Regular"/>
              </w:rPr>
              <w:t>markers and video clips</w:t>
            </w:r>
            <w:r>
              <w:rPr>
                <w:rFonts w:hint="eastAsia" w:ascii="PFCentroSerifPro-Regular" w:hAnsi="Century Gothic" w:eastAsia="PFCentroSerifPro-Regul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hint="eastAsia" w:ascii="PFCentroSerifPro-Regular" w:hAnsi="Century Gothic" w:eastAsia="PFCentroSerifPro-Regular"/>
                <w:b/>
                <w:bCs/>
              </w:rPr>
              <w:t xml:space="preserve">Participants </w:t>
            </w:r>
            <w:r>
              <w:rPr>
                <w:rFonts w:ascii="PFCentroSerifPro-Regular" w:hAnsi="Century Gothic" w:eastAsia="PFCentroSerifPro-Regular"/>
                <w:b/>
                <w:bCs/>
              </w:rPr>
              <w:t>Material</w:t>
            </w:r>
            <w:r>
              <w:rPr>
                <w:rFonts w:hint="eastAsia" w:ascii="PFCentroSerifPro-Regular" w:hAnsi="Century Gothic" w:eastAsia="PFCentroSerifPro-Regular"/>
              </w:rPr>
              <w:t xml:space="preserve">      Copies of the slides or take away notes </w:t>
            </w:r>
          </w:p>
        </w:tc>
      </w:tr>
    </w:tbl>
    <w:p>
      <w:pPr>
        <w:rPr>
          <w:rFonts w:ascii="PFCentroSerifPro-Regular" w:eastAsia="PFCentroSerifPro-Regular"/>
          <w:b/>
          <w:bCs/>
          <w:color w:val="00448A"/>
          <w:sz w:val="24"/>
        </w:rPr>
      </w:pPr>
    </w:p>
    <w:p>
      <w:pPr>
        <w:rPr>
          <w:rFonts w:ascii="PFCentroSerifPro-Regular" w:eastAsia="PFCentroSerifPro-Regular"/>
          <w:b/>
          <w:color w:val="00448A"/>
          <w:sz w:val="22"/>
          <w:szCs w:val="22"/>
        </w:rPr>
      </w:pPr>
      <w:r>
        <w:rPr>
          <w:rFonts w:ascii="PFCentroSerifPro-Regular" w:eastAsia="PFCentroSerifPro-Regular"/>
          <w:b/>
          <w:color w:val="00448A"/>
          <w:sz w:val="22"/>
          <w:szCs w:val="22"/>
        </w:rPr>
        <w:t>Session Activities</w:t>
      </w:r>
    </w:p>
    <w:p>
      <w:pPr>
        <w:pStyle w:val="37"/>
        <w:numPr>
          <w:ilvl w:val="3"/>
          <w:numId w:val="194"/>
        </w:numPr>
        <w:ind w:left="630"/>
        <w:rPr>
          <w:rFonts w:ascii="PFCentroSerifPro-Regular" w:eastAsia="PFCentroSerifPro-Regular"/>
          <w:bCs/>
          <w:color w:val="00448A"/>
          <w:sz w:val="22"/>
          <w:szCs w:val="22"/>
        </w:rPr>
      </w:pPr>
      <w:r>
        <w:rPr>
          <w:rFonts w:ascii="PFCentroSerifPro-Regular" w:eastAsia="PFCentroSerifPro-Regular"/>
          <w:bCs/>
          <w:color w:val="00448A"/>
          <w:sz w:val="22"/>
          <w:szCs w:val="22"/>
        </w:rPr>
        <w:t xml:space="preserve">Explain the role of the Diplomatic Mission / Consular Services to migrant workers in COD. </w:t>
      </w:r>
    </w:p>
    <w:p>
      <w:pPr>
        <w:pStyle w:val="37"/>
        <w:numPr>
          <w:ilvl w:val="3"/>
          <w:numId w:val="194"/>
        </w:numPr>
        <w:ind w:left="630"/>
        <w:rPr>
          <w:rFonts w:ascii="PFCentroSerifPro-Regular" w:eastAsia="PFCentroSerifPro-Regular"/>
          <w:bCs/>
          <w:color w:val="00448A"/>
          <w:sz w:val="22"/>
          <w:szCs w:val="22"/>
        </w:rPr>
      </w:pPr>
      <w:r>
        <w:rPr>
          <w:rFonts w:ascii="PFCentroSerifPro-Regular" w:eastAsia="PFCentroSerifPro-Regular"/>
          <w:bCs/>
          <w:color w:val="00448A"/>
          <w:sz w:val="22"/>
          <w:szCs w:val="22"/>
        </w:rPr>
        <w:t>Discuss the role of Consular staff in protecting rights of Migrant Workers</w:t>
      </w:r>
    </w:p>
    <w:p>
      <w:pPr>
        <w:pStyle w:val="37"/>
        <w:numPr>
          <w:ilvl w:val="3"/>
          <w:numId w:val="194"/>
        </w:numPr>
        <w:ind w:left="630"/>
        <w:rPr>
          <w:rFonts w:ascii="PFCentroSerifPro-Regular" w:eastAsia="PFCentroSerifPro-Regular"/>
          <w:bCs/>
          <w:color w:val="00448A"/>
          <w:sz w:val="22"/>
          <w:szCs w:val="22"/>
        </w:rPr>
      </w:pPr>
      <w:r>
        <w:rPr>
          <w:rFonts w:hint="eastAsia" w:ascii="PFCentroSerifPro-Regular" w:eastAsia="PFCentroSerifPro-Regular"/>
          <w:bCs/>
          <w:color w:val="00448A"/>
          <w:sz w:val="22"/>
          <w:szCs w:val="22"/>
        </w:rPr>
        <w:t>Guest lecture by Ministry of Foreign Affairs officer(s)</w:t>
      </w:r>
      <w:r>
        <w:rPr>
          <w:rFonts w:ascii="PFCentroSerifPro-Regular" w:eastAsia="PFCentroSerifPro-Regular"/>
          <w:bCs/>
          <w:color w:val="00448A"/>
          <w:sz w:val="22"/>
          <w:szCs w:val="22"/>
        </w:rPr>
        <w:t xml:space="preserve"> on actions Consular Staff can take to protect the right of Migrant Workers.</w:t>
      </w:r>
    </w:p>
    <w:p>
      <w:pPr>
        <w:pStyle w:val="37"/>
        <w:numPr>
          <w:ilvl w:val="3"/>
          <w:numId w:val="194"/>
        </w:numPr>
        <w:ind w:left="630"/>
        <w:rPr>
          <w:rFonts w:ascii="PFCentroSerifPro-Regular" w:eastAsia="PFCentroSerifPro-Regular"/>
          <w:bCs/>
          <w:color w:val="00448A"/>
          <w:sz w:val="22"/>
          <w:szCs w:val="22"/>
        </w:rPr>
      </w:pPr>
      <w:r>
        <w:rPr>
          <w:rFonts w:ascii="PFCentroSerifPro-Regular" w:eastAsia="PFCentroSerifPro-Regular"/>
          <w:bCs/>
          <w:color w:val="00448A"/>
          <w:sz w:val="22"/>
          <w:szCs w:val="22"/>
        </w:rPr>
        <w:t>Discuss how Consular staff distribute information to migrant workers in the COD.</w:t>
      </w:r>
    </w:p>
    <w:p>
      <w:pPr>
        <w:rPr>
          <w:rFonts w:ascii="PFCentroSerifPro-Regular" w:eastAsia="PFCentroSerifPro-Regular"/>
          <w:b/>
          <w:bCs/>
          <w:color w:val="00448A"/>
          <w:sz w:val="24"/>
        </w:rPr>
      </w:pPr>
    </w:p>
    <w:p>
      <w:pPr>
        <w:rPr>
          <w:rFonts w:ascii="PFCentroSerifPro-Regular" w:eastAsia="PFCentroSerifPro-Regular"/>
          <w:b/>
          <w:bCs/>
          <w:color w:val="00448A"/>
          <w:sz w:val="24"/>
        </w:rPr>
      </w:pPr>
      <w:r>
        <w:rPr>
          <w:rFonts w:ascii="PFCentroSerifPro-Regular" w:eastAsia="PFCentroSerifPro-Regular"/>
          <w:b/>
          <w:bCs/>
          <w:color w:val="00448A"/>
          <w:sz w:val="24"/>
        </w:rPr>
        <w:br w:type="page"/>
      </w:r>
    </w:p>
    <w:p>
      <w:pPr>
        <w:rPr>
          <w:rFonts w:ascii="PFCentroSerifPro-Regular" w:eastAsia="PFCentroSerifPro-Regular"/>
          <w:b/>
          <w:bCs/>
          <w:color w:val="00448A"/>
          <w:sz w:val="24"/>
        </w:rPr>
      </w:pPr>
      <w:r>
        <w:rPr>
          <w:rFonts w:ascii="PFCentroSerifPro-Regular" w:eastAsia="PFCentroSerifPro-Regular"/>
          <w:b/>
          <w:bCs/>
          <w:color w:val="00448A"/>
          <w:sz w:val="24"/>
        </w:rPr>
        <w:t>KEY SESSION READING MATERIAL</w:t>
      </w:r>
    </w:p>
    <w:p>
      <w:pPr>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 xml:space="preserve">Role of the Diplomatic Mission / Consular Services </w:t>
      </w:r>
    </w:p>
    <w:p>
      <w:p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An Embassy Diplomatic Mission or Foreign Mission is a group of people from one country/state or an organization (UN or European Union) present in another state to represent the sending country or organization officially in the receiving country. Diplomatic mission signifies the resident mission namely the “Embassy” which is the main office of the Country’s diplomatic representative and this is in the capital of the receiving country.</w:t>
      </w:r>
    </w:p>
    <w:p>
      <w:p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A Consulate </w:t>
      </w:r>
      <w:r>
        <w:rPr>
          <w:rFonts w:ascii="PFCentroSerifPro-Regular" w:hAnsi="HelveticaNeue-Roman" w:eastAsia="PFCentroSerifPro-Regular" w:cs="HelveticaNeue-Roman"/>
          <w:color w:val="000000"/>
          <w:sz w:val="22"/>
          <w:szCs w:val="22"/>
        </w:rPr>
        <w:t>is</w:t>
      </w:r>
      <w:r>
        <w:rPr>
          <w:rFonts w:hint="eastAsia" w:ascii="PFCentroSerifPro-Regular" w:hAnsi="HelveticaNeue-Roman" w:eastAsia="PFCentroSerifPro-Regular" w:cs="HelveticaNeue-Roman"/>
          <w:color w:val="000000"/>
          <w:sz w:val="22"/>
          <w:szCs w:val="22"/>
        </w:rPr>
        <w:t xml:space="preserve"> smaller diplomatic mission which </w:t>
      </w:r>
      <w:r>
        <w:rPr>
          <w:rFonts w:ascii="PFCentroSerifPro-Regular" w:hAnsi="HelveticaNeue-Roman" w:eastAsia="PFCentroSerifPro-Regular" w:cs="HelveticaNeue-Roman"/>
          <w:color w:val="000000"/>
          <w:sz w:val="22"/>
          <w:szCs w:val="22"/>
        </w:rPr>
        <w:t>is</w:t>
      </w:r>
      <w:r>
        <w:rPr>
          <w:rFonts w:hint="eastAsia" w:ascii="PFCentroSerifPro-Regular" w:hAnsi="HelveticaNeue-Roman" w:eastAsia="PFCentroSerifPro-Regular" w:cs="HelveticaNeue-Roman"/>
          <w:color w:val="000000"/>
          <w:sz w:val="22"/>
          <w:szCs w:val="22"/>
        </w:rPr>
        <w:t xml:space="preserve"> normally located in major cities of the receiving country </w:t>
      </w:r>
    </w:p>
    <w:p>
      <w:pPr>
        <w:rPr>
          <w:rFonts w:ascii="PFCentroSerifPro-Regular" w:hAnsi="HelveticaNeue-Roman" w:eastAsia="PFCentroSerifPro-Regular" w:cs="HelveticaNeue-Roman"/>
          <w:b/>
          <w:bCs/>
          <w:color w:val="000000"/>
          <w:sz w:val="22"/>
          <w:szCs w:val="22"/>
        </w:rPr>
      </w:pPr>
      <w:r>
        <w:rPr>
          <w:rFonts w:hint="eastAsia" w:ascii="PFCentroSerifPro-Regular" w:hAnsi="HelveticaNeue-Roman" w:eastAsia="PFCentroSerifPro-Regular" w:cs="HelveticaNeue-Roman"/>
          <w:b/>
          <w:bCs/>
          <w:color w:val="000000"/>
          <w:sz w:val="22"/>
          <w:szCs w:val="22"/>
        </w:rPr>
        <w:t xml:space="preserve">Some of the major functions the Diplomatic mission include </w:t>
      </w:r>
    </w:p>
    <w:p>
      <w:pPr>
        <w:pStyle w:val="37"/>
        <w:numPr>
          <w:ilvl w:val="0"/>
          <w:numId w:val="200"/>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To represent a country in different treaties and agreements</w:t>
      </w:r>
      <w:r>
        <w:rPr>
          <w:rFonts w:ascii="PFCentroSerifPro-Regular" w:hAnsi="HelveticaNeue-Roman" w:eastAsia="PFCentroSerifPro-Regular" w:cs="HelveticaNeue-Roman"/>
          <w:color w:val="000000"/>
          <w:sz w:val="22"/>
          <w:szCs w:val="22"/>
        </w:rPr>
        <w:t>.</w:t>
      </w:r>
      <w:r>
        <w:rPr>
          <w:rFonts w:hint="eastAsia" w:ascii="PFCentroSerifPro-Regular" w:hAnsi="HelveticaNeue-Roman" w:eastAsia="PFCentroSerifPro-Regular" w:cs="HelveticaNeue-Roman"/>
          <w:color w:val="000000"/>
          <w:sz w:val="22"/>
          <w:szCs w:val="22"/>
        </w:rPr>
        <w:t xml:space="preserve"> </w:t>
      </w:r>
    </w:p>
    <w:p>
      <w:pPr>
        <w:pStyle w:val="37"/>
        <w:numPr>
          <w:ilvl w:val="0"/>
          <w:numId w:val="200"/>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To facilitate and coordinate economic activities relating to trade, investment and tourism</w:t>
      </w:r>
      <w:r>
        <w:rPr>
          <w:rFonts w:ascii="PFCentroSerifPro-Regular" w:hAnsi="HelveticaNeue-Roman" w:eastAsia="PFCentroSerifPro-Regular" w:cs="HelveticaNeue-Roman"/>
          <w:color w:val="000000"/>
          <w:sz w:val="22"/>
          <w:szCs w:val="22"/>
        </w:rPr>
        <w:t>.</w:t>
      </w:r>
      <w:r>
        <w:rPr>
          <w:rFonts w:hint="eastAsia" w:ascii="PFCentroSerifPro-Regular" w:hAnsi="HelveticaNeue-Roman" w:eastAsia="PFCentroSerifPro-Regular" w:cs="HelveticaNeue-Roman"/>
          <w:color w:val="000000"/>
          <w:sz w:val="22"/>
          <w:szCs w:val="22"/>
        </w:rPr>
        <w:t xml:space="preserve"> </w:t>
      </w:r>
    </w:p>
    <w:p>
      <w:pPr>
        <w:pStyle w:val="37"/>
        <w:numPr>
          <w:ilvl w:val="0"/>
          <w:numId w:val="200"/>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To provide security to its own citizens</w:t>
      </w:r>
      <w:r>
        <w:rPr>
          <w:rFonts w:ascii="PFCentroSerifPro-Regular" w:hAnsi="HelveticaNeue-Roman" w:eastAsia="PFCentroSerifPro-Regular" w:cs="HelveticaNeue-Roman"/>
          <w:color w:val="000000"/>
          <w:sz w:val="22"/>
          <w:szCs w:val="22"/>
        </w:rPr>
        <w:t>.</w:t>
      </w:r>
      <w:r>
        <w:rPr>
          <w:rFonts w:hint="eastAsia" w:ascii="PFCentroSerifPro-Regular" w:hAnsi="HelveticaNeue-Roman" w:eastAsia="PFCentroSerifPro-Regular" w:cs="HelveticaNeue-Roman"/>
          <w:color w:val="000000"/>
          <w:sz w:val="22"/>
          <w:szCs w:val="22"/>
        </w:rPr>
        <w:t xml:space="preserve"> </w:t>
      </w:r>
    </w:p>
    <w:p>
      <w:pPr>
        <w:pStyle w:val="37"/>
        <w:numPr>
          <w:ilvl w:val="0"/>
          <w:numId w:val="200"/>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To be active towards the citizens genuine concerns and help in solving problems</w:t>
      </w:r>
      <w:r>
        <w:rPr>
          <w:rFonts w:ascii="PFCentroSerifPro-Regular" w:hAnsi="HelveticaNeue-Roman" w:eastAsia="PFCentroSerifPro-Regular" w:cs="HelveticaNeue-Roman"/>
          <w:color w:val="000000"/>
          <w:sz w:val="22"/>
          <w:szCs w:val="22"/>
        </w:rPr>
        <w:t>.</w:t>
      </w:r>
      <w:r>
        <w:rPr>
          <w:rFonts w:hint="eastAsia" w:ascii="PFCentroSerifPro-Regular" w:hAnsi="HelveticaNeue-Roman" w:eastAsia="PFCentroSerifPro-Regular" w:cs="HelveticaNeue-Roman"/>
          <w:color w:val="000000"/>
          <w:sz w:val="22"/>
          <w:szCs w:val="22"/>
        </w:rPr>
        <w:t xml:space="preserve"> </w:t>
      </w:r>
    </w:p>
    <w:p>
      <w:pPr>
        <w:pStyle w:val="37"/>
        <w:numPr>
          <w:ilvl w:val="0"/>
          <w:numId w:val="200"/>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To meet with the nationals on matters affecting their social well-being</w:t>
      </w:r>
      <w:r>
        <w:rPr>
          <w:rFonts w:ascii="PFCentroSerifPro-Regular" w:hAnsi="HelveticaNeue-Roman" w:eastAsia="PFCentroSerifPro-Regular" w:cs="HelveticaNeue-Roman"/>
          <w:color w:val="000000"/>
          <w:sz w:val="22"/>
          <w:szCs w:val="22"/>
        </w:rPr>
        <w:t>.</w:t>
      </w:r>
      <w:r>
        <w:rPr>
          <w:rFonts w:hint="eastAsia" w:ascii="PFCentroSerifPro-Regular" w:hAnsi="HelveticaNeue-Roman" w:eastAsia="PFCentroSerifPro-Regular" w:cs="HelveticaNeue-Roman"/>
          <w:color w:val="000000"/>
          <w:sz w:val="22"/>
          <w:szCs w:val="22"/>
        </w:rPr>
        <w:t xml:space="preserve"> </w:t>
      </w:r>
    </w:p>
    <w:p>
      <w:pPr>
        <w:pStyle w:val="37"/>
        <w:numPr>
          <w:ilvl w:val="0"/>
          <w:numId w:val="200"/>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To play a very important role in trade fairs, occasions, social and cultural functions between nation</w:t>
      </w:r>
      <w:r>
        <w:rPr>
          <w:rFonts w:ascii="PFCentroSerifPro-Regular" w:hAnsi="HelveticaNeue-Roman" w:eastAsia="PFCentroSerifPro-Regular" w:cs="HelveticaNeue-Roman"/>
          <w:color w:val="000000"/>
          <w:sz w:val="22"/>
          <w:szCs w:val="22"/>
        </w:rPr>
        <w:t>.</w:t>
      </w:r>
      <w:r>
        <w:rPr>
          <w:rFonts w:hint="eastAsia" w:ascii="PFCentroSerifPro-Regular" w:hAnsi="HelveticaNeue-Roman" w:eastAsia="PFCentroSerifPro-Regular" w:cs="HelveticaNeue-Roman"/>
          <w:color w:val="000000"/>
          <w:sz w:val="22"/>
          <w:szCs w:val="22"/>
        </w:rPr>
        <w:t xml:space="preserve"> </w:t>
      </w:r>
    </w:p>
    <w:p>
      <w:pPr>
        <w:pStyle w:val="37"/>
        <w:numPr>
          <w:ilvl w:val="0"/>
          <w:numId w:val="200"/>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To present authorized voices of a country in</w:t>
      </w:r>
      <w:r>
        <w:rPr>
          <w:rFonts w:ascii="PFCentroSerifPro-Regular" w:hAnsi="HelveticaNeue-Roman" w:eastAsia="PFCentroSerifPro-Regular" w:cs="HelveticaNeue-Roman"/>
          <w:color w:val="000000"/>
          <w:sz w:val="22"/>
          <w:szCs w:val="22"/>
        </w:rPr>
        <w:t xml:space="preserve"> </w:t>
      </w:r>
      <w:r>
        <w:rPr>
          <w:rFonts w:hint="eastAsia" w:ascii="PFCentroSerifPro-Regular" w:hAnsi="HelveticaNeue-Roman" w:eastAsia="PFCentroSerifPro-Regular" w:cs="HelveticaNeue-Roman"/>
          <w:color w:val="000000"/>
          <w:sz w:val="22"/>
          <w:szCs w:val="22"/>
        </w:rPr>
        <w:t>case of conflict and misunderstanding</w:t>
      </w:r>
      <w:r>
        <w:rPr>
          <w:rFonts w:ascii="PFCentroSerifPro-Regular" w:hAnsi="HelveticaNeue-Roman" w:eastAsia="PFCentroSerifPro-Regular" w:cs="HelveticaNeue-Roman"/>
          <w:color w:val="000000"/>
          <w:sz w:val="22"/>
          <w:szCs w:val="22"/>
        </w:rPr>
        <w:t>.</w:t>
      </w:r>
      <w:r>
        <w:rPr>
          <w:rFonts w:hint="eastAsia" w:ascii="PFCentroSerifPro-Regular" w:hAnsi="HelveticaNeue-Roman" w:eastAsia="PFCentroSerifPro-Regular" w:cs="HelveticaNeue-Roman"/>
          <w:color w:val="000000"/>
          <w:sz w:val="22"/>
          <w:szCs w:val="22"/>
        </w:rPr>
        <w:t xml:space="preserve"> </w:t>
      </w:r>
    </w:p>
    <w:p>
      <w:pPr>
        <w:pStyle w:val="37"/>
        <w:numPr>
          <w:ilvl w:val="0"/>
          <w:numId w:val="200"/>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embassy covers all matters concerning diplomatic relations between the two countries</w:t>
      </w:r>
      <w:r>
        <w:rPr>
          <w:rFonts w:ascii="PFCentroSerifPro-Regular" w:hAnsi="HelveticaNeue-Roman" w:eastAsia="PFCentroSerifPro-Regular" w:cs="HelveticaNeue-Roman"/>
          <w:color w:val="000000"/>
          <w:sz w:val="22"/>
          <w:szCs w:val="22"/>
        </w:rPr>
        <w:t>.</w:t>
      </w:r>
    </w:p>
    <w:p>
      <w:pPr>
        <w:rPr>
          <w:rFonts w:ascii="PFCentroSerifPro-Regular" w:hAnsi="HelveticaNeue-Roman" w:eastAsia="PFCentroSerifPro-Regular" w:cs="HelveticaNeue-Roman"/>
          <w:b/>
          <w:bCs/>
          <w:color w:val="000000"/>
          <w:sz w:val="22"/>
          <w:szCs w:val="22"/>
        </w:rPr>
      </w:pPr>
    </w:p>
    <w:p>
      <w:pPr>
        <w:rPr>
          <w:rFonts w:ascii="PFCentroSerifPro-Regular" w:hAnsi="HelveticaNeue-Roman" w:eastAsia="PFCentroSerifPro-Regular" w:cs="HelveticaNeue-Roman"/>
          <w:b/>
          <w:bCs/>
          <w:color w:val="000000"/>
          <w:sz w:val="22"/>
          <w:szCs w:val="22"/>
        </w:rPr>
      </w:pPr>
      <w:r>
        <w:rPr>
          <w:rFonts w:hint="eastAsia" w:ascii="PFCentroSerifPro-Regular" w:hAnsi="HelveticaNeue-Roman" w:eastAsia="PFCentroSerifPro-Regular" w:cs="HelveticaNeue-Roman"/>
          <w:b/>
          <w:bCs/>
          <w:color w:val="000000"/>
          <w:sz w:val="22"/>
          <w:szCs w:val="22"/>
        </w:rPr>
        <w:t xml:space="preserve">The role of Consular staff in Protecting rights of Migrant Workers </w:t>
      </w:r>
    </w:p>
    <w:p>
      <w:p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Consular staff in accordance with the international convention that govern their function, have a vital role in protecting the rights of migrant workers. These functions are fundamentally grounded on two United Nations Conventions </w:t>
      </w:r>
    </w:p>
    <w:p>
      <w:pPr>
        <w:pStyle w:val="37"/>
        <w:numPr>
          <w:ilvl w:val="0"/>
          <w:numId w:val="201"/>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Vienna Convention on Diplomatic Relations of 1961: establishes that one of the functions of diplomatic mission is to protect the interest of the sending state and its nationals in the receiving state</w:t>
      </w:r>
      <w:r>
        <w:rPr>
          <w:rFonts w:ascii="PFCentroSerifPro-Regular" w:hAnsi="HelveticaNeue-Roman" w:eastAsia="PFCentroSerifPro-Regular" w:cs="HelveticaNeue-Roman"/>
          <w:color w:val="000000"/>
          <w:sz w:val="22"/>
          <w:szCs w:val="22"/>
        </w:rPr>
        <w:t>.</w:t>
      </w:r>
    </w:p>
    <w:p>
      <w:pPr>
        <w:pStyle w:val="37"/>
        <w:numPr>
          <w:ilvl w:val="0"/>
          <w:numId w:val="201"/>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The Vienna Conventions on Consular Relations of 1963 : Indicates </w:t>
      </w:r>
      <w:r>
        <w:rPr>
          <w:rFonts w:ascii="PFCentroSerifPro-Regular" w:hAnsi="HelveticaNeue-Roman" w:eastAsia="PFCentroSerifPro-Regular" w:cs="HelveticaNeue-Roman"/>
          <w:color w:val="000000"/>
          <w:sz w:val="22"/>
          <w:szCs w:val="22"/>
        </w:rPr>
        <w:t xml:space="preserve">that </w:t>
      </w:r>
      <w:r>
        <w:rPr>
          <w:rFonts w:hint="eastAsia" w:ascii="PFCentroSerifPro-Regular" w:hAnsi="HelveticaNeue-Roman" w:eastAsia="PFCentroSerifPro-Regular" w:cs="HelveticaNeue-Roman"/>
          <w:color w:val="000000"/>
          <w:sz w:val="22"/>
          <w:szCs w:val="22"/>
        </w:rPr>
        <w:t xml:space="preserve"> it is the responsibility of Consular staff to protect the interest of the national of the state they represent in the receiving stat to help and assist them and represent them before courts and other authorities.</w:t>
      </w:r>
    </w:p>
    <w:p>
      <w:pPr>
        <w:rPr>
          <w:rFonts w:ascii="PFCentroSerifPro-Regular" w:hAnsi="HelveticaNeue-Roman" w:eastAsia="PFCentroSerifPro-Regular" w:cs="HelveticaNeue-Roman"/>
          <w:color w:val="000000"/>
          <w:sz w:val="22"/>
          <w:szCs w:val="22"/>
        </w:rPr>
      </w:pPr>
    </w:p>
    <w:p>
      <w:pPr>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 xml:space="preserve">Actions Consular Staff can take to protect the right of Migrant Workers </w:t>
      </w:r>
    </w:p>
    <w:p>
      <w:pPr>
        <w:pStyle w:val="37"/>
        <w:numPr>
          <w:ilvl w:val="0"/>
          <w:numId w:val="202"/>
        </w:numPr>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b/>
          <w:bCs/>
          <w:color w:val="000000"/>
          <w:sz w:val="22"/>
          <w:szCs w:val="22"/>
        </w:rPr>
        <w:t xml:space="preserve">Learn and stay updated on: </w:t>
      </w:r>
    </w:p>
    <w:p>
      <w:pPr>
        <w:pStyle w:val="37"/>
        <w:numPr>
          <w:ilvl w:val="0"/>
          <w:numId w:val="203"/>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Labor laws and special regulations in regard to the work of migrant, as well as migration legislation of the country where they exercise their function</w:t>
      </w:r>
      <w:r>
        <w:rPr>
          <w:rFonts w:ascii="PFCentroSerifPro-Regular" w:hAnsi="HelveticaNeue-Roman" w:eastAsia="PFCentroSerifPro-Regular" w:cs="HelveticaNeue-Roman"/>
          <w:color w:val="000000"/>
          <w:sz w:val="22"/>
          <w:szCs w:val="22"/>
        </w:rPr>
        <w:t>.</w:t>
      </w:r>
      <w:r>
        <w:rPr>
          <w:rFonts w:hint="eastAsia" w:ascii="PFCentroSerifPro-Regular" w:hAnsi="HelveticaNeue-Roman" w:eastAsia="PFCentroSerifPro-Regular" w:cs="HelveticaNeue-Roman"/>
          <w:color w:val="000000"/>
          <w:sz w:val="22"/>
          <w:szCs w:val="22"/>
        </w:rPr>
        <w:t xml:space="preserve"> </w:t>
      </w:r>
    </w:p>
    <w:p>
      <w:pPr>
        <w:pStyle w:val="37"/>
        <w:numPr>
          <w:ilvl w:val="0"/>
          <w:numId w:val="203"/>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Social programs available for migrants, such as housing vouchers, unemployment or emergency aid and scholarships for children among others</w:t>
      </w:r>
      <w:r>
        <w:rPr>
          <w:rFonts w:ascii="PFCentroSerifPro-Regular" w:hAnsi="HelveticaNeue-Roman" w:eastAsia="PFCentroSerifPro-Regular" w:cs="HelveticaNeue-Roman"/>
          <w:color w:val="000000"/>
          <w:sz w:val="22"/>
          <w:szCs w:val="22"/>
        </w:rPr>
        <w:t>.</w:t>
      </w:r>
      <w:r>
        <w:rPr>
          <w:rFonts w:hint="eastAsia" w:ascii="PFCentroSerifPro-Regular" w:hAnsi="HelveticaNeue-Roman" w:eastAsia="PFCentroSerifPro-Regular" w:cs="HelveticaNeue-Roman"/>
          <w:color w:val="000000"/>
          <w:sz w:val="22"/>
          <w:szCs w:val="22"/>
        </w:rPr>
        <w:t xml:space="preserve"> </w:t>
      </w:r>
    </w:p>
    <w:p>
      <w:pPr>
        <w:pStyle w:val="37"/>
        <w:numPr>
          <w:ilvl w:val="0"/>
          <w:numId w:val="203"/>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requirements for obtaining recognition of certifications and titles.</w:t>
      </w:r>
    </w:p>
    <w:p>
      <w:pPr>
        <w:pStyle w:val="37"/>
        <w:numPr>
          <w:ilvl w:val="0"/>
          <w:numId w:val="202"/>
        </w:numPr>
        <w:rPr>
          <w:rFonts w:ascii="PFCentroSerifPro-Regular" w:hAnsi="HelveticaNeue-Roman" w:eastAsia="PFCentroSerifPro-Regular" w:cs="HelveticaNeue-Roman"/>
          <w:b/>
          <w:bCs/>
          <w:color w:val="000000"/>
          <w:sz w:val="22"/>
          <w:szCs w:val="22"/>
        </w:rPr>
      </w:pPr>
      <w:r>
        <w:rPr>
          <w:rFonts w:hint="eastAsia" w:ascii="PFCentroSerifPro-Regular" w:hAnsi="HelveticaNeue-Roman" w:eastAsia="PFCentroSerifPro-Regular" w:cs="HelveticaNeue-Roman"/>
          <w:b/>
          <w:bCs/>
          <w:color w:val="000000"/>
          <w:sz w:val="22"/>
          <w:szCs w:val="22"/>
        </w:rPr>
        <w:t>Establish ties with key entities in order to understand their programs and appropriately refer cases this will require:</w:t>
      </w:r>
    </w:p>
    <w:p>
      <w:pPr>
        <w:pStyle w:val="37"/>
        <w:numPr>
          <w:ilvl w:val="0"/>
          <w:numId w:val="204"/>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Establish coordination with Ministries of Labor for information exchange, counselling and the referral cases related to labor rights</w:t>
      </w:r>
      <w:r>
        <w:rPr>
          <w:rFonts w:ascii="PFCentroSerifPro-Regular" w:hAnsi="HelveticaNeue-Roman" w:eastAsia="PFCentroSerifPro-Regular" w:cs="HelveticaNeue-Roman"/>
          <w:color w:val="000000"/>
          <w:sz w:val="22"/>
          <w:szCs w:val="22"/>
        </w:rPr>
        <w:t>.</w:t>
      </w:r>
      <w:r>
        <w:rPr>
          <w:rFonts w:hint="eastAsia" w:ascii="PFCentroSerifPro-Regular" w:hAnsi="HelveticaNeue-Roman" w:eastAsia="PFCentroSerifPro-Regular" w:cs="HelveticaNeue-Roman"/>
          <w:color w:val="000000"/>
          <w:sz w:val="22"/>
          <w:szCs w:val="22"/>
        </w:rPr>
        <w:t xml:space="preserve"> </w:t>
      </w:r>
    </w:p>
    <w:p>
      <w:pPr>
        <w:pStyle w:val="37"/>
        <w:numPr>
          <w:ilvl w:val="0"/>
          <w:numId w:val="204"/>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Establishing ties with private entities that offer aid and free legal advising services to migrants, health organization and training and education programs with the purpose of knowing their requirements and making referrals</w:t>
      </w:r>
      <w:r>
        <w:rPr>
          <w:rFonts w:ascii="PFCentroSerifPro-Regular" w:hAnsi="HelveticaNeue-Roman" w:eastAsia="PFCentroSerifPro-Regular" w:cs="HelveticaNeue-Roman"/>
          <w:color w:val="000000"/>
          <w:sz w:val="22"/>
          <w:szCs w:val="22"/>
        </w:rPr>
        <w:t>.</w:t>
      </w:r>
      <w:r>
        <w:rPr>
          <w:rFonts w:hint="eastAsia" w:ascii="PFCentroSerifPro-Regular" w:hAnsi="HelveticaNeue-Roman" w:eastAsia="PFCentroSerifPro-Regular" w:cs="HelveticaNeue-Roman"/>
          <w:color w:val="000000"/>
          <w:sz w:val="22"/>
          <w:szCs w:val="22"/>
        </w:rPr>
        <w:t xml:space="preserve"> </w:t>
      </w:r>
    </w:p>
    <w:p>
      <w:pPr>
        <w:pStyle w:val="37"/>
        <w:numPr>
          <w:ilvl w:val="0"/>
          <w:numId w:val="204"/>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Contacting unions that have migrant members and defend their interests</w:t>
      </w:r>
      <w:r>
        <w:rPr>
          <w:rFonts w:ascii="PFCentroSerifPro-Regular" w:hAnsi="HelveticaNeue-Roman" w:eastAsia="PFCentroSerifPro-Regular" w:cs="HelveticaNeue-Roman"/>
          <w:color w:val="000000"/>
          <w:sz w:val="22"/>
          <w:szCs w:val="22"/>
        </w:rPr>
        <w:t>.</w:t>
      </w:r>
      <w:r>
        <w:rPr>
          <w:rFonts w:hint="eastAsia" w:ascii="PFCentroSerifPro-Regular" w:hAnsi="HelveticaNeue-Roman" w:eastAsia="PFCentroSerifPro-Regular" w:cs="HelveticaNeue-Roman"/>
          <w:color w:val="000000"/>
          <w:sz w:val="22"/>
          <w:szCs w:val="22"/>
        </w:rPr>
        <w:t xml:space="preserve"> </w:t>
      </w:r>
    </w:p>
    <w:p>
      <w:pPr>
        <w:pStyle w:val="37"/>
        <w:numPr>
          <w:ilvl w:val="0"/>
          <w:numId w:val="204"/>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Identifying and making alliances with diaspora communities and migrant organizations</w:t>
      </w:r>
      <w:r>
        <w:rPr>
          <w:rFonts w:ascii="PFCentroSerifPro-Regular" w:hAnsi="HelveticaNeue-Roman" w:eastAsia="PFCentroSerifPro-Regular" w:cs="HelveticaNeue-Roman"/>
          <w:color w:val="000000"/>
          <w:sz w:val="22"/>
          <w:szCs w:val="22"/>
        </w:rPr>
        <w:t>.</w:t>
      </w:r>
      <w:r>
        <w:rPr>
          <w:rFonts w:hint="eastAsia" w:ascii="PFCentroSerifPro-Regular" w:hAnsi="HelveticaNeue-Roman" w:eastAsia="PFCentroSerifPro-Regular" w:cs="HelveticaNeue-Roman"/>
          <w:color w:val="000000"/>
          <w:sz w:val="22"/>
          <w:szCs w:val="22"/>
        </w:rPr>
        <w:t xml:space="preserve"> </w:t>
      </w:r>
    </w:p>
    <w:p>
      <w:pPr>
        <w:pStyle w:val="37"/>
        <w:numPr>
          <w:ilvl w:val="0"/>
          <w:numId w:val="204"/>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Strengthening consulate networks in order to coordinate efforts</w:t>
      </w:r>
      <w:r>
        <w:rPr>
          <w:rFonts w:ascii="PFCentroSerifPro-Regular" w:hAnsi="HelveticaNeue-Roman" w:eastAsia="PFCentroSerifPro-Regular" w:cs="HelveticaNeue-Roman"/>
          <w:color w:val="000000"/>
          <w:sz w:val="22"/>
          <w:szCs w:val="22"/>
        </w:rPr>
        <w:t>.</w:t>
      </w:r>
      <w:r>
        <w:rPr>
          <w:rFonts w:hint="eastAsia" w:ascii="PFCentroSerifPro-Regular" w:hAnsi="HelveticaNeue-Roman" w:eastAsia="PFCentroSerifPro-Regular" w:cs="HelveticaNeue-Roman"/>
          <w:color w:val="000000"/>
          <w:sz w:val="22"/>
          <w:szCs w:val="22"/>
        </w:rPr>
        <w:t xml:space="preserve"> </w:t>
      </w:r>
    </w:p>
    <w:p>
      <w:pPr>
        <w:pStyle w:val="37"/>
        <w:numPr>
          <w:ilvl w:val="0"/>
          <w:numId w:val="202"/>
        </w:numPr>
        <w:rPr>
          <w:rFonts w:ascii="PFCentroSerifPro-Regular" w:hAnsi="HelveticaNeue-Roman" w:eastAsia="PFCentroSerifPro-Regular" w:cs="HelveticaNeue-Roman"/>
          <w:b/>
          <w:bCs/>
          <w:color w:val="000000"/>
          <w:sz w:val="22"/>
          <w:szCs w:val="22"/>
        </w:rPr>
      </w:pPr>
      <w:r>
        <w:rPr>
          <w:rFonts w:hint="eastAsia" w:ascii="PFCentroSerifPro-Regular" w:hAnsi="HelveticaNeue-Roman" w:eastAsia="PFCentroSerifPro-Regular" w:cs="HelveticaNeue-Roman"/>
          <w:b/>
          <w:bCs/>
          <w:color w:val="000000"/>
          <w:sz w:val="22"/>
          <w:szCs w:val="22"/>
        </w:rPr>
        <w:t>Inform nationals in receiving countries on:</w:t>
      </w:r>
    </w:p>
    <w:p>
      <w:pPr>
        <w:pStyle w:val="37"/>
        <w:numPr>
          <w:ilvl w:val="0"/>
          <w:numId w:val="205"/>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existing migratory, labor and social security agreements between countries</w:t>
      </w:r>
      <w:r>
        <w:rPr>
          <w:rFonts w:ascii="PFCentroSerifPro-Regular" w:hAnsi="HelveticaNeue-Roman" w:eastAsia="PFCentroSerifPro-Regular" w:cs="HelveticaNeue-Roman"/>
          <w:color w:val="000000"/>
          <w:sz w:val="22"/>
          <w:szCs w:val="22"/>
        </w:rPr>
        <w:t>.</w:t>
      </w:r>
      <w:r>
        <w:rPr>
          <w:rFonts w:hint="eastAsia" w:ascii="PFCentroSerifPro-Regular" w:hAnsi="HelveticaNeue-Roman" w:eastAsia="PFCentroSerifPro-Regular" w:cs="HelveticaNeue-Roman"/>
          <w:color w:val="000000"/>
          <w:sz w:val="22"/>
          <w:szCs w:val="22"/>
        </w:rPr>
        <w:t xml:space="preserve"> </w:t>
      </w:r>
    </w:p>
    <w:p>
      <w:pPr>
        <w:pStyle w:val="37"/>
        <w:numPr>
          <w:ilvl w:val="0"/>
          <w:numId w:val="205"/>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Their labor rights and the mechanisms to request inspections or report labor right violations</w:t>
      </w:r>
      <w:r>
        <w:rPr>
          <w:rFonts w:ascii="PFCentroSerifPro-Regular" w:hAnsi="HelveticaNeue-Roman" w:eastAsia="PFCentroSerifPro-Regular" w:cs="HelveticaNeue-Roman"/>
          <w:color w:val="000000"/>
          <w:sz w:val="22"/>
          <w:szCs w:val="22"/>
        </w:rPr>
        <w:t>.</w:t>
      </w:r>
      <w:r>
        <w:rPr>
          <w:rFonts w:hint="eastAsia" w:ascii="PFCentroSerifPro-Regular" w:hAnsi="HelveticaNeue-Roman" w:eastAsia="PFCentroSerifPro-Regular" w:cs="HelveticaNeue-Roman"/>
          <w:color w:val="000000"/>
          <w:sz w:val="22"/>
          <w:szCs w:val="22"/>
        </w:rPr>
        <w:t xml:space="preserve"> </w:t>
      </w:r>
    </w:p>
    <w:p>
      <w:pPr>
        <w:pStyle w:val="37"/>
        <w:numPr>
          <w:ilvl w:val="0"/>
          <w:numId w:val="205"/>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policies, programs and mechanisms available for migrant workers to access labor justice</w:t>
      </w:r>
      <w:r>
        <w:rPr>
          <w:rFonts w:ascii="PFCentroSerifPro-Regular" w:hAnsi="HelveticaNeue-Roman" w:eastAsia="PFCentroSerifPro-Regular" w:cs="HelveticaNeue-Roman"/>
          <w:color w:val="000000"/>
          <w:sz w:val="22"/>
          <w:szCs w:val="22"/>
        </w:rPr>
        <w:t>.</w:t>
      </w:r>
      <w:r>
        <w:rPr>
          <w:rFonts w:hint="eastAsia" w:ascii="PFCentroSerifPro-Regular" w:hAnsi="HelveticaNeue-Roman" w:eastAsia="PFCentroSerifPro-Regular" w:cs="HelveticaNeue-Roman"/>
          <w:color w:val="000000"/>
          <w:sz w:val="22"/>
          <w:szCs w:val="22"/>
        </w:rPr>
        <w:t xml:space="preserve"> </w:t>
      </w:r>
    </w:p>
    <w:p>
      <w:pPr>
        <w:pStyle w:val="37"/>
        <w:numPr>
          <w:ilvl w:val="0"/>
          <w:numId w:val="205"/>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available sources of aid</w:t>
      </w:r>
      <w:r>
        <w:rPr>
          <w:rFonts w:ascii="PFCentroSerifPro-Regular" w:hAnsi="HelveticaNeue-Roman" w:eastAsia="PFCentroSerifPro-Regular" w:cs="HelveticaNeue-Roman"/>
          <w:color w:val="000000"/>
          <w:sz w:val="22"/>
          <w:szCs w:val="22"/>
        </w:rPr>
        <w:t>.</w:t>
      </w:r>
      <w:r>
        <w:rPr>
          <w:rFonts w:hint="eastAsia" w:ascii="PFCentroSerifPro-Regular" w:hAnsi="HelveticaNeue-Roman" w:eastAsia="PFCentroSerifPro-Regular" w:cs="HelveticaNeue-Roman"/>
          <w:color w:val="000000"/>
          <w:sz w:val="22"/>
          <w:szCs w:val="22"/>
        </w:rPr>
        <w:t xml:space="preserve"> </w:t>
      </w:r>
    </w:p>
    <w:p>
      <w:pPr>
        <w:pStyle w:val="37"/>
        <w:numPr>
          <w:ilvl w:val="0"/>
          <w:numId w:val="205"/>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non-governmental organization which provide support, advice and potential access to education, social security and other services to migrants</w:t>
      </w:r>
      <w:r>
        <w:rPr>
          <w:rFonts w:ascii="PFCentroSerifPro-Regular" w:hAnsi="HelveticaNeue-Roman" w:eastAsia="PFCentroSerifPro-Regular" w:cs="HelveticaNeue-Roman"/>
          <w:color w:val="000000"/>
          <w:sz w:val="22"/>
          <w:szCs w:val="22"/>
        </w:rPr>
        <w:t>.</w:t>
      </w:r>
      <w:r>
        <w:rPr>
          <w:rFonts w:hint="eastAsia" w:ascii="PFCentroSerifPro-Regular" w:hAnsi="HelveticaNeue-Roman" w:eastAsia="PFCentroSerifPro-Regular" w:cs="HelveticaNeue-Roman"/>
          <w:color w:val="000000"/>
          <w:sz w:val="22"/>
          <w:szCs w:val="22"/>
        </w:rPr>
        <w:t xml:space="preserve"> </w:t>
      </w:r>
    </w:p>
    <w:p>
      <w:pPr>
        <w:pStyle w:val="37"/>
        <w:numPr>
          <w:ilvl w:val="0"/>
          <w:numId w:val="205"/>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Programs for migration regularization and procedures and requirement for these programs</w:t>
      </w:r>
      <w:r>
        <w:rPr>
          <w:rFonts w:ascii="PFCentroSerifPro-Regular" w:hAnsi="HelveticaNeue-Roman" w:eastAsia="PFCentroSerifPro-Regular" w:cs="HelveticaNeue-Roman"/>
          <w:color w:val="000000"/>
          <w:sz w:val="22"/>
          <w:szCs w:val="22"/>
        </w:rPr>
        <w:t>.</w:t>
      </w:r>
      <w:r>
        <w:rPr>
          <w:rFonts w:hint="eastAsia" w:ascii="PFCentroSerifPro-Regular" w:hAnsi="HelveticaNeue-Roman" w:eastAsia="PFCentroSerifPro-Regular" w:cs="HelveticaNeue-Roman"/>
          <w:color w:val="000000"/>
          <w:sz w:val="22"/>
          <w:szCs w:val="22"/>
        </w:rPr>
        <w:t xml:space="preserve"> </w:t>
      </w:r>
    </w:p>
    <w:p>
      <w:pPr>
        <w:pStyle w:val="37"/>
        <w:numPr>
          <w:ilvl w:val="0"/>
          <w:numId w:val="202"/>
        </w:numPr>
        <w:rPr>
          <w:rFonts w:ascii="PFCentroSerifPro-Regular" w:hAnsi="HelveticaNeue-Roman" w:eastAsia="PFCentroSerifPro-Regular" w:cs="HelveticaNeue-Roman"/>
          <w:b/>
          <w:bCs/>
          <w:color w:val="000000"/>
          <w:sz w:val="22"/>
          <w:szCs w:val="22"/>
        </w:rPr>
      </w:pPr>
      <w:r>
        <w:rPr>
          <w:rFonts w:hint="eastAsia" w:ascii="PFCentroSerifPro-Regular" w:hAnsi="HelveticaNeue-Roman" w:eastAsia="PFCentroSerifPro-Regular" w:cs="HelveticaNeue-Roman"/>
          <w:b/>
          <w:bCs/>
          <w:color w:val="000000"/>
          <w:sz w:val="22"/>
          <w:szCs w:val="22"/>
        </w:rPr>
        <w:t>Promote fair and ethical labor recruitment based on the General Principles and Operational Guidelines of the International Labor Organization for Fair Recruitment</w:t>
      </w:r>
      <w:r>
        <w:rPr>
          <w:rFonts w:ascii="PFCentroSerifPro-Regular" w:hAnsi="HelveticaNeue-Roman" w:eastAsia="PFCentroSerifPro-Regular" w:cs="HelveticaNeue-Roman"/>
          <w:b/>
          <w:bCs/>
          <w:color w:val="000000"/>
          <w:sz w:val="22"/>
          <w:szCs w:val="22"/>
        </w:rPr>
        <w:t xml:space="preserve"> and the IOM International Recruitment Integrity System (IRIS)</w:t>
      </w:r>
      <w:r>
        <w:rPr>
          <w:rFonts w:hint="eastAsia" w:ascii="PFCentroSerifPro-Regular" w:hAnsi="HelveticaNeue-Roman" w:eastAsia="PFCentroSerifPro-Regular" w:cs="HelveticaNeue-Roman"/>
          <w:b/>
          <w:bCs/>
          <w:color w:val="000000"/>
          <w:sz w:val="22"/>
          <w:szCs w:val="22"/>
        </w:rPr>
        <w:t xml:space="preserve"> by:</w:t>
      </w:r>
    </w:p>
    <w:p>
      <w:pPr>
        <w:pStyle w:val="37"/>
        <w:numPr>
          <w:ilvl w:val="0"/>
          <w:numId w:val="206"/>
        </w:numPr>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Promoting the signing of bilateral labor agreements that include worker and employers’ organization consultations for the development </w:t>
      </w:r>
      <w:r>
        <w:rPr>
          <w:rFonts w:ascii="PFCentroSerifPro-Regular" w:hAnsi="HelveticaNeue-Roman" w:eastAsia="PFCentroSerifPro-Regular" w:cs="HelveticaNeue-Roman"/>
          <w:color w:val="000000"/>
          <w:sz w:val="22"/>
          <w:szCs w:val="22"/>
        </w:rPr>
        <w:t>.</w:t>
      </w:r>
    </w:p>
    <w:p>
      <w:pPr>
        <w:pStyle w:val="37"/>
        <w:numPr>
          <w:ilvl w:val="0"/>
          <w:numId w:val="206"/>
        </w:numPr>
        <w:rPr>
          <w:rFonts w:ascii="PFCentroSerifPro-Regular" w:hAnsi="HelveticaNeue-Roman" w:eastAsia="PFCentroSerifPro-Regular" w:cs="HelveticaNeue-Roman"/>
          <w:color w:val="000000"/>
          <w:sz w:val="22"/>
          <w:szCs w:val="22"/>
        </w:rPr>
      </w:pPr>
      <w:r>
        <w:rPr>
          <w:rFonts w:ascii="PFCentroSerifPro-Regular" w:hAnsi="HelveticaNeue-Roman" w:eastAsia="PFCentroSerifPro-Regular" w:cs="HelveticaNeue-Roman"/>
          <w:color w:val="000000"/>
          <w:sz w:val="22"/>
          <w:szCs w:val="22"/>
        </w:rPr>
        <w:t>Promoting the ethical recruitment of migrant workers .</w:t>
      </w:r>
    </w:p>
    <w:p>
      <w:pPr>
        <w:pStyle w:val="37"/>
        <w:numPr>
          <w:ilvl w:val="0"/>
          <w:numId w:val="206"/>
        </w:numPr>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Registering and monitoring private employment agencies and the contracts of migrant workers</w:t>
      </w:r>
      <w:r>
        <w:rPr>
          <w:rFonts w:ascii="PFCentroSerifPro-Regular" w:hAnsi="HelveticaNeue-Roman" w:eastAsia="PFCentroSerifPro-Regular" w:cs="HelveticaNeue-Roman"/>
          <w:color w:val="000000"/>
          <w:sz w:val="22"/>
          <w:szCs w:val="22"/>
        </w:rPr>
        <w:t>.</w:t>
      </w:r>
      <w:r>
        <w:rPr>
          <w:rFonts w:hint="eastAsia" w:ascii="PFCentroSerifPro-Regular" w:hAnsi="HelveticaNeue-Roman" w:eastAsia="PFCentroSerifPro-Regular" w:cs="HelveticaNeue-Roman"/>
          <w:color w:val="000000"/>
          <w:sz w:val="22"/>
          <w:szCs w:val="22"/>
        </w:rPr>
        <w:t xml:space="preserve"> </w:t>
      </w:r>
    </w:p>
    <w:p>
      <w:pPr>
        <w:pStyle w:val="37"/>
        <w:numPr>
          <w:ilvl w:val="0"/>
          <w:numId w:val="206"/>
        </w:numPr>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Creating networks among consulates in the same area or region</w:t>
      </w:r>
      <w:r>
        <w:rPr>
          <w:rFonts w:ascii="PFCentroSerifPro-Regular" w:hAnsi="HelveticaNeue-Roman" w:eastAsia="PFCentroSerifPro-Regular" w:cs="HelveticaNeue-Roman"/>
          <w:color w:val="000000"/>
          <w:sz w:val="22"/>
          <w:szCs w:val="22"/>
        </w:rPr>
        <w:t>.</w:t>
      </w:r>
    </w:p>
    <w:p>
      <w:pPr>
        <w:pStyle w:val="37"/>
        <w:ind w:left="1440"/>
        <w:rPr>
          <w:rFonts w:ascii="PFCentroSerifPro-Regular" w:hAnsi="HelveticaNeue-Roman" w:eastAsia="PFCentroSerifPro-Regular" w:cs="HelveticaNeue-Roman"/>
          <w:color w:val="000000"/>
          <w:sz w:val="22"/>
          <w:szCs w:val="22"/>
        </w:rPr>
      </w:pPr>
    </w:p>
    <w:p>
      <w:pPr>
        <w:pStyle w:val="37"/>
        <w:numPr>
          <w:ilvl w:val="0"/>
          <w:numId w:val="202"/>
        </w:numPr>
        <w:rPr>
          <w:rFonts w:ascii="PFCentroSerifPro-Regular" w:hAnsi="HelveticaNeue-Roman" w:eastAsia="PFCentroSerifPro-Regular" w:cs="HelveticaNeue-Roman"/>
          <w:b/>
          <w:bCs/>
          <w:color w:val="000000"/>
          <w:sz w:val="22"/>
          <w:szCs w:val="22"/>
        </w:rPr>
      </w:pPr>
      <w:r>
        <w:rPr>
          <w:rFonts w:hint="eastAsia" w:ascii="PFCentroSerifPro-Regular" w:hAnsi="HelveticaNeue-Roman" w:eastAsia="PFCentroSerifPro-Regular" w:cs="HelveticaNeue-Roman"/>
          <w:b/>
          <w:bCs/>
          <w:color w:val="000000"/>
          <w:sz w:val="22"/>
          <w:szCs w:val="22"/>
        </w:rPr>
        <w:t>Safeguard the right and working conditions of migrant workers which involves:</w:t>
      </w:r>
    </w:p>
    <w:p>
      <w:pPr>
        <w:pStyle w:val="37"/>
        <w:numPr>
          <w:ilvl w:val="0"/>
          <w:numId w:val="207"/>
        </w:numPr>
        <w:ind w:left="144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Verifying working condition when labor agreement with the receiving country exists; protocols and checklist can be developed for this purpose</w:t>
      </w:r>
      <w:r>
        <w:rPr>
          <w:rFonts w:ascii="PFCentroSerifPro-Regular" w:hAnsi="HelveticaNeue-Roman" w:eastAsia="PFCentroSerifPro-Regular" w:cs="HelveticaNeue-Roman"/>
          <w:color w:val="000000"/>
          <w:sz w:val="22"/>
          <w:szCs w:val="22"/>
        </w:rPr>
        <w:t>.</w:t>
      </w:r>
    </w:p>
    <w:p>
      <w:pPr>
        <w:pStyle w:val="37"/>
        <w:numPr>
          <w:ilvl w:val="0"/>
          <w:numId w:val="207"/>
        </w:numPr>
        <w:ind w:left="144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Visiting workplaces with high concentration of migrant workers, such as farms in coordination with the national labor inspection authorities. These visits can be used to provide migrants advise and information about their rights.</w:t>
      </w:r>
    </w:p>
    <w:p>
      <w:pPr>
        <w:pStyle w:val="37"/>
        <w:numPr>
          <w:ilvl w:val="0"/>
          <w:numId w:val="207"/>
        </w:numPr>
        <w:ind w:left="144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Giving legal assistance and representing migrant in judicial processes</w:t>
      </w:r>
      <w:r>
        <w:rPr>
          <w:rFonts w:ascii="PFCentroSerifPro-Regular" w:hAnsi="HelveticaNeue-Roman" w:eastAsia="PFCentroSerifPro-Regular" w:cs="HelveticaNeue-Roman"/>
          <w:color w:val="000000"/>
          <w:sz w:val="22"/>
          <w:szCs w:val="22"/>
        </w:rPr>
        <w:t>.</w:t>
      </w:r>
      <w:r>
        <w:rPr>
          <w:rFonts w:hint="eastAsia" w:ascii="PFCentroSerifPro-Regular" w:hAnsi="HelveticaNeue-Roman" w:eastAsia="PFCentroSerifPro-Regular" w:cs="HelveticaNeue-Roman"/>
          <w:color w:val="000000"/>
          <w:sz w:val="22"/>
          <w:szCs w:val="22"/>
        </w:rPr>
        <w:t xml:space="preserve"> </w:t>
      </w:r>
    </w:p>
    <w:p>
      <w:pPr>
        <w:pStyle w:val="37"/>
        <w:numPr>
          <w:ilvl w:val="0"/>
          <w:numId w:val="207"/>
        </w:numPr>
        <w:ind w:left="144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Coordinating with labor authorities to resolve conflicts and other issues</w:t>
      </w:r>
      <w:r>
        <w:rPr>
          <w:rFonts w:ascii="PFCentroSerifPro-Regular" w:hAnsi="HelveticaNeue-Roman" w:eastAsia="PFCentroSerifPro-Regular" w:cs="HelveticaNeue-Roman"/>
          <w:color w:val="000000"/>
          <w:sz w:val="22"/>
          <w:szCs w:val="22"/>
        </w:rPr>
        <w:t>.</w:t>
      </w:r>
      <w:r>
        <w:rPr>
          <w:rFonts w:hint="eastAsia" w:ascii="PFCentroSerifPro-Regular" w:hAnsi="HelveticaNeue-Roman" w:eastAsia="PFCentroSerifPro-Regular" w:cs="HelveticaNeue-Roman"/>
          <w:color w:val="000000"/>
          <w:sz w:val="22"/>
          <w:szCs w:val="22"/>
        </w:rPr>
        <w:t xml:space="preserve"> </w:t>
      </w:r>
    </w:p>
    <w:p>
      <w:pPr>
        <w:pStyle w:val="37"/>
        <w:numPr>
          <w:ilvl w:val="0"/>
          <w:numId w:val="202"/>
        </w:numPr>
        <w:rPr>
          <w:rFonts w:ascii="PFCentroSerifPro-Regular" w:hAnsi="HelveticaNeue-Roman" w:eastAsia="PFCentroSerifPro-Regular" w:cs="HelveticaNeue-Roman"/>
          <w:b/>
          <w:bCs/>
          <w:color w:val="000000"/>
          <w:sz w:val="22"/>
          <w:szCs w:val="22"/>
        </w:rPr>
      </w:pPr>
      <w:r>
        <w:rPr>
          <w:rFonts w:hint="eastAsia" w:ascii="PFCentroSerifPro-Regular" w:hAnsi="HelveticaNeue-Roman" w:eastAsia="PFCentroSerifPro-Regular" w:cs="HelveticaNeue-Roman"/>
          <w:b/>
          <w:bCs/>
          <w:color w:val="000000"/>
          <w:sz w:val="22"/>
          <w:szCs w:val="22"/>
        </w:rPr>
        <w:t xml:space="preserve">Advise in processes of repatriation and/or return upon completion of work contract in areas like </w:t>
      </w:r>
    </w:p>
    <w:p>
      <w:pPr>
        <w:pStyle w:val="37"/>
        <w:numPr>
          <w:ilvl w:val="0"/>
          <w:numId w:val="208"/>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Legal formalities</w:t>
      </w:r>
      <w:r>
        <w:rPr>
          <w:rFonts w:ascii="PFCentroSerifPro-Regular" w:hAnsi="HelveticaNeue-Roman" w:eastAsia="PFCentroSerifPro-Regular" w:cs="HelveticaNeue-Roman"/>
          <w:color w:val="000000"/>
          <w:sz w:val="22"/>
          <w:szCs w:val="22"/>
        </w:rPr>
        <w:t>.</w:t>
      </w:r>
      <w:r>
        <w:rPr>
          <w:rFonts w:hint="eastAsia" w:ascii="PFCentroSerifPro-Regular" w:hAnsi="HelveticaNeue-Roman" w:eastAsia="PFCentroSerifPro-Regular" w:cs="HelveticaNeue-Roman"/>
          <w:color w:val="000000"/>
          <w:sz w:val="22"/>
          <w:szCs w:val="22"/>
        </w:rPr>
        <w:t xml:space="preserve"> </w:t>
      </w:r>
    </w:p>
    <w:p>
      <w:pPr>
        <w:pStyle w:val="37"/>
        <w:numPr>
          <w:ilvl w:val="0"/>
          <w:numId w:val="208"/>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Pay for airline tickets</w:t>
      </w:r>
      <w:r>
        <w:rPr>
          <w:rFonts w:ascii="PFCentroSerifPro-Regular" w:hAnsi="HelveticaNeue-Roman" w:eastAsia="PFCentroSerifPro-Regular" w:cs="HelveticaNeue-Roman"/>
          <w:color w:val="000000"/>
          <w:sz w:val="22"/>
          <w:szCs w:val="22"/>
        </w:rPr>
        <w:t>.</w:t>
      </w:r>
      <w:r>
        <w:rPr>
          <w:rFonts w:hint="eastAsia" w:ascii="PFCentroSerifPro-Regular" w:hAnsi="HelveticaNeue-Roman" w:eastAsia="PFCentroSerifPro-Regular" w:cs="HelveticaNeue-Roman"/>
          <w:color w:val="000000"/>
          <w:sz w:val="22"/>
          <w:szCs w:val="22"/>
        </w:rPr>
        <w:t xml:space="preserve"> </w:t>
      </w:r>
    </w:p>
    <w:p>
      <w:pPr>
        <w:pStyle w:val="37"/>
        <w:numPr>
          <w:ilvl w:val="0"/>
          <w:numId w:val="208"/>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Establishing contact with the country of return and providing information on sources of help finding employment.</w:t>
      </w:r>
    </w:p>
    <w:p>
      <w:pPr>
        <w:pStyle w:val="37"/>
        <w:ind w:left="1440"/>
        <w:rPr>
          <w:rFonts w:ascii="PFCentroSerifPro-Regular" w:hAnsi="HelveticaNeue-Roman" w:eastAsia="PFCentroSerifPro-Regular" w:cs="HelveticaNeue-Roman"/>
          <w:color w:val="000000"/>
          <w:sz w:val="22"/>
          <w:szCs w:val="22"/>
        </w:rPr>
      </w:pPr>
    </w:p>
    <w:p>
      <w:pPr>
        <w:pStyle w:val="37"/>
        <w:numPr>
          <w:ilvl w:val="0"/>
          <w:numId w:val="202"/>
        </w:numPr>
        <w:rPr>
          <w:rFonts w:ascii="PFCentroSerifPro-Regular" w:hAnsi="HelveticaNeue-Roman" w:eastAsia="PFCentroSerifPro-Regular" w:cs="HelveticaNeue-Roman"/>
          <w:b/>
          <w:bCs/>
          <w:color w:val="000000"/>
          <w:sz w:val="22"/>
          <w:szCs w:val="22"/>
        </w:rPr>
      </w:pPr>
      <w:r>
        <w:rPr>
          <w:rFonts w:hint="eastAsia" w:ascii="PFCentroSerifPro-Regular" w:hAnsi="HelveticaNeue-Roman" w:eastAsia="PFCentroSerifPro-Regular" w:cs="HelveticaNeue-Roman"/>
          <w:b/>
          <w:bCs/>
          <w:color w:val="000000"/>
          <w:sz w:val="22"/>
          <w:szCs w:val="22"/>
        </w:rPr>
        <w:t xml:space="preserve">Cultivate a relationship with migrant communities in order to </w:t>
      </w:r>
    </w:p>
    <w:p>
      <w:pPr>
        <w:pStyle w:val="37"/>
        <w:numPr>
          <w:ilvl w:val="0"/>
          <w:numId w:val="209"/>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Build trust and inform them about the work and services offered by the consulate.</w:t>
      </w:r>
    </w:p>
    <w:p>
      <w:pPr>
        <w:pStyle w:val="37"/>
        <w:numPr>
          <w:ilvl w:val="0"/>
          <w:numId w:val="209"/>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Support the integration of migrants, especially if the population is widely dispersed and there are few consular offices to cover the territory geographically.</w:t>
      </w:r>
    </w:p>
    <w:p>
      <w:pPr>
        <w:pStyle w:val="37"/>
        <w:ind w:left="1440"/>
        <w:rPr>
          <w:rFonts w:ascii="PFCentroSerifPro-Regular" w:hAnsi="HelveticaNeue-Roman" w:eastAsia="PFCentroSerifPro-Regular" w:cs="HelveticaNeue-Roman"/>
          <w:color w:val="000000"/>
          <w:sz w:val="22"/>
          <w:szCs w:val="22"/>
        </w:rPr>
      </w:pPr>
    </w:p>
    <w:p>
      <w:pPr>
        <w:pStyle w:val="37"/>
        <w:numPr>
          <w:ilvl w:val="0"/>
          <w:numId w:val="202"/>
        </w:numPr>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b/>
          <w:bCs/>
          <w:color w:val="000000"/>
          <w:sz w:val="22"/>
          <w:szCs w:val="22"/>
        </w:rPr>
        <w:t>Some additional consular services that can be offered, which also enable the office to keep a record of migrant worker include</w:t>
      </w:r>
      <w:r>
        <w:rPr>
          <w:rFonts w:hint="eastAsia" w:ascii="PFCentroSerifPro-Regular" w:hAnsi="HelveticaNeue-Roman" w:eastAsia="PFCentroSerifPro-Regular" w:cs="HelveticaNeue-Roman"/>
          <w:color w:val="000000"/>
          <w:sz w:val="22"/>
          <w:szCs w:val="22"/>
        </w:rPr>
        <w:t>:</w:t>
      </w:r>
    </w:p>
    <w:p>
      <w:pPr>
        <w:pStyle w:val="37"/>
        <w:numPr>
          <w:ilvl w:val="0"/>
          <w:numId w:val="210"/>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Create a consular registry that records the persons who enter the labor market </w:t>
      </w:r>
    </w:p>
    <w:p>
      <w:pPr>
        <w:pStyle w:val="37"/>
        <w:numPr>
          <w:ilvl w:val="0"/>
          <w:numId w:val="210"/>
        </w:num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Creating consular ID cards as an additional means of protection, which will enable monitoring in</w:t>
      </w:r>
      <w:r>
        <w:rPr>
          <w:rFonts w:ascii="PFCentroSerifPro-Regular" w:hAnsi="HelveticaNeue-Roman" w:eastAsia="PFCentroSerifPro-Regular" w:cs="HelveticaNeue-Roman"/>
          <w:color w:val="000000"/>
          <w:sz w:val="22"/>
          <w:szCs w:val="22"/>
        </w:rPr>
        <w:t xml:space="preserve"> </w:t>
      </w:r>
      <w:r>
        <w:rPr>
          <w:rFonts w:hint="eastAsia" w:ascii="PFCentroSerifPro-Regular" w:hAnsi="HelveticaNeue-Roman" w:eastAsia="PFCentroSerifPro-Regular" w:cs="HelveticaNeue-Roman"/>
          <w:color w:val="000000"/>
          <w:sz w:val="22"/>
          <w:szCs w:val="22"/>
        </w:rPr>
        <w:t xml:space="preserve">case of emergency or in special circumstances </w:t>
      </w:r>
    </w:p>
    <w:p>
      <w:pPr>
        <w:pStyle w:val="37"/>
        <w:numPr>
          <w:ilvl w:val="0"/>
          <w:numId w:val="202"/>
        </w:numPr>
        <w:rPr>
          <w:rFonts w:ascii="PFCentroSerifPro-Regular" w:hAnsi="HelveticaNeue-Roman" w:eastAsia="PFCentroSerifPro-Regular" w:cs="HelveticaNeue-Roman"/>
          <w:b/>
          <w:bCs/>
          <w:color w:val="000000"/>
          <w:sz w:val="22"/>
          <w:szCs w:val="22"/>
        </w:rPr>
      </w:pPr>
      <w:r>
        <w:rPr>
          <w:rFonts w:hint="eastAsia" w:ascii="PFCentroSerifPro-Regular" w:hAnsi="HelveticaNeue-Roman" w:eastAsia="PFCentroSerifPro-Regular" w:cs="HelveticaNeue-Roman"/>
          <w:b/>
          <w:bCs/>
          <w:color w:val="000000"/>
          <w:sz w:val="22"/>
          <w:szCs w:val="22"/>
        </w:rPr>
        <w:t>Contribute to the identification of opportunities for migrant within the labor market which will require:</w:t>
      </w:r>
    </w:p>
    <w:p>
      <w:pPr>
        <w:pStyle w:val="37"/>
        <w:numPr>
          <w:ilvl w:val="0"/>
          <w:numId w:val="211"/>
        </w:numPr>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Identify the demand for labor in the host country</w:t>
      </w:r>
    </w:p>
    <w:p>
      <w:pPr>
        <w:pStyle w:val="37"/>
        <w:numPr>
          <w:ilvl w:val="0"/>
          <w:numId w:val="211"/>
        </w:numPr>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Disseminating information on the needs of the labor market in the host country</w:t>
      </w:r>
    </w:p>
    <w:p>
      <w:pPr>
        <w:pStyle w:val="37"/>
        <w:numPr>
          <w:ilvl w:val="0"/>
          <w:numId w:val="211"/>
        </w:numPr>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Promoting the streamlining of the recruitment processes while protecting the rights of migrant workers</w:t>
      </w:r>
    </w:p>
    <w:p>
      <w:pPr>
        <w:pStyle w:val="37"/>
        <w:numPr>
          <w:ilvl w:val="0"/>
          <w:numId w:val="211"/>
        </w:numPr>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Identify companies and sectors recruiting workers and sharing that information.</w:t>
      </w:r>
    </w:p>
    <w:p>
      <w:pPr>
        <w:rPr>
          <w:rFonts w:ascii="PFCentroSerifPro-Regular" w:hAnsi="HelveticaNeue-Roman" w:eastAsia="PFCentroSerifPro-Regular" w:cs="HelveticaNeue-Roman"/>
          <w:color w:val="000000"/>
          <w:sz w:val="22"/>
          <w:szCs w:val="22"/>
        </w:rPr>
      </w:pPr>
    </w:p>
    <w:p>
      <w:pPr>
        <w:pStyle w:val="37"/>
        <w:numPr>
          <w:ilvl w:val="0"/>
          <w:numId w:val="202"/>
        </w:numPr>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b/>
          <w:bCs/>
          <w:color w:val="000000"/>
          <w:sz w:val="22"/>
          <w:szCs w:val="22"/>
        </w:rPr>
        <w:t>Contribute to the improvement of migration policies in the country of origin which involves</w:t>
      </w:r>
      <w:r>
        <w:rPr>
          <w:rFonts w:hint="eastAsia" w:ascii="PFCentroSerifPro-Regular" w:hAnsi="HelveticaNeue-Roman" w:eastAsia="PFCentroSerifPro-Regular" w:cs="HelveticaNeue-Roman"/>
          <w:color w:val="000000"/>
          <w:sz w:val="22"/>
          <w:szCs w:val="22"/>
        </w:rPr>
        <w:t>:</w:t>
      </w:r>
    </w:p>
    <w:p>
      <w:pPr>
        <w:pStyle w:val="37"/>
        <w:numPr>
          <w:ilvl w:val="0"/>
          <w:numId w:val="212"/>
        </w:numPr>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Systematizing useful information to give feedback on national migration policy in the area of labor, separated by sex.</w:t>
      </w:r>
    </w:p>
    <w:p>
      <w:pPr>
        <w:pStyle w:val="37"/>
        <w:numPr>
          <w:ilvl w:val="0"/>
          <w:numId w:val="212"/>
        </w:numPr>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Promoting the development of migration policies under a human rights approach and that is gender-sensitive</w:t>
      </w:r>
    </w:p>
    <w:p>
      <w:pPr>
        <w:pStyle w:val="37"/>
        <w:numPr>
          <w:ilvl w:val="0"/>
          <w:numId w:val="212"/>
        </w:numPr>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Promoting exchange of information and coordination between the host and origin countries </w:t>
      </w:r>
    </w:p>
    <w:p>
      <w:pPr>
        <w:pStyle w:val="37"/>
        <w:numPr>
          <w:ilvl w:val="0"/>
          <w:numId w:val="212"/>
        </w:numPr>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Promoting social dialogue on the topic of migration, organization or participating in forums on the topics, or other types of analysis and discussion activities </w:t>
      </w:r>
    </w:p>
    <w:p>
      <w:pPr>
        <w:pStyle w:val="37"/>
        <w:numPr>
          <w:ilvl w:val="0"/>
          <w:numId w:val="212"/>
        </w:numPr>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Promoting the ratification of bilateral and multilateral agreements on migrant workers </w:t>
      </w:r>
    </w:p>
    <w:p>
      <w:pPr>
        <w:pStyle w:val="37"/>
        <w:numPr>
          <w:ilvl w:val="0"/>
          <w:numId w:val="212"/>
        </w:numPr>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Participating in regional and international discussions on migration topics </w:t>
      </w:r>
    </w:p>
    <w:p>
      <w:pPr>
        <w:rPr>
          <w:rFonts w:ascii="PFCentroSerifPro-Regular" w:hAnsi="HelveticaNeue-Roman" w:eastAsia="PFCentroSerifPro-Regular" w:cs="HelveticaNeue-Roman"/>
          <w:b/>
          <w:bCs/>
          <w:color w:val="000000"/>
          <w:sz w:val="22"/>
          <w:szCs w:val="22"/>
        </w:rPr>
      </w:pPr>
    </w:p>
    <w:p>
      <w:pPr>
        <w:rPr>
          <w:rFonts w:ascii="PFCentroSerifPro-Regular" w:hAnsi="HelveticaNeue-Roman" w:eastAsia="PFCentroSerifPro-Regular" w:cs="HelveticaNeue-Roman"/>
          <w:b/>
          <w:bCs/>
          <w:color w:val="000000"/>
          <w:sz w:val="22"/>
          <w:szCs w:val="22"/>
        </w:rPr>
      </w:pPr>
      <w:r>
        <w:rPr>
          <w:rFonts w:ascii="PFCentroSerifPro-Regular" w:hAnsi="HelveticaNeue-Roman" w:eastAsia="PFCentroSerifPro-Regular" w:cs="HelveticaNeue-Roman"/>
          <w:b/>
          <w:bCs/>
          <w:color w:val="000000"/>
          <w:sz w:val="22"/>
          <w:szCs w:val="22"/>
        </w:rPr>
        <w:br w:type="page"/>
      </w:r>
    </w:p>
    <w:p>
      <w:pPr>
        <w:rPr>
          <w:rFonts w:ascii="PFCentroSerifPro-Regular" w:hAnsi="HelveticaNeue-Roman" w:eastAsia="PFCentroSerifPro-Regular" w:cs="HelveticaNeue-Roman"/>
          <w:b/>
          <w:bCs/>
          <w:color w:val="000000"/>
          <w:sz w:val="22"/>
          <w:szCs w:val="22"/>
        </w:rPr>
      </w:pPr>
      <w:r>
        <w:rPr>
          <w:rFonts w:hint="eastAsia" w:ascii="PFCentroSerifPro-Regular" w:hAnsi="HelveticaNeue-Roman" w:eastAsia="PFCentroSerifPro-Regular" w:cs="HelveticaNeue-Roman"/>
          <w:b/>
          <w:bCs/>
          <w:color w:val="000000"/>
          <w:sz w:val="22"/>
          <w:szCs w:val="22"/>
        </w:rPr>
        <w:t xml:space="preserve">How Consular staff will distribute information </w:t>
      </w:r>
    </w:p>
    <w:p>
      <w:pPr>
        <w:pStyle w:val="37"/>
        <w:numPr>
          <w:ilvl w:val="0"/>
          <w:numId w:val="213"/>
        </w:numPr>
        <w:ind w:left="1440"/>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Information campaigns </w:t>
      </w:r>
    </w:p>
    <w:p>
      <w:pPr>
        <w:pStyle w:val="37"/>
        <w:numPr>
          <w:ilvl w:val="0"/>
          <w:numId w:val="213"/>
        </w:numPr>
        <w:ind w:left="1440"/>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Mobile consulates </w:t>
      </w:r>
    </w:p>
    <w:p>
      <w:pPr>
        <w:pStyle w:val="37"/>
        <w:numPr>
          <w:ilvl w:val="0"/>
          <w:numId w:val="213"/>
        </w:numPr>
        <w:ind w:left="1440"/>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National and local television channels, radio stations and newspapers </w:t>
      </w:r>
    </w:p>
    <w:p>
      <w:pPr>
        <w:pStyle w:val="37"/>
        <w:numPr>
          <w:ilvl w:val="0"/>
          <w:numId w:val="213"/>
        </w:numPr>
        <w:ind w:left="1440"/>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The web page of the consulate and its allied organization </w:t>
      </w:r>
    </w:p>
    <w:p>
      <w:pPr>
        <w:pStyle w:val="37"/>
        <w:numPr>
          <w:ilvl w:val="0"/>
          <w:numId w:val="213"/>
        </w:numPr>
        <w:ind w:left="1440"/>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National holidays, cultural and health fairs, places where large numbers of migrants congregate </w:t>
      </w:r>
    </w:p>
    <w:p>
      <w:pPr>
        <w:pStyle w:val="37"/>
        <w:numPr>
          <w:ilvl w:val="0"/>
          <w:numId w:val="213"/>
        </w:numPr>
        <w:ind w:left="1440"/>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Social and training activities </w:t>
      </w:r>
    </w:p>
    <w:p>
      <w:pPr>
        <w:pStyle w:val="37"/>
        <w:numPr>
          <w:ilvl w:val="0"/>
          <w:numId w:val="213"/>
        </w:numPr>
        <w:ind w:left="1440"/>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Activities organized by diaspora communities </w:t>
      </w:r>
    </w:p>
    <w:p>
      <w:pPr>
        <w:rPr>
          <w:rFonts w:ascii="PFCentroSerifPro-Regular" w:hAnsi="Arial" w:eastAsia="PFCentroSerifPro-Regular" w:cs="Arial"/>
          <w:b/>
          <w:sz w:val="22"/>
          <w:szCs w:val="22"/>
        </w:rPr>
      </w:pPr>
      <w:r>
        <w:rPr>
          <w:rFonts w:hint="eastAsia" w:ascii="PFCentroSerifPro-Regular" w:hAnsi="Arial" w:eastAsia="PFCentroSerifPro-Regular" w:cs="Arial"/>
          <w:b/>
          <w:sz w:val="22"/>
          <w:szCs w:val="22"/>
        </w:rPr>
        <w:br w:type="page"/>
      </w:r>
    </w:p>
    <w:p>
      <w:pPr>
        <w:pStyle w:val="3"/>
        <w:rPr>
          <w:rFonts w:eastAsia="PFCentroSerifPro-Regular"/>
          <w:b/>
          <w:bCs/>
        </w:rPr>
      </w:pPr>
      <w:bookmarkStart w:id="41" w:name="_Toc75952014"/>
      <w:r>
        <w:rPr>
          <w:rFonts w:hint="eastAsia" w:eastAsia="PFCentroSerifPro-Regular"/>
          <w:b/>
          <w:bCs/>
        </w:rPr>
        <w:t xml:space="preserve">Session </w:t>
      </w:r>
      <w:r>
        <w:rPr>
          <w:rFonts w:eastAsia="PFCentroSerifPro-Regular"/>
          <w:b/>
          <w:bCs/>
        </w:rPr>
        <w:t>3</w:t>
      </w:r>
      <w:r>
        <w:rPr>
          <w:rFonts w:hint="eastAsia" w:eastAsia="PFCentroSerifPro-Regular"/>
          <w:b/>
          <w:bCs/>
        </w:rPr>
        <w:t xml:space="preserve">: </w:t>
      </w:r>
      <w:r>
        <w:rPr>
          <w:rFonts w:eastAsia="PFCentroSerifPro-Regular"/>
          <w:b/>
          <w:bCs/>
        </w:rPr>
        <w:t>Role of Stakeholders in Labour Migration</w:t>
      </w:r>
      <w:bookmarkEnd w:id="41"/>
      <w:r>
        <w:rPr>
          <w:rFonts w:eastAsia="PFCentroSerifPro-Regular"/>
          <w:b/>
          <w:bCs/>
        </w:rPr>
        <w:t xml:space="preserve">          </w:t>
      </w:r>
    </w:p>
    <w:p>
      <w:pPr>
        <w:widowControl w:val="0"/>
        <w:autoSpaceDE w:val="0"/>
        <w:autoSpaceDN w:val="0"/>
        <w:spacing w:before="116" w:after="0" w:line="240" w:lineRule="auto"/>
        <w:jc w:val="both"/>
        <w:rPr>
          <w:rFonts w:ascii="PFCentroSerifPro-Regular" w:hAnsi="PFCentroSerifPro-Bold" w:eastAsia="PFCentroSerifPro-Regular" w:cs="PFCentroSerifPro-Regular"/>
          <w:sz w:val="22"/>
          <w:szCs w:val="22"/>
        </w:rPr>
      </w:pPr>
      <w:r>
        <w:rPr>
          <w:rFonts w:ascii="PFCentroSerifPro-Regular" w:hAnsi="Arial" w:eastAsia="PFCentroSerifPro-Regular" w:cs="Arial"/>
          <w:b/>
          <w:sz w:val="22"/>
          <w:szCs w:val="22"/>
        </w:rPr>
        <w:t xml:space="preserve"> </w:t>
      </w:r>
      <w:r>
        <w:rPr>
          <w:rFonts w:ascii="PFCentroSerifPro-Regular" w:eastAsia="PFCentroSerifPro-Regular"/>
          <w:b/>
          <w:bCs/>
          <w:color w:val="00448A"/>
          <w:sz w:val="22"/>
          <w:szCs w:val="22"/>
        </w:rPr>
        <w:t>Session Objectives</w:t>
      </w:r>
      <w:r>
        <w:rPr>
          <w:rFonts w:ascii="PFCentroSerifPro-Regular" w:hAnsi="PFCentroSerifPro-Bold" w:eastAsia="PFCentroSerifPro-Regular" w:cs="PFCentroSerifPro-Regular"/>
          <w:sz w:val="22"/>
          <w:szCs w:val="22"/>
        </w:rPr>
        <w:t>:</w:t>
      </w:r>
    </w:p>
    <w:p>
      <w:pPr>
        <w:widowControl w:val="0"/>
        <w:autoSpaceDE w:val="0"/>
        <w:autoSpaceDN w:val="0"/>
        <w:spacing w:before="116"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 By the end of this session participants should be able to </w:t>
      </w:r>
    </w:p>
    <w:p>
      <w:pPr>
        <w:pStyle w:val="37"/>
        <w:widowControl w:val="0"/>
        <w:numPr>
          <w:ilvl w:val="0"/>
          <w:numId w:val="214"/>
        </w:numPr>
        <w:autoSpaceDE w:val="0"/>
        <w:autoSpaceDN w:val="0"/>
        <w:spacing w:before="116" w:after="0" w:line="240" w:lineRule="auto"/>
        <w:jc w:val="both"/>
        <w:rPr>
          <w:rFonts w:ascii="PFCentroSerifPro-Regular" w:hAnsi="Arial" w:eastAsia="PFCentroSerifPro-Regular" w:cs="Arial"/>
          <w:b/>
          <w:sz w:val="22"/>
          <w:szCs w:val="22"/>
        </w:rPr>
      </w:pPr>
      <w:r>
        <w:rPr>
          <w:rFonts w:hint="eastAsia" w:ascii="PFCentroSerifPro-Regular" w:hAnsi="Arial" w:eastAsia="PFCentroSerifPro-Regular" w:cs="Arial"/>
          <w:sz w:val="22"/>
          <w:szCs w:val="22"/>
        </w:rPr>
        <w:t xml:space="preserve">Understand the role of the various government </w:t>
      </w:r>
      <w:r>
        <w:rPr>
          <w:rFonts w:ascii="PFCentroSerifPro-Regular" w:hAnsi="Arial" w:eastAsia="PFCentroSerifPro-Regular" w:cs="Arial"/>
          <w:sz w:val="22"/>
          <w:szCs w:val="22"/>
        </w:rPr>
        <w:t xml:space="preserve">ministries and agencies </w:t>
      </w:r>
    </w:p>
    <w:p>
      <w:pPr>
        <w:pStyle w:val="37"/>
        <w:widowControl w:val="0"/>
        <w:numPr>
          <w:ilvl w:val="0"/>
          <w:numId w:val="214"/>
        </w:numPr>
        <w:autoSpaceDE w:val="0"/>
        <w:autoSpaceDN w:val="0"/>
        <w:spacing w:before="116" w:after="0" w:line="240" w:lineRule="auto"/>
        <w:jc w:val="both"/>
        <w:rPr>
          <w:rFonts w:ascii="PFCentroSerifPro-Regular" w:hAnsi="Arial" w:eastAsia="PFCentroSerifPro-Regular" w:cs="Arial"/>
          <w:b/>
          <w:sz w:val="22"/>
          <w:szCs w:val="22"/>
        </w:rPr>
      </w:pPr>
      <w:r>
        <w:rPr>
          <w:rFonts w:hint="eastAsia" w:ascii="PFCentroSerifPro-Regular" w:hAnsi="Arial" w:eastAsia="PFCentroSerifPro-Regular" w:cs="Arial"/>
          <w:sz w:val="22"/>
          <w:szCs w:val="22"/>
        </w:rPr>
        <w:t>Understand the role of the various</w:t>
      </w:r>
      <w:r>
        <w:rPr>
          <w:rFonts w:ascii="PFCentroSerifPro-Regular" w:hAnsi="Arial" w:eastAsia="PFCentroSerifPro-Regular" w:cs="Arial"/>
          <w:sz w:val="22"/>
          <w:szCs w:val="22"/>
        </w:rPr>
        <w:t xml:space="preserve"> organizations in the migration journey </w:t>
      </w:r>
    </w:p>
    <w:p>
      <w:pPr>
        <w:pStyle w:val="37"/>
        <w:widowControl w:val="0"/>
        <w:numPr>
          <w:ilvl w:val="0"/>
          <w:numId w:val="214"/>
        </w:numPr>
        <w:autoSpaceDE w:val="0"/>
        <w:autoSpaceDN w:val="0"/>
        <w:spacing w:before="116" w:after="0" w:line="240" w:lineRule="auto"/>
        <w:jc w:val="both"/>
        <w:rPr>
          <w:rFonts w:ascii="PFCentroSerifPro-Regular" w:hAnsi="Arial" w:eastAsia="PFCentroSerifPro-Regular" w:cs="Arial"/>
          <w:b/>
          <w:sz w:val="22"/>
          <w:szCs w:val="22"/>
        </w:rPr>
      </w:pPr>
      <w:r>
        <w:rPr>
          <w:rFonts w:hint="eastAsia" w:ascii="PFCentroSerifPro-Regular" w:hAnsi="Arial" w:eastAsia="PFCentroSerifPro-Regular" w:cs="Arial"/>
          <w:sz w:val="22"/>
          <w:szCs w:val="22"/>
        </w:rPr>
        <w:t xml:space="preserve">Understand the role of the recruitment agency as well as their recruitment process </w:t>
      </w:r>
    </w:p>
    <w:p>
      <w:pPr>
        <w:pStyle w:val="37"/>
        <w:widowControl w:val="0"/>
        <w:numPr>
          <w:ilvl w:val="0"/>
          <w:numId w:val="214"/>
        </w:numPr>
        <w:autoSpaceDE w:val="0"/>
        <w:autoSpaceDN w:val="0"/>
        <w:spacing w:before="116" w:after="0" w:line="240" w:lineRule="auto"/>
        <w:jc w:val="both"/>
        <w:rPr>
          <w:rFonts w:ascii="PFCentroSerifPro-Regular" w:hAnsi="Arial" w:eastAsia="PFCentroSerifPro-Regular" w:cs="Arial"/>
          <w:b/>
          <w:sz w:val="22"/>
          <w:szCs w:val="22"/>
        </w:rPr>
      </w:pPr>
      <w:r>
        <w:rPr>
          <w:rFonts w:hint="eastAsia" w:ascii="PFCentroSerifPro-Regular" w:hAnsi="Arial" w:eastAsia="PFCentroSerifPro-Regular" w:cs="Arial"/>
          <w:sz w:val="22"/>
          <w:szCs w:val="22"/>
        </w:rPr>
        <w:t>Know which organization to contact when, how and under what circumstances for a migrant worker to access assistance</w:t>
      </w:r>
    </w:p>
    <w:p>
      <w:pPr>
        <w:widowControl w:val="0"/>
        <w:autoSpaceDE w:val="0"/>
        <w:autoSpaceDN w:val="0"/>
        <w:spacing w:before="116" w:after="0" w:line="240" w:lineRule="auto"/>
        <w:jc w:val="both"/>
        <w:rPr>
          <w:rFonts w:ascii="PFCentroSerifPro-Regular" w:hAnsi="PFCentroSerifPro-Bold" w:eastAsia="PFCentroSerifPro-Regular" w:cs="PFCentroSerifPro-Regular"/>
          <w:sz w:val="19"/>
          <w:szCs w:val="19"/>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5"/>
        <w:gridCol w:w="7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0" w:hRule="atLeast"/>
        </w:trPr>
        <w:tc>
          <w:tcPr>
            <w:tcW w:w="2245" w:type="dxa"/>
            <w:vMerge w:val="restart"/>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rPr>
            </w:pPr>
            <w:r>
              <w:rPr>
                <w:rFonts w:hint="eastAsia" w:ascii="PFCentroSerifPro-Regular" w:hAnsi="Century Gothic" w:eastAsia="PFCentroSerifPro-Regular"/>
                <w:b/>
                <w:bCs/>
              </w:rPr>
              <w:t xml:space="preserve">Suggested Duration </w:t>
            </w:r>
          </w:p>
        </w:tc>
        <w:tc>
          <w:tcPr>
            <w:tcW w:w="710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rPr>
            </w:pPr>
            <w:r>
              <w:rPr>
                <w:rFonts w:ascii="PFCentroSerifPro-Regular" w:hAnsi="Century Gothic" w:eastAsia="PFCentroSerifPro-Regular"/>
                <w:b/>
                <w:bCs/>
              </w:rPr>
              <w:t xml:space="preserve">5hrs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continue"/>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p>
        </w:tc>
        <w:tc>
          <w:tcPr>
            <w:tcW w:w="710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1hr</w:t>
            </w:r>
            <w:r>
              <w:rPr>
                <w:rFonts w:ascii="PFCentroSerifPro-Regular" w:hAnsi="Century Gothic" w:eastAsia="PFCentroSerifPro-Regular"/>
              </w:rPr>
              <w:t xml:space="preserve"> </w:t>
            </w:r>
            <w:r>
              <w:rPr>
                <w:rFonts w:hint="eastAsia" w:ascii="PFCentroSerifPro-Regular" w:hAnsi="Century Gothic" w:eastAsia="PFCentroSerifPro-Regular"/>
              </w:rPr>
              <w:t xml:space="preserve">  </w:t>
            </w:r>
            <w:r>
              <w:rPr>
                <w:rFonts w:ascii="PFCentroSerifPro-Regular" w:hAnsi="Century Gothic" w:eastAsia="PFCentroSerifPro-Regular"/>
              </w:rPr>
              <w:t xml:space="preserve">      Role of Government Ministries</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1hr</w:t>
            </w:r>
            <w:r>
              <w:rPr>
                <w:rFonts w:ascii="PFCentroSerifPro-Regular" w:hAnsi="Century Gothic" w:eastAsia="PFCentroSerifPro-Regular"/>
              </w:rPr>
              <w:t xml:space="preserve">         Role of Government Agencies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 xml:space="preserve">1hr </w:t>
            </w:r>
            <w:r>
              <w:rPr>
                <w:rFonts w:ascii="PFCentroSerifPro-Regular" w:hAnsi="Century Gothic" w:eastAsia="PFCentroSerifPro-Regular"/>
              </w:rPr>
              <w:t xml:space="preserve">        Role of UAERA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3</w:t>
            </w:r>
            <w:r>
              <w:rPr>
                <w:rFonts w:hint="eastAsia" w:ascii="PFCentroSerifPro-Regular" w:hAnsi="Century Gothic" w:eastAsia="PFCentroSerifPro-Regular"/>
                <w:b/>
                <w:bCs/>
              </w:rPr>
              <w:t>0min</w:t>
            </w:r>
            <w:r>
              <w:rPr>
                <w:rFonts w:hint="eastAsia" w:ascii="PFCentroSerifPro-Regular" w:hAnsi="Century Gothic" w:eastAsia="PFCentroSerifPro-Regular"/>
              </w:rPr>
              <w:t xml:space="preserve">   </w:t>
            </w:r>
            <w:r>
              <w:rPr>
                <w:rFonts w:ascii="PFCentroSerifPro-Regular" w:hAnsi="Century Gothic" w:eastAsia="PFCentroSerifPro-Regular"/>
              </w:rPr>
              <w:t xml:space="preserve"> Role of Recruitment Agencies in Uganda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30 Min</w:t>
            </w:r>
            <w:r>
              <w:rPr>
                <w:rFonts w:ascii="PFCentroSerifPro-Regular" w:hAnsi="Century Gothic" w:eastAsia="PFCentroSerifPro-Regular"/>
              </w:rPr>
              <w:t xml:space="preserve">   Role of Recruitment agencies in COD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30 min</w:t>
            </w:r>
            <w:r>
              <w:rPr>
                <w:rFonts w:ascii="PFCentroSerifPro-Regular" w:hAnsi="Century Gothic" w:eastAsia="PFCentroSerifPro-Regular"/>
              </w:rPr>
              <w:t xml:space="preserve">   Role of Training Centers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30min</w:t>
            </w:r>
            <w:r>
              <w:rPr>
                <w:rFonts w:ascii="PFCentroSerifPro-Regular" w:hAnsi="Century Gothic" w:eastAsia="PFCentroSerifPro-Regular"/>
              </w:rPr>
              <w:t xml:space="preserve">    Question and Answers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hint="eastAsia" w:ascii="PFCentroSerifPro-Regular" w:hAnsi="Century Gothic" w:eastAsia="PFCentroSerifPro-Regular"/>
                <w:b/>
                <w:bCs/>
              </w:rPr>
              <w:t>Methodology</w:t>
            </w:r>
            <w:r>
              <w:rPr>
                <w:rFonts w:hint="eastAsia" w:ascii="PFCentroSerifPro-Regular" w:hAnsi="Century Gothic" w:eastAsia="PFCentroSerifPro-Regular"/>
              </w:rPr>
              <w:t xml:space="preserve">                   </w:t>
            </w:r>
            <w:r>
              <w:rPr>
                <w:rFonts w:ascii="PFCentroSerifPro-Regular" w:hAnsi="Century Gothic" w:eastAsia="PFCentroSerifPro-Regular"/>
              </w:rPr>
              <w:t>Presentations,</w:t>
            </w:r>
            <w:r>
              <w:rPr>
                <w:rFonts w:hint="eastAsia" w:ascii="PFCentroSerifPro-Regular" w:hAnsi="Century Gothic" w:eastAsia="PFCentroSerifPro-Regular"/>
              </w:rPr>
              <w:t xml:space="preserve"> Guest </w:t>
            </w:r>
            <w:r>
              <w:rPr>
                <w:rFonts w:ascii="PFCentroSerifPro-Regular" w:hAnsi="Century Gothic" w:eastAsia="PFCentroSerifPro-Regular"/>
              </w:rPr>
              <w:t xml:space="preserve">lectures, Experience sharing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 xml:space="preserve">Facilitator Materials </w:t>
            </w:r>
            <w:r>
              <w:rPr>
                <w:rFonts w:hint="eastAsia" w:ascii="PFCentroSerifPro-Regular" w:hAnsi="Century Gothic" w:eastAsia="PFCentroSerifPro-Regular"/>
              </w:rPr>
              <w:t xml:space="preserve">   Flip charts, </w:t>
            </w:r>
            <w:r>
              <w:rPr>
                <w:rFonts w:ascii="PFCentroSerifPro-Regular" w:hAnsi="Century Gothic" w:eastAsia="PFCentroSerifPro-Regular"/>
              </w:rPr>
              <w:t>markers and video clips</w:t>
            </w:r>
            <w:r>
              <w:rPr>
                <w:rFonts w:hint="eastAsia" w:ascii="PFCentroSerifPro-Regular" w:hAnsi="Century Gothic" w:eastAsia="PFCentroSerifPro-Regul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hint="eastAsia" w:ascii="PFCentroSerifPro-Regular" w:hAnsi="Century Gothic" w:eastAsia="PFCentroSerifPro-Regular"/>
                <w:b/>
                <w:bCs/>
              </w:rPr>
              <w:t xml:space="preserve">Participants </w:t>
            </w:r>
            <w:r>
              <w:rPr>
                <w:rFonts w:ascii="PFCentroSerifPro-Regular" w:hAnsi="Century Gothic" w:eastAsia="PFCentroSerifPro-Regular"/>
                <w:b/>
                <w:bCs/>
              </w:rPr>
              <w:t>Materials</w:t>
            </w:r>
            <w:r>
              <w:rPr>
                <w:rFonts w:hint="eastAsia" w:ascii="PFCentroSerifPro-Regular" w:hAnsi="Century Gothic" w:eastAsia="PFCentroSerifPro-Regular"/>
              </w:rPr>
              <w:t xml:space="preserve"> Copies of the slides or take away notes </w:t>
            </w:r>
          </w:p>
        </w:tc>
      </w:tr>
    </w:tbl>
    <w:p>
      <w:pPr>
        <w:rPr>
          <w:rFonts w:ascii="PFCentroSerifPro-Regular" w:eastAsia="PFCentroSerifPro-Regular"/>
          <w:b/>
          <w:bCs/>
          <w:color w:val="00448A"/>
          <w:sz w:val="24"/>
        </w:rPr>
      </w:pPr>
    </w:p>
    <w:p>
      <w:pPr>
        <w:rPr>
          <w:rFonts w:ascii="PFCentroSerifPro-Regular" w:eastAsia="PFCentroSerifPro-Regular"/>
          <w:b/>
          <w:color w:val="00448A"/>
          <w:sz w:val="22"/>
          <w:szCs w:val="22"/>
        </w:rPr>
      </w:pPr>
      <w:r>
        <w:rPr>
          <w:rFonts w:ascii="PFCentroSerifPro-Regular" w:eastAsia="PFCentroSerifPro-Regular"/>
          <w:b/>
          <w:color w:val="00448A"/>
          <w:sz w:val="22"/>
          <w:szCs w:val="22"/>
        </w:rPr>
        <w:t>Session Activities</w:t>
      </w:r>
    </w:p>
    <w:p>
      <w:pPr>
        <w:pStyle w:val="37"/>
        <w:numPr>
          <w:ilvl w:val="0"/>
          <w:numId w:val="215"/>
        </w:numPr>
        <w:rPr>
          <w:rFonts w:ascii="PFCentroSerifPro-Regular" w:eastAsia="PFCentroSerifPro-Regular"/>
          <w:bCs/>
          <w:color w:val="00448A"/>
          <w:sz w:val="22"/>
          <w:szCs w:val="22"/>
        </w:rPr>
      </w:pPr>
      <w:r>
        <w:rPr>
          <w:rFonts w:hint="eastAsia" w:ascii="PFCentroSerifPro-Regular" w:eastAsia="PFCentroSerifPro-Regular"/>
          <w:bCs/>
          <w:color w:val="00448A"/>
          <w:sz w:val="22"/>
          <w:szCs w:val="22"/>
        </w:rPr>
        <w:t xml:space="preserve">Explain the role of each of the following government ministries </w:t>
      </w:r>
    </w:p>
    <w:p>
      <w:pPr>
        <w:pStyle w:val="37"/>
        <w:numPr>
          <w:ilvl w:val="0"/>
          <w:numId w:val="216"/>
        </w:numPr>
        <w:rPr>
          <w:rFonts w:ascii="PFCentroSerifPro-Regular" w:eastAsia="PFCentroSerifPro-Regular"/>
          <w:bCs/>
          <w:color w:val="00448A"/>
          <w:sz w:val="22"/>
          <w:szCs w:val="22"/>
        </w:rPr>
      </w:pPr>
      <w:r>
        <w:rPr>
          <w:rFonts w:ascii="PFCentroSerifPro-Regular" w:eastAsia="PFCentroSerifPro-Regular"/>
          <w:bCs/>
          <w:color w:val="00448A"/>
          <w:sz w:val="22"/>
          <w:szCs w:val="22"/>
        </w:rPr>
        <w:t>MoGLSD</w:t>
      </w:r>
    </w:p>
    <w:p>
      <w:pPr>
        <w:pStyle w:val="37"/>
        <w:numPr>
          <w:ilvl w:val="0"/>
          <w:numId w:val="216"/>
        </w:numPr>
        <w:rPr>
          <w:rFonts w:ascii="PFCentroSerifPro-Regular" w:eastAsia="PFCentroSerifPro-Regular"/>
          <w:bCs/>
          <w:color w:val="00448A"/>
          <w:sz w:val="22"/>
          <w:szCs w:val="22"/>
        </w:rPr>
      </w:pPr>
      <w:r>
        <w:rPr>
          <w:rFonts w:ascii="PFCentroSerifPro-Regular" w:eastAsia="PFCentroSerifPro-Regular"/>
          <w:bCs/>
          <w:color w:val="00448A"/>
          <w:sz w:val="22"/>
          <w:szCs w:val="22"/>
        </w:rPr>
        <w:t xml:space="preserve">Ministry of Foreign Affairs </w:t>
      </w:r>
    </w:p>
    <w:p>
      <w:pPr>
        <w:pStyle w:val="37"/>
        <w:numPr>
          <w:ilvl w:val="0"/>
          <w:numId w:val="216"/>
        </w:numPr>
        <w:rPr>
          <w:rFonts w:ascii="PFCentroSerifPro-Regular" w:eastAsia="PFCentroSerifPro-Regular"/>
          <w:bCs/>
          <w:color w:val="00448A"/>
          <w:sz w:val="22"/>
          <w:szCs w:val="22"/>
        </w:rPr>
      </w:pPr>
      <w:r>
        <w:rPr>
          <w:rFonts w:ascii="PFCentroSerifPro-Regular" w:eastAsia="PFCentroSerifPro-Regular"/>
          <w:bCs/>
          <w:color w:val="00448A"/>
          <w:sz w:val="22"/>
          <w:szCs w:val="22"/>
        </w:rPr>
        <w:t xml:space="preserve">Ministry of Internal Affairs </w:t>
      </w:r>
    </w:p>
    <w:p>
      <w:pPr>
        <w:pStyle w:val="37"/>
        <w:numPr>
          <w:ilvl w:val="0"/>
          <w:numId w:val="216"/>
        </w:numPr>
        <w:rPr>
          <w:rFonts w:ascii="PFCentroSerifPro-Regular" w:eastAsia="PFCentroSerifPro-Regular"/>
          <w:bCs/>
          <w:color w:val="00448A"/>
          <w:sz w:val="22"/>
          <w:szCs w:val="22"/>
        </w:rPr>
      </w:pPr>
      <w:r>
        <w:rPr>
          <w:rFonts w:ascii="PFCentroSerifPro-Regular" w:eastAsia="PFCentroSerifPro-Regular"/>
          <w:bCs/>
          <w:color w:val="00448A"/>
          <w:sz w:val="22"/>
          <w:szCs w:val="22"/>
        </w:rPr>
        <w:t>Ministry of Local Government</w:t>
      </w:r>
    </w:p>
    <w:p>
      <w:pPr>
        <w:pStyle w:val="37"/>
        <w:numPr>
          <w:ilvl w:val="0"/>
          <w:numId w:val="215"/>
        </w:numPr>
        <w:rPr>
          <w:rFonts w:ascii="PFCentroSerifPro-Regular" w:eastAsia="PFCentroSerifPro-Regular"/>
          <w:bCs/>
          <w:color w:val="00448A"/>
          <w:sz w:val="22"/>
          <w:szCs w:val="22"/>
        </w:rPr>
      </w:pPr>
      <w:r>
        <w:rPr>
          <w:rFonts w:ascii="PFCentroSerifPro-Regular" w:eastAsia="PFCentroSerifPro-Regular"/>
          <w:bCs/>
          <w:color w:val="00448A"/>
          <w:sz w:val="22"/>
          <w:szCs w:val="22"/>
        </w:rPr>
        <w:t>Explain the role of each of the following government agencies</w:t>
      </w:r>
    </w:p>
    <w:p>
      <w:pPr>
        <w:pStyle w:val="37"/>
        <w:numPr>
          <w:ilvl w:val="0"/>
          <w:numId w:val="217"/>
        </w:numPr>
        <w:rPr>
          <w:rFonts w:ascii="PFCentroSerifPro-Regular" w:eastAsia="PFCentroSerifPro-Regular"/>
          <w:bCs/>
          <w:color w:val="00448A"/>
          <w:sz w:val="22"/>
          <w:szCs w:val="22"/>
        </w:rPr>
      </w:pPr>
      <w:r>
        <w:rPr>
          <w:rFonts w:ascii="PFCentroSerifPro-Regular" w:eastAsia="PFCentroSerifPro-Regular"/>
          <w:bCs/>
          <w:color w:val="00448A"/>
          <w:sz w:val="22"/>
          <w:szCs w:val="22"/>
        </w:rPr>
        <w:t>Joint Intelligence Committee</w:t>
      </w:r>
    </w:p>
    <w:p>
      <w:pPr>
        <w:pStyle w:val="37"/>
        <w:numPr>
          <w:ilvl w:val="0"/>
          <w:numId w:val="217"/>
        </w:numPr>
        <w:rPr>
          <w:rFonts w:ascii="PFCentroSerifPro-Regular" w:eastAsia="PFCentroSerifPro-Regular"/>
          <w:bCs/>
          <w:color w:val="00448A"/>
          <w:sz w:val="22"/>
          <w:szCs w:val="22"/>
        </w:rPr>
      </w:pPr>
      <w:r>
        <w:rPr>
          <w:rFonts w:ascii="PFCentroSerifPro-Regular" w:eastAsia="PFCentroSerifPro-Regular"/>
          <w:bCs/>
          <w:color w:val="00448A"/>
          <w:sz w:val="22"/>
          <w:szCs w:val="22"/>
        </w:rPr>
        <w:t>CID and Interpol</w:t>
      </w:r>
    </w:p>
    <w:p>
      <w:pPr>
        <w:pStyle w:val="37"/>
        <w:numPr>
          <w:ilvl w:val="0"/>
          <w:numId w:val="215"/>
        </w:numPr>
        <w:rPr>
          <w:rFonts w:ascii="PFCentroSerifPro-Regular" w:eastAsia="PFCentroSerifPro-Regular"/>
          <w:bCs/>
          <w:color w:val="00448A"/>
          <w:sz w:val="22"/>
          <w:szCs w:val="22"/>
        </w:rPr>
      </w:pPr>
      <w:r>
        <w:rPr>
          <w:rFonts w:ascii="PFCentroSerifPro-Regular" w:eastAsia="PFCentroSerifPro-Regular"/>
          <w:bCs/>
          <w:color w:val="00448A"/>
          <w:sz w:val="22"/>
          <w:szCs w:val="22"/>
        </w:rPr>
        <w:t xml:space="preserve">Guest lecture from a member of UAERA Office on their role to a migrant worker  </w:t>
      </w:r>
    </w:p>
    <w:p>
      <w:pPr>
        <w:pStyle w:val="37"/>
        <w:numPr>
          <w:ilvl w:val="0"/>
          <w:numId w:val="215"/>
        </w:numPr>
        <w:rPr>
          <w:rFonts w:ascii="PFCentroSerifPro-Regular" w:eastAsia="PFCentroSerifPro-Regular"/>
          <w:bCs/>
          <w:color w:val="00448A"/>
          <w:sz w:val="22"/>
          <w:szCs w:val="22"/>
        </w:rPr>
      </w:pPr>
      <w:r>
        <w:rPr>
          <w:rFonts w:ascii="PFCentroSerifPro-Regular" w:eastAsia="PFCentroSerifPro-Regular"/>
          <w:bCs/>
          <w:color w:val="00448A"/>
          <w:sz w:val="22"/>
          <w:szCs w:val="22"/>
        </w:rPr>
        <w:t>Guest lecture from the recruitment agency on their role to a migrant worker both in COO and COD</w:t>
      </w:r>
    </w:p>
    <w:p>
      <w:pPr>
        <w:pStyle w:val="37"/>
        <w:numPr>
          <w:ilvl w:val="0"/>
          <w:numId w:val="215"/>
        </w:numPr>
        <w:rPr>
          <w:rFonts w:ascii="PFCentroSerifPro-Regular" w:eastAsia="PFCentroSerifPro-Regular"/>
          <w:bCs/>
          <w:color w:val="00448A"/>
          <w:sz w:val="22"/>
          <w:szCs w:val="22"/>
        </w:rPr>
      </w:pPr>
      <w:r>
        <w:rPr>
          <w:rFonts w:ascii="PFCentroSerifPro-Regular" w:eastAsia="PFCentroSerifPro-Regular"/>
          <w:bCs/>
          <w:color w:val="00448A"/>
          <w:sz w:val="22"/>
          <w:szCs w:val="22"/>
        </w:rPr>
        <w:t>Experience sharing of a former migrant worker in the same field on his or her experience with the recruitment agencies in the COD</w:t>
      </w:r>
    </w:p>
    <w:p>
      <w:pPr>
        <w:pStyle w:val="37"/>
        <w:numPr>
          <w:ilvl w:val="0"/>
          <w:numId w:val="215"/>
        </w:numPr>
        <w:rPr>
          <w:rFonts w:ascii="PFCentroSerifPro-Regular" w:eastAsia="PFCentroSerifPro-Regular"/>
          <w:bCs/>
          <w:color w:val="00448A"/>
          <w:sz w:val="22"/>
          <w:szCs w:val="22"/>
        </w:rPr>
      </w:pPr>
      <w:r>
        <w:rPr>
          <w:rFonts w:ascii="PFCentroSerifPro-Regular" w:eastAsia="PFCentroSerifPro-Regular"/>
          <w:bCs/>
          <w:color w:val="00448A"/>
          <w:sz w:val="22"/>
          <w:szCs w:val="22"/>
        </w:rPr>
        <w:t>Explain the role of the training Centre in the recruitment process of the migrant worker.</w:t>
      </w:r>
    </w:p>
    <w:p>
      <w:pPr>
        <w:rPr>
          <w:rFonts w:ascii="PFCentroSerifPro-Regular" w:eastAsia="PFCentroSerifPro-Regular"/>
          <w:b/>
          <w:bCs/>
          <w:color w:val="00448A"/>
          <w:sz w:val="24"/>
        </w:rPr>
      </w:pPr>
    </w:p>
    <w:p>
      <w:pPr>
        <w:rPr>
          <w:rFonts w:ascii="PFCentroSerifPro-Regular" w:eastAsia="PFCentroSerifPro-Regular"/>
          <w:b/>
          <w:bCs/>
          <w:color w:val="00448A"/>
          <w:sz w:val="24"/>
        </w:rPr>
      </w:pPr>
    </w:p>
    <w:p>
      <w:pPr>
        <w:rPr>
          <w:rFonts w:ascii="PFCentroSerifPro-Regular" w:eastAsia="PFCentroSerifPro-Regular"/>
          <w:b/>
          <w:bCs/>
          <w:color w:val="00448A"/>
          <w:sz w:val="24"/>
        </w:rPr>
      </w:pPr>
      <w:r>
        <w:rPr>
          <w:rFonts w:ascii="PFCentroSerifPro-Regular" w:eastAsia="PFCentroSerifPro-Regular"/>
          <w:b/>
          <w:bCs/>
          <w:color w:val="00448A"/>
          <w:sz w:val="24"/>
        </w:rPr>
        <w:br w:type="page"/>
      </w:r>
    </w:p>
    <w:p>
      <w:pPr>
        <w:rPr>
          <w:rFonts w:ascii="PFCentroSerifPro-Regular" w:eastAsia="PFCentroSerifPro-Regular"/>
          <w:b/>
          <w:bCs/>
          <w:color w:val="00448A"/>
          <w:sz w:val="24"/>
        </w:rPr>
      </w:pPr>
      <w:r>
        <w:rPr>
          <w:rFonts w:ascii="PFCentroSerifPro-Regular" w:eastAsia="PFCentroSerifPro-Regular"/>
          <w:b/>
          <w:bCs/>
          <w:color w:val="00448A"/>
          <w:sz w:val="24"/>
        </w:rPr>
        <w:t xml:space="preserve">KEY SESSION READING MATERIALS </w:t>
      </w:r>
    </w:p>
    <w:p>
      <w:pPr>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 xml:space="preserve">Role of Other Stakeholders </w:t>
      </w:r>
    </w:p>
    <w:p>
      <w:pPr>
        <w:pStyle w:val="37"/>
        <w:numPr>
          <w:ilvl w:val="0"/>
          <w:numId w:val="218"/>
        </w:numPr>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 xml:space="preserve">Government Ministries </w:t>
      </w:r>
    </w:p>
    <w:p>
      <w:pPr>
        <w:pStyle w:val="37"/>
        <w:numPr>
          <w:ilvl w:val="0"/>
          <w:numId w:val="219"/>
        </w:numPr>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 xml:space="preserve">Ministry of Gender Labor and Social Development </w:t>
      </w:r>
      <w:r>
        <w:rPr>
          <w:rFonts w:ascii="PFCentroSerifPro-Regular" w:eastAsia="PFCentroSerifPro-Regular"/>
          <w:b/>
          <w:bCs/>
          <w:color w:val="00448A"/>
          <w:sz w:val="22"/>
          <w:szCs w:val="22"/>
        </w:rPr>
        <w:t>(MoGLSD)</w:t>
      </w:r>
    </w:p>
    <w:p>
      <w:pPr>
        <w:ind w:left="1440"/>
        <w:jc w:val="both"/>
        <w:rPr>
          <w:rFonts w:ascii="PFCentroSerifPro-Regular" w:eastAsia="PFCentroSerifPro-Regular"/>
          <w:sz w:val="22"/>
          <w:szCs w:val="22"/>
        </w:rPr>
      </w:pPr>
      <w:r>
        <w:rPr>
          <w:rFonts w:hint="eastAsia" w:ascii="PFCentroSerifPro-Regular" w:eastAsia="PFCentroSerifPro-Regular"/>
          <w:sz w:val="22"/>
          <w:szCs w:val="22"/>
        </w:rPr>
        <w:t>The M</w:t>
      </w:r>
      <w:r>
        <w:rPr>
          <w:rFonts w:ascii="PFCentroSerifPro-Regular" w:eastAsia="PFCentroSerifPro-Regular"/>
          <w:sz w:val="22"/>
          <w:szCs w:val="22"/>
        </w:rPr>
        <w:t>o</w:t>
      </w:r>
      <w:r>
        <w:rPr>
          <w:rFonts w:hint="eastAsia" w:ascii="PFCentroSerifPro-Regular" w:eastAsia="PFCentroSerifPro-Regular"/>
          <w:sz w:val="22"/>
          <w:szCs w:val="22"/>
        </w:rPr>
        <w:t>GLSD in particular ministry of labor and employment</w:t>
      </w:r>
      <w:r>
        <w:rPr>
          <w:rFonts w:ascii="PFCentroSerifPro-Regular" w:eastAsia="PFCentroSerifPro-Regular"/>
          <w:sz w:val="22"/>
          <w:szCs w:val="22"/>
        </w:rPr>
        <w:t xml:space="preserve"> department</w:t>
      </w:r>
      <w:r>
        <w:rPr>
          <w:rFonts w:hint="eastAsia" w:ascii="PFCentroSerifPro-Regular" w:eastAsia="PFCentroSerifPro-Regular"/>
          <w:sz w:val="22"/>
          <w:szCs w:val="22"/>
        </w:rPr>
        <w:t xml:space="preserve"> shall be the lead agency in the matters concerning migrant workers its role will include:</w:t>
      </w:r>
    </w:p>
    <w:p>
      <w:pPr>
        <w:pStyle w:val="37"/>
        <w:numPr>
          <w:ilvl w:val="0"/>
          <w:numId w:val="220"/>
        </w:numPr>
        <w:jc w:val="both"/>
        <w:rPr>
          <w:rFonts w:ascii="PFCentroSerifPro-Regular" w:eastAsia="PFCentroSerifPro-Regular"/>
          <w:sz w:val="22"/>
          <w:szCs w:val="22"/>
        </w:rPr>
      </w:pPr>
      <w:r>
        <w:rPr>
          <w:rFonts w:hint="eastAsia" w:ascii="PFCentroSerifPro-Regular" w:eastAsia="PFCentroSerifPro-Regular"/>
          <w:sz w:val="22"/>
          <w:szCs w:val="22"/>
        </w:rPr>
        <w:t>Raise awareness on the statutory instruments for externalization of labor other labor laws and issues concerning trafficking related to employment.</w:t>
      </w:r>
    </w:p>
    <w:p>
      <w:pPr>
        <w:pStyle w:val="37"/>
        <w:numPr>
          <w:ilvl w:val="0"/>
          <w:numId w:val="220"/>
        </w:numPr>
        <w:jc w:val="both"/>
        <w:rPr>
          <w:rFonts w:ascii="PFCentroSerifPro-Regular" w:eastAsia="PFCentroSerifPro-Regular"/>
          <w:sz w:val="22"/>
          <w:szCs w:val="22"/>
        </w:rPr>
      </w:pPr>
      <w:r>
        <w:rPr>
          <w:rFonts w:hint="eastAsia" w:ascii="PFCentroSerifPro-Regular" w:eastAsia="PFCentroSerifPro-Regular"/>
          <w:sz w:val="22"/>
          <w:szCs w:val="22"/>
        </w:rPr>
        <w:t xml:space="preserve">License private recruitment companies/agencies for operations of recruitment of migrant workers </w:t>
      </w:r>
    </w:p>
    <w:p>
      <w:pPr>
        <w:pStyle w:val="37"/>
        <w:numPr>
          <w:ilvl w:val="0"/>
          <w:numId w:val="220"/>
        </w:numPr>
        <w:jc w:val="both"/>
        <w:rPr>
          <w:rFonts w:ascii="PFCentroSerifPro-Regular" w:eastAsia="PFCentroSerifPro-Regular"/>
          <w:sz w:val="22"/>
          <w:szCs w:val="22"/>
        </w:rPr>
      </w:pPr>
      <w:r>
        <w:rPr>
          <w:rFonts w:hint="eastAsia" w:ascii="PFCentroSerifPro-Regular" w:eastAsia="PFCentroSerifPro-Regular"/>
          <w:sz w:val="22"/>
          <w:szCs w:val="22"/>
        </w:rPr>
        <w:t>Provide orientation of officials and staff of licenses companies/agencies and representatives of the foreign employers on the requirement, standards, laws and regulations in the recruitment and employment of Ugandan migrant workers.</w:t>
      </w:r>
    </w:p>
    <w:p>
      <w:pPr>
        <w:pStyle w:val="37"/>
        <w:numPr>
          <w:ilvl w:val="0"/>
          <w:numId w:val="220"/>
        </w:numPr>
        <w:jc w:val="both"/>
        <w:rPr>
          <w:rFonts w:ascii="PFCentroSerifPro-Regular" w:eastAsia="PFCentroSerifPro-Regular"/>
          <w:sz w:val="22"/>
          <w:szCs w:val="22"/>
        </w:rPr>
      </w:pPr>
      <w:r>
        <w:rPr>
          <w:rFonts w:hint="eastAsia" w:ascii="PFCentroSerifPro-Regular" w:eastAsia="PFCentroSerifPro-Regular"/>
          <w:sz w:val="22"/>
          <w:szCs w:val="22"/>
        </w:rPr>
        <w:t>Verify the job offers employer and location of the place of work with the foreign mission in the destination country.</w:t>
      </w:r>
    </w:p>
    <w:p>
      <w:pPr>
        <w:pStyle w:val="37"/>
        <w:numPr>
          <w:ilvl w:val="0"/>
          <w:numId w:val="220"/>
        </w:numPr>
        <w:jc w:val="both"/>
        <w:rPr>
          <w:rFonts w:ascii="PFCentroSerifPro-Regular" w:eastAsia="PFCentroSerifPro-Regular"/>
          <w:sz w:val="22"/>
          <w:szCs w:val="22"/>
        </w:rPr>
      </w:pPr>
      <w:r>
        <w:rPr>
          <w:rFonts w:hint="eastAsia" w:ascii="PFCentroSerifPro-Regular" w:eastAsia="PFCentroSerifPro-Regular"/>
          <w:sz w:val="22"/>
          <w:szCs w:val="22"/>
        </w:rPr>
        <w:t>Rate the performance of the private recruitment companies/agencies.</w:t>
      </w:r>
    </w:p>
    <w:p>
      <w:pPr>
        <w:pStyle w:val="37"/>
        <w:numPr>
          <w:ilvl w:val="0"/>
          <w:numId w:val="220"/>
        </w:numPr>
        <w:jc w:val="both"/>
        <w:rPr>
          <w:rFonts w:ascii="PFCentroSerifPro-Regular" w:eastAsia="PFCentroSerifPro-Regular"/>
          <w:sz w:val="22"/>
          <w:szCs w:val="22"/>
        </w:rPr>
      </w:pPr>
      <w:r>
        <w:rPr>
          <w:rFonts w:hint="eastAsia" w:ascii="PFCentroSerifPro-Regular" w:eastAsia="PFCentroSerifPro-Regular"/>
          <w:sz w:val="22"/>
          <w:szCs w:val="22"/>
        </w:rPr>
        <w:t>Keep a list of private recruitment companies that are licensed and authorized to send Ugandans overseas for work and those that have be delisted, suspended revoked cancelled banned or have been refused to renewal of license.</w:t>
      </w:r>
    </w:p>
    <w:p>
      <w:pPr>
        <w:pStyle w:val="37"/>
        <w:numPr>
          <w:ilvl w:val="0"/>
          <w:numId w:val="220"/>
        </w:numPr>
        <w:jc w:val="both"/>
        <w:rPr>
          <w:rFonts w:ascii="PFCentroSerifPro-Regular" w:eastAsia="PFCentroSerifPro-Regular"/>
          <w:sz w:val="22"/>
          <w:szCs w:val="22"/>
        </w:rPr>
      </w:pPr>
      <w:r>
        <w:rPr>
          <w:rFonts w:hint="eastAsia" w:ascii="PFCentroSerifPro-Regular" w:eastAsia="PFCentroSerifPro-Regular"/>
          <w:sz w:val="22"/>
          <w:szCs w:val="22"/>
        </w:rPr>
        <w:t xml:space="preserve">Issue clearance certificates to migrant workers agencies and principals </w:t>
      </w:r>
    </w:p>
    <w:p>
      <w:pPr>
        <w:pStyle w:val="37"/>
        <w:numPr>
          <w:ilvl w:val="0"/>
          <w:numId w:val="220"/>
        </w:numPr>
        <w:jc w:val="both"/>
        <w:rPr>
          <w:rFonts w:ascii="PFCentroSerifPro-Regular" w:eastAsia="PFCentroSerifPro-Regular"/>
          <w:sz w:val="22"/>
          <w:szCs w:val="22"/>
        </w:rPr>
      </w:pPr>
      <w:r>
        <w:rPr>
          <w:rFonts w:hint="eastAsia" w:ascii="PFCentroSerifPro-Regular" w:eastAsia="PFCentroSerifPro-Regular"/>
          <w:sz w:val="22"/>
          <w:szCs w:val="22"/>
        </w:rPr>
        <w:t>Inspect private recruitment companies/agencies activities</w:t>
      </w:r>
    </w:p>
    <w:p>
      <w:pPr>
        <w:pStyle w:val="37"/>
        <w:numPr>
          <w:ilvl w:val="0"/>
          <w:numId w:val="220"/>
        </w:numPr>
        <w:jc w:val="both"/>
        <w:rPr>
          <w:rFonts w:ascii="PFCentroSerifPro-Regular" w:eastAsia="PFCentroSerifPro-Regular"/>
          <w:sz w:val="22"/>
          <w:szCs w:val="22"/>
        </w:rPr>
      </w:pPr>
      <w:r>
        <w:rPr>
          <w:rFonts w:hint="eastAsia" w:ascii="PFCentroSerifPro-Regular" w:eastAsia="PFCentroSerifPro-Regular"/>
          <w:sz w:val="22"/>
          <w:szCs w:val="22"/>
        </w:rPr>
        <w:t xml:space="preserve"> </w:t>
      </w:r>
      <w:r>
        <w:rPr>
          <w:rFonts w:ascii="PFCentroSerifPro-Regular" w:eastAsia="PFCentroSerifPro-Regular"/>
          <w:sz w:val="22"/>
          <w:szCs w:val="22"/>
        </w:rPr>
        <w:t>M</w:t>
      </w:r>
      <w:r>
        <w:rPr>
          <w:rFonts w:hint="eastAsia" w:ascii="PFCentroSerifPro-Regular" w:eastAsia="PFCentroSerifPro-Regular"/>
          <w:sz w:val="22"/>
          <w:szCs w:val="22"/>
        </w:rPr>
        <w:t xml:space="preserve">onitor and </w:t>
      </w:r>
      <w:r>
        <w:rPr>
          <w:rFonts w:ascii="PFCentroSerifPro-Regular" w:eastAsia="PFCentroSerifPro-Regular"/>
          <w:sz w:val="22"/>
          <w:szCs w:val="22"/>
        </w:rPr>
        <w:t>oversight the</w:t>
      </w:r>
      <w:r>
        <w:rPr>
          <w:rFonts w:hint="eastAsia" w:ascii="PFCentroSerifPro-Regular" w:eastAsia="PFCentroSerifPro-Regular"/>
          <w:sz w:val="22"/>
          <w:szCs w:val="22"/>
        </w:rPr>
        <w:t xml:space="preserve"> operation</w:t>
      </w:r>
      <w:r>
        <w:rPr>
          <w:rFonts w:ascii="PFCentroSerifPro-Regular" w:eastAsia="PFCentroSerifPro-Regular"/>
          <w:sz w:val="22"/>
          <w:szCs w:val="22"/>
        </w:rPr>
        <w:t>s</w:t>
      </w:r>
      <w:r>
        <w:rPr>
          <w:rFonts w:hint="eastAsia" w:ascii="PFCentroSerifPro-Regular" w:eastAsia="PFCentroSerifPro-Regular"/>
          <w:sz w:val="22"/>
          <w:szCs w:val="22"/>
        </w:rPr>
        <w:t xml:space="preserve"> and activities of private recruitment companies within the country and in the destination country.</w:t>
      </w:r>
    </w:p>
    <w:p>
      <w:pPr>
        <w:pStyle w:val="37"/>
        <w:numPr>
          <w:ilvl w:val="0"/>
          <w:numId w:val="220"/>
        </w:numPr>
        <w:jc w:val="both"/>
        <w:rPr>
          <w:rFonts w:ascii="PFCentroSerifPro-Regular" w:eastAsia="PFCentroSerifPro-Regular"/>
          <w:sz w:val="22"/>
          <w:szCs w:val="22"/>
        </w:rPr>
      </w:pPr>
      <w:r>
        <w:rPr>
          <w:rFonts w:hint="eastAsia" w:ascii="PFCentroSerifPro-Regular" w:eastAsia="PFCentroSerifPro-Regular"/>
          <w:sz w:val="22"/>
          <w:szCs w:val="22"/>
        </w:rPr>
        <w:t xml:space="preserve">Impose sanctions on licensed local recruitment companies/agencies for failure to cooperate in providing welfare assistance to migrant workers and against foreign principals/employers upon recommendation by the Embassies and other authorities </w:t>
      </w:r>
    </w:p>
    <w:p>
      <w:pPr>
        <w:pStyle w:val="37"/>
        <w:numPr>
          <w:ilvl w:val="0"/>
          <w:numId w:val="220"/>
        </w:numPr>
        <w:jc w:val="both"/>
        <w:rPr>
          <w:rFonts w:ascii="PFCentroSerifPro-Regular" w:eastAsia="PFCentroSerifPro-Regular"/>
          <w:sz w:val="22"/>
          <w:szCs w:val="22"/>
        </w:rPr>
      </w:pPr>
      <w:r>
        <w:rPr>
          <w:rFonts w:hint="eastAsia" w:ascii="PFCentroSerifPro-Regular" w:eastAsia="PFCentroSerifPro-Regular"/>
          <w:sz w:val="22"/>
          <w:szCs w:val="22"/>
        </w:rPr>
        <w:t xml:space="preserve">Develop a database for Uganda migrant labor abroad and recruitment companies </w:t>
      </w:r>
    </w:p>
    <w:p>
      <w:pPr>
        <w:pStyle w:val="37"/>
        <w:numPr>
          <w:ilvl w:val="0"/>
          <w:numId w:val="220"/>
        </w:numPr>
        <w:jc w:val="both"/>
        <w:rPr>
          <w:rFonts w:ascii="PFCentroSerifPro-Regular" w:eastAsia="PFCentroSerifPro-Regular"/>
          <w:sz w:val="22"/>
          <w:szCs w:val="22"/>
        </w:rPr>
      </w:pPr>
      <w:r>
        <w:rPr>
          <w:rFonts w:hint="eastAsia" w:ascii="PFCentroSerifPro-Regular" w:eastAsia="PFCentroSerifPro-Regular"/>
          <w:sz w:val="22"/>
          <w:szCs w:val="22"/>
        </w:rPr>
        <w:t>Document and disseminate good business practices of private recruitment companies/agencies for migrant workers abroad.</w:t>
      </w:r>
    </w:p>
    <w:p>
      <w:pPr>
        <w:pStyle w:val="37"/>
        <w:numPr>
          <w:ilvl w:val="0"/>
          <w:numId w:val="219"/>
        </w:numPr>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 xml:space="preserve">Ministry of Foreign Affairs </w:t>
      </w:r>
      <w:r>
        <w:rPr>
          <w:rFonts w:ascii="PFCentroSerifPro-Regular" w:eastAsia="PFCentroSerifPro-Regular"/>
          <w:b/>
          <w:bCs/>
          <w:color w:val="00448A"/>
          <w:sz w:val="22"/>
          <w:szCs w:val="22"/>
        </w:rPr>
        <w:t>(MOFA)</w:t>
      </w:r>
    </w:p>
    <w:p>
      <w:pPr>
        <w:pStyle w:val="37"/>
        <w:numPr>
          <w:ilvl w:val="0"/>
          <w:numId w:val="221"/>
        </w:numPr>
        <w:jc w:val="both"/>
        <w:rPr>
          <w:rFonts w:ascii="PFCentroSerifPro-Regular" w:eastAsia="PFCentroSerifPro-Regular"/>
          <w:b/>
          <w:bCs/>
          <w:color w:val="00448A"/>
          <w:sz w:val="22"/>
          <w:szCs w:val="22"/>
        </w:rPr>
      </w:pPr>
      <w:r>
        <w:rPr>
          <w:rFonts w:hint="eastAsia" w:ascii="PFCentroSerifPro-Regular" w:eastAsia="PFCentroSerifPro-Regular"/>
          <w:sz w:val="22"/>
          <w:szCs w:val="22"/>
        </w:rPr>
        <w:t>Liaise with Uganda mission abroad t</w:t>
      </w:r>
      <w:r>
        <w:rPr>
          <w:rFonts w:ascii="PFCentroSerifPro-Regular" w:eastAsia="PFCentroSerifPro-Regular"/>
          <w:sz w:val="22"/>
          <w:szCs w:val="22"/>
        </w:rPr>
        <w:t>o</w:t>
      </w:r>
      <w:r>
        <w:rPr>
          <w:rFonts w:hint="eastAsia" w:ascii="PFCentroSerifPro-Regular" w:eastAsia="PFCentroSerifPro-Regular"/>
          <w:sz w:val="22"/>
          <w:szCs w:val="22"/>
        </w:rPr>
        <w:t xml:space="preserve"> monitor the employer</w:t>
      </w:r>
      <w:r>
        <w:rPr>
          <w:rFonts w:ascii="PFCentroSerifPro-Regular" w:eastAsia="PFCentroSerifPro-Regular"/>
          <w:sz w:val="22"/>
          <w:szCs w:val="22"/>
        </w:rPr>
        <w:t>,</w:t>
      </w:r>
      <w:r>
        <w:rPr>
          <w:rFonts w:hint="eastAsia" w:ascii="PFCentroSerifPro-Regular" w:eastAsia="PFCentroSerifPro-Regular"/>
          <w:sz w:val="22"/>
          <w:szCs w:val="22"/>
        </w:rPr>
        <w:t xml:space="preserve"> the principal agencies in the destination country and Uganda migrant workers </w:t>
      </w:r>
    </w:p>
    <w:p>
      <w:pPr>
        <w:pStyle w:val="37"/>
        <w:numPr>
          <w:ilvl w:val="0"/>
          <w:numId w:val="221"/>
        </w:numPr>
        <w:jc w:val="both"/>
        <w:rPr>
          <w:rFonts w:ascii="PFCentroSerifPro-Regular" w:eastAsia="PFCentroSerifPro-Regular"/>
          <w:b/>
          <w:bCs/>
          <w:color w:val="00448A"/>
          <w:sz w:val="22"/>
          <w:szCs w:val="22"/>
        </w:rPr>
      </w:pPr>
      <w:r>
        <w:rPr>
          <w:rFonts w:hint="eastAsia" w:ascii="PFCentroSerifPro-Regular" w:eastAsia="PFCentroSerifPro-Regular"/>
          <w:sz w:val="22"/>
          <w:szCs w:val="22"/>
        </w:rPr>
        <w:t xml:space="preserve">Verify availability of jobs in the destination countries in collaboration with the ministry responsible for labor and employment </w:t>
      </w:r>
    </w:p>
    <w:p>
      <w:pPr>
        <w:pStyle w:val="37"/>
        <w:numPr>
          <w:ilvl w:val="0"/>
          <w:numId w:val="221"/>
        </w:numPr>
        <w:jc w:val="both"/>
        <w:rPr>
          <w:rFonts w:ascii="PFCentroSerifPro-Regular" w:eastAsia="PFCentroSerifPro-Regular"/>
          <w:b/>
          <w:bCs/>
          <w:color w:val="00448A"/>
          <w:sz w:val="22"/>
          <w:szCs w:val="22"/>
        </w:rPr>
      </w:pPr>
      <w:r>
        <w:rPr>
          <w:rFonts w:hint="eastAsia" w:ascii="PFCentroSerifPro-Regular" w:eastAsia="PFCentroSerifPro-Regular"/>
          <w:sz w:val="22"/>
          <w:szCs w:val="22"/>
        </w:rPr>
        <w:t>Establish registers for Ugandan migrant workers in the destination countries</w:t>
      </w:r>
    </w:p>
    <w:p>
      <w:pPr>
        <w:pStyle w:val="37"/>
        <w:numPr>
          <w:ilvl w:val="0"/>
          <w:numId w:val="221"/>
        </w:numPr>
        <w:rPr>
          <w:rFonts w:ascii="PFCentroSerifPro-Regular" w:eastAsia="PFCentroSerifPro-Regular"/>
          <w:b/>
          <w:bCs/>
          <w:color w:val="00448A"/>
          <w:sz w:val="22"/>
          <w:szCs w:val="22"/>
        </w:rPr>
      </w:pPr>
      <w:r>
        <w:rPr>
          <w:rFonts w:hint="eastAsia" w:ascii="PFCentroSerifPro-Regular" w:eastAsia="PFCentroSerifPro-Regular"/>
          <w:sz w:val="22"/>
          <w:szCs w:val="22"/>
        </w:rPr>
        <w:t xml:space="preserve">Provide consular protection of migrant workers </w:t>
      </w:r>
    </w:p>
    <w:p>
      <w:pPr>
        <w:pStyle w:val="37"/>
        <w:numPr>
          <w:ilvl w:val="0"/>
          <w:numId w:val="219"/>
        </w:numPr>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 xml:space="preserve">Ministry of Internal Affairs, Immigration </w:t>
      </w:r>
      <w:r>
        <w:rPr>
          <w:rFonts w:ascii="PFCentroSerifPro-Regular" w:eastAsia="PFCentroSerifPro-Regular"/>
          <w:b/>
          <w:bCs/>
          <w:color w:val="00448A"/>
          <w:sz w:val="22"/>
          <w:szCs w:val="22"/>
        </w:rPr>
        <w:t>Department</w:t>
      </w:r>
    </w:p>
    <w:p>
      <w:pPr>
        <w:pStyle w:val="37"/>
        <w:numPr>
          <w:ilvl w:val="0"/>
          <w:numId w:val="222"/>
        </w:numPr>
        <w:jc w:val="both"/>
        <w:rPr>
          <w:rFonts w:ascii="PFCentroSerifPro-Regular" w:eastAsia="PFCentroSerifPro-Regular"/>
          <w:sz w:val="22"/>
          <w:szCs w:val="22"/>
        </w:rPr>
      </w:pPr>
      <w:r>
        <w:rPr>
          <w:rFonts w:hint="eastAsia" w:ascii="PFCentroSerifPro-Regular" w:eastAsia="PFCentroSerifPro-Regular"/>
          <w:sz w:val="22"/>
          <w:szCs w:val="22"/>
        </w:rPr>
        <w:t>Provide passports to migrant workers</w:t>
      </w:r>
      <w:r>
        <w:rPr>
          <w:rFonts w:ascii="PFCentroSerifPro-Regular" w:eastAsia="PFCentroSerifPro-Regular"/>
          <w:sz w:val="22"/>
          <w:szCs w:val="22"/>
        </w:rPr>
        <w:t>.</w:t>
      </w:r>
      <w:r>
        <w:rPr>
          <w:rFonts w:hint="eastAsia" w:ascii="PFCentroSerifPro-Regular" w:eastAsia="PFCentroSerifPro-Regular"/>
          <w:sz w:val="22"/>
          <w:szCs w:val="22"/>
        </w:rPr>
        <w:t xml:space="preserve"> </w:t>
      </w:r>
    </w:p>
    <w:p>
      <w:pPr>
        <w:pStyle w:val="37"/>
        <w:numPr>
          <w:ilvl w:val="0"/>
          <w:numId w:val="222"/>
        </w:numPr>
        <w:jc w:val="both"/>
        <w:rPr>
          <w:rFonts w:ascii="PFCentroSerifPro-Regular" w:eastAsia="PFCentroSerifPro-Regular"/>
          <w:sz w:val="22"/>
          <w:szCs w:val="22"/>
        </w:rPr>
      </w:pPr>
      <w:r>
        <w:rPr>
          <w:rFonts w:hint="eastAsia" w:ascii="PFCentroSerifPro-Regular" w:eastAsia="PFCentroSerifPro-Regular"/>
          <w:sz w:val="22"/>
          <w:szCs w:val="22"/>
        </w:rPr>
        <w:t xml:space="preserve">Collaborate with the ministry responsible for labor and employment in monitoring irregular movements of migrant and in identification of </w:t>
      </w:r>
      <w:r>
        <w:rPr>
          <w:rFonts w:ascii="PFCentroSerifPro-Regular" w:eastAsia="PFCentroSerifPro-Regular"/>
          <w:sz w:val="22"/>
          <w:szCs w:val="22"/>
        </w:rPr>
        <w:t xml:space="preserve">human </w:t>
      </w:r>
      <w:r>
        <w:rPr>
          <w:rFonts w:hint="eastAsia" w:ascii="PFCentroSerifPro-Regular" w:eastAsia="PFCentroSerifPro-Regular"/>
          <w:sz w:val="22"/>
          <w:szCs w:val="22"/>
        </w:rPr>
        <w:t>trafficking cases and victims</w:t>
      </w:r>
      <w:r>
        <w:rPr>
          <w:rFonts w:ascii="PFCentroSerifPro-Regular" w:eastAsia="PFCentroSerifPro-Regular"/>
          <w:sz w:val="22"/>
          <w:szCs w:val="22"/>
        </w:rPr>
        <w:t>.</w:t>
      </w:r>
      <w:r>
        <w:rPr>
          <w:rFonts w:hint="eastAsia" w:ascii="PFCentroSerifPro-Regular" w:eastAsia="PFCentroSerifPro-Regular"/>
          <w:sz w:val="22"/>
          <w:szCs w:val="22"/>
        </w:rPr>
        <w:t xml:space="preserve"> </w:t>
      </w:r>
    </w:p>
    <w:p>
      <w:pPr>
        <w:pStyle w:val="37"/>
        <w:numPr>
          <w:ilvl w:val="0"/>
          <w:numId w:val="219"/>
        </w:numPr>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 xml:space="preserve">Ministry of Local Government </w:t>
      </w:r>
    </w:p>
    <w:p>
      <w:pPr>
        <w:pStyle w:val="37"/>
        <w:numPr>
          <w:ilvl w:val="0"/>
          <w:numId w:val="223"/>
        </w:numPr>
        <w:jc w:val="both"/>
        <w:rPr>
          <w:rFonts w:ascii="PFCentroSerifPro-Regular" w:eastAsia="PFCentroSerifPro-Regular"/>
          <w:b/>
          <w:bCs/>
          <w:color w:val="00448A"/>
          <w:sz w:val="22"/>
          <w:szCs w:val="22"/>
        </w:rPr>
      </w:pPr>
      <w:r>
        <w:rPr>
          <w:rFonts w:hint="eastAsia" w:ascii="PFCentroSerifPro-Regular" w:eastAsia="PFCentroSerifPro-Regular"/>
          <w:sz w:val="22"/>
          <w:szCs w:val="22"/>
        </w:rPr>
        <w:t>Assist the recruitment companies/agencies in the mobilization of interested migrant workers.</w:t>
      </w:r>
    </w:p>
    <w:p>
      <w:pPr>
        <w:pStyle w:val="37"/>
        <w:numPr>
          <w:ilvl w:val="0"/>
          <w:numId w:val="223"/>
        </w:numPr>
        <w:jc w:val="both"/>
        <w:rPr>
          <w:rFonts w:ascii="PFCentroSerifPro-Regular" w:eastAsia="PFCentroSerifPro-Regular"/>
          <w:b/>
          <w:bCs/>
          <w:color w:val="00448A"/>
          <w:sz w:val="22"/>
          <w:szCs w:val="22"/>
        </w:rPr>
      </w:pPr>
      <w:r>
        <w:rPr>
          <w:rFonts w:hint="eastAsia" w:ascii="PFCentroSerifPro-Regular" w:eastAsia="PFCentroSerifPro-Regular"/>
          <w:sz w:val="22"/>
          <w:szCs w:val="22"/>
        </w:rPr>
        <w:t>Provide recommendation letter for migrant workers for the procurement of passports</w:t>
      </w:r>
      <w:r>
        <w:rPr>
          <w:rFonts w:ascii="PFCentroSerifPro-Regular" w:eastAsia="PFCentroSerifPro-Regular"/>
          <w:sz w:val="22"/>
          <w:szCs w:val="22"/>
        </w:rPr>
        <w:t>.</w:t>
      </w:r>
      <w:r>
        <w:rPr>
          <w:rFonts w:hint="eastAsia" w:ascii="PFCentroSerifPro-Regular" w:eastAsia="PFCentroSerifPro-Regular"/>
          <w:sz w:val="22"/>
          <w:szCs w:val="22"/>
        </w:rPr>
        <w:t xml:space="preserve"> </w:t>
      </w:r>
    </w:p>
    <w:p>
      <w:pPr>
        <w:pStyle w:val="37"/>
        <w:numPr>
          <w:ilvl w:val="0"/>
          <w:numId w:val="223"/>
        </w:numPr>
        <w:jc w:val="both"/>
        <w:rPr>
          <w:rFonts w:ascii="PFCentroSerifPro-Regular" w:eastAsia="PFCentroSerifPro-Regular"/>
          <w:b/>
          <w:bCs/>
          <w:color w:val="00448A"/>
          <w:sz w:val="22"/>
          <w:szCs w:val="22"/>
        </w:rPr>
      </w:pPr>
      <w:r>
        <w:rPr>
          <w:rFonts w:hint="eastAsia" w:ascii="PFCentroSerifPro-Regular" w:eastAsia="PFCentroSerifPro-Regular"/>
          <w:sz w:val="22"/>
          <w:szCs w:val="22"/>
        </w:rPr>
        <w:t>Monitor the situation of the migrant worker</w:t>
      </w:r>
      <w:r>
        <w:rPr>
          <w:rFonts w:ascii="PFCentroSerifPro-Regular" w:eastAsia="PFCentroSerifPro-Regular"/>
          <w:sz w:val="22"/>
          <w:szCs w:val="22"/>
        </w:rPr>
        <w:t>s</w:t>
      </w:r>
      <w:r>
        <w:rPr>
          <w:rFonts w:hint="eastAsia" w:ascii="PFCentroSerifPro-Regular" w:eastAsia="PFCentroSerifPro-Regular"/>
          <w:sz w:val="22"/>
          <w:szCs w:val="22"/>
        </w:rPr>
        <w:t xml:space="preserve"> when they come home on leave and irregular movements of migrants within the local governments.</w:t>
      </w:r>
    </w:p>
    <w:p>
      <w:pPr>
        <w:pStyle w:val="37"/>
        <w:numPr>
          <w:ilvl w:val="0"/>
          <w:numId w:val="223"/>
        </w:numPr>
        <w:jc w:val="both"/>
        <w:rPr>
          <w:rFonts w:ascii="PFCentroSerifPro-Regular" w:eastAsia="PFCentroSerifPro-Regular"/>
          <w:b/>
          <w:bCs/>
          <w:color w:val="00448A"/>
          <w:sz w:val="22"/>
          <w:szCs w:val="22"/>
        </w:rPr>
      </w:pPr>
      <w:r>
        <w:rPr>
          <w:rFonts w:hint="eastAsia" w:ascii="PFCentroSerifPro-Regular" w:eastAsia="PFCentroSerifPro-Regular"/>
          <w:sz w:val="22"/>
          <w:szCs w:val="22"/>
        </w:rPr>
        <w:t>Collaborate with the respective ministries responsible for monitoring irregular movements of migrants and in identification of trafficking case/victims.</w:t>
      </w:r>
    </w:p>
    <w:p>
      <w:pPr>
        <w:pStyle w:val="37"/>
        <w:numPr>
          <w:ilvl w:val="0"/>
          <w:numId w:val="218"/>
        </w:numPr>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 xml:space="preserve">Government Agencies </w:t>
      </w:r>
    </w:p>
    <w:p>
      <w:pPr>
        <w:pStyle w:val="37"/>
        <w:numPr>
          <w:ilvl w:val="0"/>
          <w:numId w:val="224"/>
        </w:numPr>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Joint intelligence Committee</w:t>
      </w:r>
    </w:p>
    <w:p>
      <w:pPr>
        <w:pStyle w:val="37"/>
        <w:numPr>
          <w:ilvl w:val="0"/>
          <w:numId w:val="225"/>
        </w:numPr>
        <w:jc w:val="both"/>
        <w:rPr>
          <w:rFonts w:ascii="PFCentroSerifPro-Regular" w:eastAsia="PFCentroSerifPro-Regular"/>
          <w:sz w:val="22"/>
          <w:szCs w:val="22"/>
        </w:rPr>
      </w:pPr>
      <w:r>
        <w:rPr>
          <w:rFonts w:hint="eastAsia" w:ascii="PFCentroSerifPro-Regular" w:eastAsia="PFCentroSerifPro-Regular"/>
          <w:sz w:val="22"/>
          <w:szCs w:val="22"/>
        </w:rPr>
        <w:t>Vet private recruitment companies/agencies before licensing and the selected migrant workers before departure</w:t>
      </w:r>
      <w:r>
        <w:rPr>
          <w:rFonts w:ascii="PFCentroSerifPro-Regular" w:eastAsia="PFCentroSerifPro-Regular"/>
          <w:sz w:val="22"/>
          <w:szCs w:val="22"/>
        </w:rPr>
        <w:t>.</w:t>
      </w:r>
      <w:r>
        <w:rPr>
          <w:rFonts w:hint="eastAsia" w:ascii="PFCentroSerifPro-Regular" w:eastAsia="PFCentroSerifPro-Regular"/>
          <w:sz w:val="22"/>
          <w:szCs w:val="22"/>
        </w:rPr>
        <w:t xml:space="preserve"> </w:t>
      </w:r>
    </w:p>
    <w:p>
      <w:pPr>
        <w:pStyle w:val="37"/>
        <w:numPr>
          <w:ilvl w:val="0"/>
          <w:numId w:val="225"/>
        </w:numPr>
        <w:jc w:val="both"/>
        <w:rPr>
          <w:rFonts w:ascii="PFCentroSerifPro-Regular" w:eastAsia="PFCentroSerifPro-Regular"/>
          <w:sz w:val="22"/>
          <w:szCs w:val="22"/>
        </w:rPr>
      </w:pPr>
      <w:r>
        <w:rPr>
          <w:rFonts w:hint="eastAsia" w:ascii="PFCentroSerifPro-Regular" w:eastAsia="PFCentroSerifPro-Regular"/>
          <w:sz w:val="22"/>
          <w:szCs w:val="22"/>
        </w:rPr>
        <w:t>Monitor activities of private recruitment companies</w:t>
      </w:r>
      <w:r>
        <w:rPr>
          <w:rFonts w:ascii="PFCentroSerifPro-Regular" w:eastAsia="PFCentroSerifPro-Regular"/>
          <w:sz w:val="22"/>
          <w:szCs w:val="22"/>
        </w:rPr>
        <w:t>.</w:t>
      </w:r>
    </w:p>
    <w:p>
      <w:pPr>
        <w:pStyle w:val="37"/>
        <w:numPr>
          <w:ilvl w:val="0"/>
          <w:numId w:val="225"/>
        </w:numPr>
        <w:jc w:val="both"/>
        <w:rPr>
          <w:rFonts w:ascii="PFCentroSerifPro-Regular" w:eastAsia="PFCentroSerifPro-Regular"/>
          <w:sz w:val="22"/>
          <w:szCs w:val="22"/>
        </w:rPr>
      </w:pPr>
      <w:r>
        <w:rPr>
          <w:rFonts w:hint="eastAsia" w:ascii="PFCentroSerifPro-Regular" w:eastAsia="PFCentroSerifPro-Regular"/>
          <w:sz w:val="22"/>
          <w:szCs w:val="22"/>
        </w:rPr>
        <w:t>Monitor activities of migrant workers during and after employment abroad</w:t>
      </w:r>
      <w:r>
        <w:rPr>
          <w:rFonts w:ascii="PFCentroSerifPro-Regular" w:eastAsia="PFCentroSerifPro-Regular"/>
          <w:sz w:val="22"/>
          <w:szCs w:val="22"/>
        </w:rPr>
        <w:t>.</w:t>
      </w:r>
      <w:r>
        <w:rPr>
          <w:rFonts w:hint="eastAsia" w:ascii="PFCentroSerifPro-Regular" w:eastAsia="PFCentroSerifPro-Regular"/>
          <w:sz w:val="22"/>
          <w:szCs w:val="22"/>
        </w:rPr>
        <w:t xml:space="preserve"> </w:t>
      </w:r>
    </w:p>
    <w:p>
      <w:pPr>
        <w:pStyle w:val="37"/>
        <w:numPr>
          <w:ilvl w:val="0"/>
          <w:numId w:val="225"/>
        </w:numPr>
        <w:jc w:val="both"/>
        <w:rPr>
          <w:rFonts w:ascii="PFCentroSerifPro-Regular" w:eastAsia="PFCentroSerifPro-Regular"/>
          <w:sz w:val="22"/>
          <w:szCs w:val="22"/>
        </w:rPr>
      </w:pPr>
      <w:r>
        <w:rPr>
          <w:rFonts w:hint="eastAsia" w:ascii="PFCentroSerifPro-Regular" w:eastAsia="PFCentroSerifPro-Regular"/>
          <w:sz w:val="22"/>
          <w:szCs w:val="22"/>
        </w:rPr>
        <w:t>Maintain a data bank for all private recruitment companies and personnel vetted.</w:t>
      </w:r>
    </w:p>
    <w:p>
      <w:pPr>
        <w:pStyle w:val="37"/>
        <w:numPr>
          <w:ilvl w:val="0"/>
          <w:numId w:val="224"/>
        </w:numPr>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CID and Interpol</w:t>
      </w:r>
    </w:p>
    <w:p>
      <w:pPr>
        <w:pStyle w:val="37"/>
        <w:numPr>
          <w:ilvl w:val="0"/>
          <w:numId w:val="226"/>
        </w:numPr>
        <w:jc w:val="both"/>
        <w:rPr>
          <w:rFonts w:ascii="PFCentroSerifPro-Regular" w:eastAsia="PFCentroSerifPro-Regular"/>
          <w:sz w:val="22"/>
          <w:szCs w:val="22"/>
        </w:rPr>
      </w:pPr>
      <w:r>
        <w:rPr>
          <w:rFonts w:hint="eastAsia" w:ascii="PFCentroSerifPro-Regular" w:eastAsia="PFCentroSerifPro-Regular"/>
          <w:sz w:val="22"/>
          <w:szCs w:val="22"/>
        </w:rPr>
        <w:t xml:space="preserve">Investigate any suspected criminal and derogatory acts by agencies among other </w:t>
      </w:r>
      <w:r>
        <w:rPr>
          <w:rFonts w:ascii="PFCentroSerifPro-Regular" w:eastAsia="PFCentroSerifPro-Regular"/>
          <w:sz w:val="22"/>
          <w:szCs w:val="22"/>
        </w:rPr>
        <w:t>trafficking in</w:t>
      </w:r>
      <w:r>
        <w:rPr>
          <w:rFonts w:hint="eastAsia" w:ascii="PFCentroSerifPro-Regular" w:eastAsia="PFCentroSerifPro-Regular"/>
          <w:sz w:val="22"/>
          <w:szCs w:val="22"/>
        </w:rPr>
        <w:t xml:space="preserve"> person </w:t>
      </w:r>
    </w:p>
    <w:p>
      <w:pPr>
        <w:pStyle w:val="37"/>
        <w:numPr>
          <w:ilvl w:val="0"/>
          <w:numId w:val="226"/>
        </w:numPr>
        <w:jc w:val="both"/>
        <w:rPr>
          <w:rFonts w:ascii="PFCentroSerifPro-Regular" w:eastAsia="PFCentroSerifPro-Regular"/>
          <w:sz w:val="22"/>
          <w:szCs w:val="22"/>
        </w:rPr>
      </w:pPr>
      <w:r>
        <w:rPr>
          <w:rFonts w:hint="eastAsia" w:ascii="PFCentroSerifPro-Regular" w:eastAsia="PFCentroSerifPro-Regular"/>
          <w:sz w:val="22"/>
          <w:szCs w:val="22"/>
        </w:rPr>
        <w:t xml:space="preserve">Prosecute identified cases of trafficking in person </w:t>
      </w:r>
    </w:p>
    <w:p>
      <w:pPr>
        <w:pStyle w:val="37"/>
        <w:numPr>
          <w:ilvl w:val="0"/>
          <w:numId w:val="218"/>
        </w:numPr>
        <w:rPr>
          <w:rFonts w:ascii="PFCentroSerifPro-Regular" w:eastAsia="PFCentroSerifPro-Regular"/>
          <w:sz w:val="22"/>
          <w:szCs w:val="22"/>
        </w:rPr>
      </w:pPr>
      <w:r>
        <w:rPr>
          <w:rFonts w:hint="eastAsia" w:ascii="PFCentroSerifPro-Regular" w:eastAsia="PFCentroSerifPro-Regular"/>
          <w:b/>
          <w:bCs/>
          <w:color w:val="00448A"/>
          <w:sz w:val="22"/>
          <w:szCs w:val="22"/>
        </w:rPr>
        <w:t>Role of Uganda Association for External Recruitment Agencies (UAERA)</w:t>
      </w:r>
    </w:p>
    <w:p>
      <w:pPr>
        <w:spacing w:after="200" w:line="276" w:lineRule="auto"/>
        <w:rPr>
          <w:rFonts w:ascii="PFCentroSerifPro-Regular" w:eastAsia="PFCentroSerifPro-Regular"/>
          <w:sz w:val="22"/>
          <w:szCs w:val="22"/>
        </w:rPr>
      </w:pPr>
      <w:r>
        <w:rPr>
          <w:rFonts w:hint="eastAsia" w:ascii="PFCentroSerifPro-Regular" w:hAnsi="Maiandra GD" w:eastAsia="PFCentroSerifPro-Regular"/>
          <w:b/>
          <w:bCs/>
          <w:sz w:val="22"/>
          <w:szCs w:val="22"/>
        </w:rPr>
        <w:t>Before Travel</w:t>
      </w:r>
      <w:r>
        <w:rPr>
          <w:rFonts w:ascii="PFCentroSerifPro-Regular" w:hAnsi="Maiandra GD" w:eastAsia="PFCentroSerifPro-Regular"/>
          <w:b/>
          <w:bCs/>
          <w:sz w:val="22"/>
          <w:szCs w:val="22"/>
        </w:rPr>
        <w:t>:</w:t>
      </w:r>
    </w:p>
    <w:p>
      <w:pPr>
        <w:pStyle w:val="37"/>
        <w:numPr>
          <w:ilvl w:val="1"/>
          <w:numId w:val="218"/>
        </w:numPr>
        <w:spacing w:after="200" w:line="276" w:lineRule="auto"/>
        <w:ind w:left="990"/>
        <w:jc w:val="both"/>
        <w:rPr>
          <w:rFonts w:ascii="PFCentroSerifPro-Regular" w:eastAsia="PFCentroSerifPro-Regular"/>
          <w:sz w:val="22"/>
          <w:szCs w:val="22"/>
        </w:rPr>
      </w:pPr>
      <w:r>
        <w:rPr>
          <w:rFonts w:hint="eastAsia" w:ascii="PFCentroSerifPro-Regular" w:hAnsi="Maiandra GD" w:eastAsia="PFCentroSerifPro-Regular"/>
          <w:sz w:val="22"/>
          <w:szCs w:val="22"/>
        </w:rPr>
        <w:t>UAERA carries out sensitization programs geared at informing the intending Migrant workers as well as the public about the Safe labour migration channels.</w:t>
      </w:r>
    </w:p>
    <w:p>
      <w:pPr>
        <w:pStyle w:val="37"/>
        <w:numPr>
          <w:ilvl w:val="1"/>
          <w:numId w:val="218"/>
        </w:numPr>
        <w:spacing w:after="200" w:line="276" w:lineRule="auto"/>
        <w:ind w:left="990"/>
        <w:jc w:val="both"/>
        <w:rPr>
          <w:rFonts w:ascii="PFCentroSerifPro-Regular" w:eastAsia="PFCentroSerifPro-Regular"/>
          <w:sz w:val="22"/>
          <w:szCs w:val="22"/>
        </w:rPr>
      </w:pPr>
      <w:r>
        <w:rPr>
          <w:rFonts w:ascii="PFCentroSerifPro-Regular" w:hAnsi="Maiandra GD" w:eastAsia="PFCentroSerifPro-Regular"/>
          <w:sz w:val="22"/>
          <w:szCs w:val="22"/>
        </w:rPr>
        <w:t>E</w:t>
      </w:r>
      <w:r>
        <w:rPr>
          <w:rFonts w:hint="eastAsia" w:ascii="PFCentroSerifPro-Regular" w:hAnsi="Maiandra GD" w:eastAsia="PFCentroSerifPro-Regular"/>
          <w:sz w:val="22"/>
          <w:szCs w:val="22"/>
        </w:rPr>
        <w:t xml:space="preserve">nsure that </w:t>
      </w:r>
      <w:r>
        <w:rPr>
          <w:rFonts w:ascii="PFCentroSerifPro-Regular" w:hAnsi="Maiandra GD" w:eastAsia="PFCentroSerifPro-Regular"/>
          <w:sz w:val="22"/>
          <w:szCs w:val="22"/>
        </w:rPr>
        <w:t>its members</w:t>
      </w:r>
      <w:r>
        <w:rPr>
          <w:rFonts w:hint="eastAsia" w:ascii="PFCentroSerifPro-Regular" w:hAnsi="Maiandra GD" w:eastAsia="PFCentroSerifPro-Regular"/>
          <w:sz w:val="22"/>
          <w:szCs w:val="22"/>
        </w:rPr>
        <w:t xml:space="preserve"> practice Ethical Recruitment through inspections and the verification process that we do at our secretariat to ensure that it’s in accordance with the governing laws.</w:t>
      </w:r>
    </w:p>
    <w:p>
      <w:pPr>
        <w:spacing w:after="200" w:line="276" w:lineRule="auto"/>
        <w:rPr>
          <w:rFonts w:ascii="PFCentroSerifPro-Regular" w:eastAsia="PFCentroSerifPro-Regular"/>
          <w:sz w:val="22"/>
          <w:szCs w:val="22"/>
        </w:rPr>
      </w:pPr>
      <w:r>
        <w:rPr>
          <w:rFonts w:hint="eastAsia" w:ascii="PFCentroSerifPro-Regular" w:hAnsi="Maiandra GD" w:eastAsia="PFCentroSerifPro-Regular"/>
          <w:b/>
          <w:bCs/>
          <w:sz w:val="22"/>
          <w:szCs w:val="22"/>
        </w:rPr>
        <w:t>While Abroad</w:t>
      </w:r>
      <w:r>
        <w:rPr>
          <w:rFonts w:ascii="PFCentroSerifPro-Regular" w:hAnsi="Maiandra GD" w:eastAsia="PFCentroSerifPro-Regular"/>
          <w:b/>
          <w:bCs/>
          <w:sz w:val="22"/>
          <w:szCs w:val="22"/>
        </w:rPr>
        <w:t>:</w:t>
      </w:r>
    </w:p>
    <w:p>
      <w:pPr>
        <w:pStyle w:val="37"/>
        <w:numPr>
          <w:ilvl w:val="0"/>
          <w:numId w:val="227"/>
        </w:numPr>
        <w:spacing w:after="200" w:line="276" w:lineRule="auto"/>
        <w:jc w:val="both"/>
        <w:rPr>
          <w:rFonts w:ascii="PFCentroSerifPro-Regular" w:eastAsia="PFCentroSerifPro-Regular"/>
          <w:sz w:val="22"/>
          <w:szCs w:val="22"/>
        </w:rPr>
      </w:pPr>
      <w:r>
        <w:rPr>
          <w:rFonts w:ascii="PFCentroSerifPro-Regular" w:hAnsi="Maiandra GD" w:eastAsia="PFCentroSerifPro-Regular"/>
          <w:sz w:val="22"/>
          <w:szCs w:val="22"/>
        </w:rPr>
        <w:t>A</w:t>
      </w:r>
      <w:r>
        <w:rPr>
          <w:rFonts w:hint="eastAsia" w:ascii="PFCentroSerifPro-Regular" w:hAnsi="Maiandra GD" w:eastAsia="PFCentroSerifPro-Regular"/>
          <w:sz w:val="22"/>
          <w:szCs w:val="22"/>
        </w:rPr>
        <w:t xml:space="preserve">ssist the distressed Migrant worker with information on how to get assistance from our stakeholders (Ugandan Embassies) </w:t>
      </w:r>
    </w:p>
    <w:p>
      <w:pPr>
        <w:pStyle w:val="37"/>
        <w:numPr>
          <w:ilvl w:val="0"/>
          <w:numId w:val="227"/>
        </w:numPr>
        <w:spacing w:after="200" w:line="276" w:lineRule="auto"/>
        <w:jc w:val="both"/>
        <w:rPr>
          <w:rFonts w:ascii="PFCentroSerifPro-Regular" w:eastAsia="PFCentroSerifPro-Regular"/>
          <w:sz w:val="22"/>
          <w:szCs w:val="22"/>
        </w:rPr>
      </w:pPr>
      <w:r>
        <w:rPr>
          <w:rFonts w:hint="eastAsia" w:ascii="PFCentroSerifPro-Regular" w:hAnsi="Maiandra GD" w:eastAsia="PFCentroSerifPro-Regular"/>
          <w:sz w:val="22"/>
          <w:szCs w:val="22"/>
        </w:rPr>
        <w:t>Also meet and offer assistance to Migrant workers’ families here in Uganda in an event where their person who went to work abroad is either not communicating or has informed them that she’s in trouble.</w:t>
      </w:r>
    </w:p>
    <w:p>
      <w:pPr>
        <w:spacing w:after="200" w:line="276" w:lineRule="auto"/>
        <w:rPr>
          <w:rFonts w:ascii="PFCentroSerifPro-Regular" w:eastAsia="PFCentroSerifPro-Regular"/>
          <w:sz w:val="22"/>
          <w:szCs w:val="22"/>
        </w:rPr>
      </w:pPr>
      <w:r>
        <w:rPr>
          <w:rFonts w:hint="eastAsia" w:ascii="PFCentroSerifPro-Regular" w:hAnsi="Maiandra GD" w:eastAsia="PFCentroSerifPro-Regular"/>
          <w:b/>
          <w:bCs/>
          <w:sz w:val="22"/>
          <w:szCs w:val="22"/>
        </w:rPr>
        <w:t>Upon Return;</w:t>
      </w:r>
    </w:p>
    <w:p>
      <w:pPr>
        <w:numPr>
          <w:ilvl w:val="0"/>
          <w:numId w:val="228"/>
        </w:numPr>
        <w:spacing w:after="200" w:line="276" w:lineRule="auto"/>
        <w:jc w:val="both"/>
        <w:rPr>
          <w:rFonts w:ascii="PFCentroSerifPro-Regular" w:eastAsia="PFCentroSerifPro-Regular"/>
          <w:sz w:val="22"/>
          <w:szCs w:val="22"/>
        </w:rPr>
      </w:pPr>
      <w:r>
        <w:rPr>
          <w:rFonts w:ascii="PFCentroSerifPro-Regular" w:hAnsi="Maiandra GD" w:eastAsia="PFCentroSerifPro-Regular"/>
          <w:sz w:val="22"/>
          <w:szCs w:val="22"/>
        </w:rPr>
        <w:t>O</w:t>
      </w:r>
      <w:r>
        <w:rPr>
          <w:rFonts w:hint="eastAsia" w:ascii="PFCentroSerifPro-Regular" w:hAnsi="Maiandra GD" w:eastAsia="PFCentroSerifPro-Regular"/>
          <w:sz w:val="22"/>
          <w:szCs w:val="22"/>
        </w:rPr>
        <w:t>ffer free Medical care, Psychosocial support to the returning Migrant workers who maybe in need of this care through the UAERA Reception centre. This is offered irrespective of whether the Migrant worker went through a licensed recruitment company or not and also irrespective of the country she is returning from.</w:t>
      </w:r>
    </w:p>
    <w:p>
      <w:pPr>
        <w:numPr>
          <w:ilvl w:val="0"/>
          <w:numId w:val="228"/>
        </w:numPr>
        <w:spacing w:after="200" w:line="276" w:lineRule="auto"/>
        <w:jc w:val="both"/>
        <w:rPr>
          <w:rFonts w:ascii="PFCentroSerifPro-Regular" w:hAnsi="Maiandra GD" w:eastAsia="PFCentroSerifPro-Regular"/>
          <w:sz w:val="22"/>
          <w:szCs w:val="22"/>
        </w:rPr>
      </w:pPr>
      <w:r>
        <w:rPr>
          <w:rFonts w:hint="eastAsia" w:ascii="PFCentroSerifPro-Regular" w:hAnsi="Maiandra GD" w:eastAsia="PFCentroSerifPro-Regular"/>
          <w:sz w:val="22"/>
          <w:szCs w:val="22"/>
        </w:rPr>
        <w:t>Escort returning Migrant workers to their home for those who may not have means.</w:t>
      </w:r>
    </w:p>
    <w:p>
      <w:pPr>
        <w:rPr>
          <w:rFonts w:ascii="PFCentroSerifPro-Regular" w:hAnsi="Maiandra GD" w:eastAsia="PFCentroSerifPro-Regular"/>
          <w:sz w:val="22"/>
          <w:szCs w:val="22"/>
        </w:rPr>
      </w:pPr>
      <w:r>
        <w:rPr>
          <w:rFonts w:ascii="PFCentroSerifPro-Regular" w:hAnsi="Maiandra GD" w:eastAsia="PFCentroSerifPro-Regular"/>
          <w:sz w:val="22"/>
          <w:szCs w:val="22"/>
        </w:rPr>
        <w:br w:type="page"/>
      </w:r>
    </w:p>
    <w:p>
      <w:pPr>
        <w:pStyle w:val="37"/>
        <w:ind w:left="790"/>
        <w:rPr>
          <w:rFonts w:ascii="PFCentroSerifPro-Regular" w:hAnsi="Maiandra GD" w:eastAsia="PFCentroSerifPro-Regular"/>
          <w:sz w:val="22"/>
          <w:szCs w:val="22"/>
        </w:rPr>
      </w:pPr>
    </w:p>
    <w:p>
      <w:pPr>
        <w:pStyle w:val="37"/>
        <w:numPr>
          <w:ilvl w:val="0"/>
          <w:numId w:val="218"/>
        </w:numPr>
        <w:rPr>
          <w:rFonts w:ascii="PFCentroSerifPro-Regular" w:eastAsia="PFCentroSerifPro-Regular"/>
          <w:sz w:val="22"/>
          <w:szCs w:val="22"/>
        </w:rPr>
      </w:pPr>
      <w:r>
        <w:rPr>
          <w:rFonts w:hint="eastAsia" w:ascii="PFCentroSerifPro-Regular" w:eastAsia="PFCentroSerifPro-Regular"/>
          <w:b/>
          <w:bCs/>
          <w:color w:val="00448A"/>
          <w:sz w:val="22"/>
          <w:szCs w:val="22"/>
        </w:rPr>
        <w:t xml:space="preserve">Role of Recruitment Companies/Agencies </w:t>
      </w:r>
    </w:p>
    <w:p>
      <w:pPr>
        <w:pStyle w:val="37"/>
        <w:numPr>
          <w:ilvl w:val="0"/>
          <w:numId w:val="229"/>
        </w:numPr>
        <w:jc w:val="both"/>
        <w:rPr>
          <w:rFonts w:ascii="PFCentroSerifPro-Regular" w:eastAsia="PFCentroSerifPro-Regular"/>
          <w:sz w:val="22"/>
          <w:szCs w:val="22"/>
        </w:rPr>
      </w:pPr>
      <w:r>
        <w:rPr>
          <w:rFonts w:hint="eastAsia" w:ascii="PFCentroSerifPro-Regular" w:eastAsia="PFCentroSerifPro-Regular"/>
          <w:sz w:val="22"/>
          <w:szCs w:val="22"/>
        </w:rPr>
        <w:t>Provide government with information on the global market demand for skills for migrant work and job orders</w:t>
      </w:r>
      <w:r>
        <w:rPr>
          <w:rFonts w:ascii="PFCentroSerifPro-Regular" w:eastAsia="PFCentroSerifPro-Regular"/>
          <w:sz w:val="22"/>
          <w:szCs w:val="22"/>
        </w:rPr>
        <w:t>.</w:t>
      </w:r>
    </w:p>
    <w:p>
      <w:pPr>
        <w:pStyle w:val="37"/>
        <w:numPr>
          <w:ilvl w:val="0"/>
          <w:numId w:val="229"/>
        </w:numPr>
        <w:jc w:val="both"/>
        <w:rPr>
          <w:rFonts w:ascii="PFCentroSerifPro-Regular" w:eastAsia="PFCentroSerifPro-Regular"/>
          <w:sz w:val="22"/>
          <w:szCs w:val="22"/>
        </w:rPr>
      </w:pPr>
      <w:r>
        <w:rPr>
          <w:rFonts w:hint="eastAsia" w:ascii="PFCentroSerifPro-Regular" w:eastAsia="PFCentroSerifPro-Regular"/>
          <w:sz w:val="22"/>
          <w:szCs w:val="22"/>
        </w:rPr>
        <w:t>Access decent job opportunities to migrant workers abroad</w:t>
      </w:r>
      <w:r>
        <w:rPr>
          <w:rFonts w:ascii="PFCentroSerifPro-Regular" w:eastAsia="PFCentroSerifPro-Regular"/>
          <w:sz w:val="22"/>
          <w:szCs w:val="22"/>
        </w:rPr>
        <w:t>.</w:t>
      </w:r>
    </w:p>
    <w:p>
      <w:pPr>
        <w:pStyle w:val="37"/>
        <w:numPr>
          <w:ilvl w:val="0"/>
          <w:numId w:val="229"/>
        </w:numPr>
        <w:jc w:val="both"/>
        <w:rPr>
          <w:rFonts w:ascii="PFCentroSerifPro-Regular" w:eastAsia="PFCentroSerifPro-Regular"/>
          <w:sz w:val="22"/>
          <w:szCs w:val="22"/>
        </w:rPr>
      </w:pPr>
      <w:r>
        <w:rPr>
          <w:rFonts w:hint="eastAsia" w:ascii="PFCentroSerifPro-Regular" w:eastAsia="PFCentroSerifPro-Regular"/>
          <w:sz w:val="22"/>
          <w:szCs w:val="22"/>
        </w:rPr>
        <w:t>Advertise actual job vacancies</w:t>
      </w:r>
      <w:r>
        <w:rPr>
          <w:rFonts w:ascii="PFCentroSerifPro-Regular" w:eastAsia="PFCentroSerifPro-Regular"/>
          <w:sz w:val="22"/>
          <w:szCs w:val="22"/>
        </w:rPr>
        <w:t>.</w:t>
      </w:r>
      <w:r>
        <w:rPr>
          <w:rFonts w:hint="eastAsia" w:ascii="PFCentroSerifPro-Regular" w:eastAsia="PFCentroSerifPro-Regular"/>
          <w:sz w:val="22"/>
          <w:szCs w:val="22"/>
        </w:rPr>
        <w:t xml:space="preserve"> </w:t>
      </w:r>
    </w:p>
    <w:p>
      <w:pPr>
        <w:pStyle w:val="37"/>
        <w:numPr>
          <w:ilvl w:val="0"/>
          <w:numId w:val="229"/>
        </w:numPr>
        <w:jc w:val="both"/>
        <w:rPr>
          <w:rFonts w:ascii="PFCentroSerifPro-Regular" w:eastAsia="PFCentroSerifPro-Regular"/>
          <w:sz w:val="22"/>
          <w:szCs w:val="22"/>
        </w:rPr>
      </w:pPr>
      <w:r>
        <w:rPr>
          <w:rFonts w:hint="eastAsia" w:ascii="PFCentroSerifPro-Regular" w:eastAsia="PFCentroSerifPro-Regular"/>
          <w:sz w:val="22"/>
          <w:szCs w:val="22"/>
        </w:rPr>
        <w:t>Mobilize and recruit migrant workers</w:t>
      </w:r>
      <w:r>
        <w:rPr>
          <w:rFonts w:ascii="PFCentroSerifPro-Regular" w:eastAsia="PFCentroSerifPro-Regular"/>
          <w:sz w:val="22"/>
          <w:szCs w:val="22"/>
        </w:rPr>
        <w:t>.</w:t>
      </w:r>
      <w:r>
        <w:rPr>
          <w:rFonts w:hint="eastAsia" w:ascii="PFCentroSerifPro-Regular" w:eastAsia="PFCentroSerifPro-Regular"/>
          <w:sz w:val="22"/>
          <w:szCs w:val="22"/>
        </w:rPr>
        <w:t xml:space="preserve"> </w:t>
      </w:r>
    </w:p>
    <w:p>
      <w:pPr>
        <w:pStyle w:val="37"/>
        <w:numPr>
          <w:ilvl w:val="0"/>
          <w:numId w:val="229"/>
        </w:numPr>
        <w:jc w:val="both"/>
        <w:rPr>
          <w:rFonts w:ascii="PFCentroSerifPro-Regular" w:eastAsia="PFCentroSerifPro-Regular"/>
          <w:sz w:val="22"/>
          <w:szCs w:val="22"/>
        </w:rPr>
      </w:pPr>
      <w:r>
        <w:rPr>
          <w:rFonts w:hint="eastAsia" w:ascii="PFCentroSerifPro-Regular" w:eastAsia="PFCentroSerifPro-Regular"/>
          <w:sz w:val="22"/>
          <w:szCs w:val="22"/>
        </w:rPr>
        <w:t>Provide comprehensive and accurate information on the migrant worker on the country of destination before recruitment and departure</w:t>
      </w:r>
      <w:r>
        <w:rPr>
          <w:rFonts w:ascii="PFCentroSerifPro-Regular" w:eastAsia="PFCentroSerifPro-Regular"/>
          <w:sz w:val="22"/>
          <w:szCs w:val="22"/>
        </w:rPr>
        <w:t>.</w:t>
      </w:r>
      <w:r>
        <w:rPr>
          <w:rFonts w:hint="eastAsia" w:ascii="PFCentroSerifPro-Regular" w:eastAsia="PFCentroSerifPro-Regular"/>
          <w:sz w:val="22"/>
          <w:szCs w:val="22"/>
        </w:rPr>
        <w:t xml:space="preserve"> </w:t>
      </w:r>
    </w:p>
    <w:p>
      <w:pPr>
        <w:pStyle w:val="37"/>
        <w:numPr>
          <w:ilvl w:val="0"/>
          <w:numId w:val="229"/>
        </w:numPr>
        <w:jc w:val="both"/>
        <w:rPr>
          <w:rFonts w:ascii="PFCentroSerifPro-Regular" w:eastAsia="PFCentroSerifPro-Regular"/>
          <w:sz w:val="22"/>
          <w:szCs w:val="22"/>
        </w:rPr>
      </w:pPr>
      <w:r>
        <w:rPr>
          <w:rFonts w:hint="eastAsia" w:ascii="PFCentroSerifPro-Regular" w:eastAsia="PFCentroSerifPro-Regular"/>
          <w:sz w:val="22"/>
          <w:szCs w:val="22"/>
        </w:rPr>
        <w:t>Assist selected migrants in the procurement of passports and visas</w:t>
      </w:r>
      <w:r>
        <w:rPr>
          <w:rFonts w:ascii="PFCentroSerifPro-Regular" w:eastAsia="PFCentroSerifPro-Regular"/>
          <w:sz w:val="22"/>
          <w:szCs w:val="22"/>
        </w:rPr>
        <w:t>.</w:t>
      </w:r>
      <w:r>
        <w:rPr>
          <w:rFonts w:hint="eastAsia" w:ascii="PFCentroSerifPro-Regular" w:eastAsia="PFCentroSerifPro-Regular"/>
          <w:sz w:val="22"/>
          <w:szCs w:val="22"/>
        </w:rPr>
        <w:t xml:space="preserve"> </w:t>
      </w:r>
    </w:p>
    <w:p>
      <w:pPr>
        <w:pStyle w:val="37"/>
        <w:numPr>
          <w:ilvl w:val="0"/>
          <w:numId w:val="229"/>
        </w:numPr>
        <w:jc w:val="both"/>
        <w:rPr>
          <w:rFonts w:ascii="PFCentroSerifPro-Regular" w:eastAsia="PFCentroSerifPro-Regular"/>
          <w:sz w:val="22"/>
          <w:szCs w:val="22"/>
        </w:rPr>
      </w:pPr>
      <w:r>
        <w:rPr>
          <w:rFonts w:hint="eastAsia" w:ascii="PFCentroSerifPro-Regular" w:eastAsia="PFCentroSerifPro-Regular"/>
          <w:sz w:val="22"/>
          <w:szCs w:val="22"/>
        </w:rPr>
        <w:t>Manage and supervise the workers through the subsistence of the contract in the destination country</w:t>
      </w:r>
      <w:r>
        <w:rPr>
          <w:rFonts w:ascii="PFCentroSerifPro-Regular" w:eastAsia="PFCentroSerifPro-Regular"/>
          <w:sz w:val="22"/>
          <w:szCs w:val="22"/>
        </w:rPr>
        <w:t>.</w:t>
      </w:r>
    </w:p>
    <w:p>
      <w:pPr>
        <w:pStyle w:val="37"/>
        <w:numPr>
          <w:ilvl w:val="0"/>
          <w:numId w:val="229"/>
        </w:numPr>
        <w:jc w:val="both"/>
        <w:rPr>
          <w:rFonts w:ascii="PFCentroSerifPro-Regular" w:eastAsia="PFCentroSerifPro-Regular"/>
          <w:sz w:val="22"/>
          <w:szCs w:val="22"/>
        </w:rPr>
      </w:pPr>
      <w:r>
        <w:rPr>
          <w:rFonts w:hint="eastAsia" w:ascii="PFCentroSerifPro-Regular" w:eastAsia="PFCentroSerifPro-Regular"/>
          <w:sz w:val="22"/>
          <w:szCs w:val="22"/>
        </w:rPr>
        <w:t>Regularly report their activities to the ministry</w:t>
      </w:r>
      <w:r>
        <w:rPr>
          <w:rFonts w:ascii="PFCentroSerifPro-Regular" w:eastAsia="PFCentroSerifPro-Regular"/>
          <w:sz w:val="22"/>
          <w:szCs w:val="22"/>
        </w:rPr>
        <w:t>.</w:t>
      </w:r>
      <w:r>
        <w:rPr>
          <w:rFonts w:hint="eastAsia" w:ascii="PFCentroSerifPro-Regular" w:eastAsia="PFCentroSerifPro-Regular"/>
          <w:sz w:val="22"/>
          <w:szCs w:val="22"/>
        </w:rPr>
        <w:t xml:space="preserve"> </w:t>
      </w:r>
    </w:p>
    <w:p>
      <w:pPr>
        <w:pStyle w:val="37"/>
        <w:numPr>
          <w:ilvl w:val="0"/>
          <w:numId w:val="218"/>
        </w:numPr>
        <w:rPr>
          <w:rFonts w:ascii="PFCentroSerifPro-Regular" w:eastAsia="PFCentroSerifPro-Regular"/>
          <w:sz w:val="22"/>
          <w:szCs w:val="22"/>
        </w:rPr>
      </w:pPr>
      <w:r>
        <w:rPr>
          <w:rFonts w:hint="eastAsia" w:ascii="PFCentroSerifPro-Regular" w:eastAsia="PFCentroSerifPro-Regular"/>
          <w:b/>
          <w:bCs/>
          <w:color w:val="00448A"/>
          <w:sz w:val="22"/>
          <w:szCs w:val="22"/>
        </w:rPr>
        <w:t>Role of Recruitment Companies/Agencies in Country of Destination</w:t>
      </w:r>
    </w:p>
    <w:p>
      <w:pPr>
        <w:pStyle w:val="37"/>
        <w:numPr>
          <w:ilvl w:val="0"/>
          <w:numId w:val="230"/>
        </w:numPr>
        <w:rPr>
          <w:rFonts w:ascii="PFCentroSerifPro-Regular" w:eastAsia="PFCentroSerifPro-Regular"/>
          <w:sz w:val="22"/>
          <w:szCs w:val="22"/>
        </w:rPr>
      </w:pPr>
      <w:r>
        <w:rPr>
          <w:rFonts w:ascii="PFCentroSerifPro-Regular" w:eastAsia="PFCentroSerifPro-Regular"/>
          <w:sz w:val="22"/>
          <w:szCs w:val="22"/>
        </w:rPr>
        <w:t xml:space="preserve">Provide COO PRA with accurate information of the jobs available </w:t>
      </w:r>
    </w:p>
    <w:p>
      <w:pPr>
        <w:pStyle w:val="37"/>
        <w:numPr>
          <w:ilvl w:val="0"/>
          <w:numId w:val="230"/>
        </w:numPr>
        <w:rPr>
          <w:rFonts w:ascii="PFCentroSerifPro-Regular" w:eastAsia="PFCentroSerifPro-Regular"/>
          <w:sz w:val="22"/>
          <w:szCs w:val="22"/>
        </w:rPr>
      </w:pPr>
      <w:r>
        <w:rPr>
          <w:rFonts w:ascii="PFCentroSerifPro-Regular" w:eastAsia="PFCentroSerifPro-Regular"/>
          <w:sz w:val="22"/>
          <w:szCs w:val="22"/>
        </w:rPr>
        <w:t xml:space="preserve">Conduct interview with the COO PRA to recruit  suitable staff for the positions provided </w:t>
      </w:r>
    </w:p>
    <w:p>
      <w:pPr>
        <w:pStyle w:val="37"/>
        <w:numPr>
          <w:ilvl w:val="0"/>
          <w:numId w:val="230"/>
        </w:numPr>
        <w:rPr>
          <w:rFonts w:ascii="PFCentroSerifPro-Regular" w:eastAsia="PFCentroSerifPro-Regular"/>
          <w:sz w:val="22"/>
          <w:szCs w:val="22"/>
        </w:rPr>
      </w:pPr>
      <w:r>
        <w:rPr>
          <w:rFonts w:ascii="PFCentroSerifPro-Regular" w:eastAsia="PFCentroSerifPro-Regular"/>
          <w:sz w:val="22"/>
          <w:szCs w:val="22"/>
        </w:rPr>
        <w:t xml:space="preserve">Provide visas and tickets for candidates selected </w:t>
      </w:r>
    </w:p>
    <w:p>
      <w:pPr>
        <w:pStyle w:val="37"/>
        <w:numPr>
          <w:ilvl w:val="0"/>
          <w:numId w:val="230"/>
        </w:numPr>
        <w:rPr>
          <w:rFonts w:ascii="PFCentroSerifPro-Regular" w:eastAsia="PFCentroSerifPro-Regular"/>
          <w:sz w:val="22"/>
          <w:szCs w:val="22"/>
        </w:rPr>
      </w:pPr>
      <w:r>
        <w:rPr>
          <w:rFonts w:ascii="PFCentroSerifPro-Regular" w:eastAsia="PFCentroSerifPro-Regular"/>
          <w:sz w:val="22"/>
          <w:szCs w:val="22"/>
        </w:rPr>
        <w:t xml:space="preserve">Receive the Migrant workers in the COD </w:t>
      </w:r>
    </w:p>
    <w:p>
      <w:pPr>
        <w:pStyle w:val="37"/>
        <w:numPr>
          <w:ilvl w:val="0"/>
          <w:numId w:val="230"/>
        </w:numPr>
        <w:rPr>
          <w:rFonts w:ascii="PFCentroSerifPro-Regular" w:eastAsia="PFCentroSerifPro-Regular"/>
          <w:sz w:val="22"/>
          <w:szCs w:val="22"/>
        </w:rPr>
      </w:pPr>
      <w:r>
        <w:rPr>
          <w:rFonts w:ascii="PFCentroSerifPro-Regular" w:eastAsia="PFCentroSerifPro-Regular"/>
          <w:sz w:val="22"/>
          <w:szCs w:val="22"/>
        </w:rPr>
        <w:t>Provide migrant workers with vital information and contact details that will help them during the employment tenure.</w:t>
      </w:r>
    </w:p>
    <w:p>
      <w:pPr>
        <w:pStyle w:val="37"/>
        <w:numPr>
          <w:ilvl w:val="0"/>
          <w:numId w:val="230"/>
        </w:numPr>
        <w:rPr>
          <w:rFonts w:ascii="PFCentroSerifPro-Regular" w:eastAsia="PFCentroSerifPro-Regular"/>
          <w:sz w:val="22"/>
          <w:szCs w:val="22"/>
        </w:rPr>
      </w:pPr>
      <w:r>
        <w:rPr>
          <w:rFonts w:ascii="PFCentroSerifPro-Regular" w:eastAsia="PFCentroSerifPro-Regular"/>
          <w:sz w:val="22"/>
          <w:szCs w:val="22"/>
        </w:rPr>
        <w:t xml:space="preserve">To provide support and help to migrant workers deployed by themselves  </w:t>
      </w:r>
    </w:p>
    <w:p>
      <w:pPr>
        <w:pStyle w:val="37"/>
        <w:numPr>
          <w:ilvl w:val="0"/>
          <w:numId w:val="230"/>
        </w:numPr>
        <w:rPr>
          <w:rFonts w:ascii="PFCentroSerifPro-Regular" w:eastAsia="PFCentroSerifPro-Regular"/>
          <w:sz w:val="22"/>
          <w:szCs w:val="22"/>
        </w:rPr>
      </w:pPr>
      <w:r>
        <w:rPr>
          <w:rFonts w:ascii="PFCentroSerifPro-Regular" w:eastAsia="PFCentroSerifPro-Regular"/>
          <w:sz w:val="22"/>
          <w:szCs w:val="22"/>
        </w:rPr>
        <w:t>Give feedback to COO PRA on the status of the migrant workers deployed.</w:t>
      </w:r>
    </w:p>
    <w:p>
      <w:pPr>
        <w:pStyle w:val="37"/>
        <w:numPr>
          <w:ilvl w:val="0"/>
          <w:numId w:val="230"/>
        </w:numPr>
        <w:rPr>
          <w:rFonts w:ascii="PFCentroSerifPro-Regular" w:eastAsia="PFCentroSerifPro-Regular"/>
          <w:sz w:val="22"/>
          <w:szCs w:val="22"/>
        </w:rPr>
      </w:pPr>
      <w:r>
        <w:rPr>
          <w:rFonts w:ascii="PFCentroSerifPro-Regular" w:eastAsia="PFCentroSerifPro-Regular"/>
          <w:sz w:val="22"/>
          <w:szCs w:val="22"/>
        </w:rPr>
        <w:t>Incase of any issues the EPRA is responsible to inform the COO PRA and devise mean to work out and help the migrant worker.</w:t>
      </w:r>
    </w:p>
    <w:p>
      <w:pPr>
        <w:pStyle w:val="37"/>
        <w:numPr>
          <w:ilvl w:val="0"/>
          <w:numId w:val="218"/>
        </w:numPr>
        <w:rPr>
          <w:rFonts w:ascii="PFCentroSerifPro-Regular" w:eastAsia="PFCentroSerifPro-Regular"/>
          <w:sz w:val="22"/>
          <w:szCs w:val="22"/>
        </w:rPr>
      </w:pPr>
      <w:r>
        <w:rPr>
          <w:rFonts w:hint="eastAsia" w:ascii="PFCentroSerifPro-Regular" w:eastAsia="PFCentroSerifPro-Regular"/>
          <w:b/>
          <w:bCs/>
          <w:color w:val="00448A"/>
          <w:sz w:val="22"/>
          <w:szCs w:val="22"/>
        </w:rPr>
        <w:t xml:space="preserve">Role of Migrant Training Centers </w:t>
      </w:r>
    </w:p>
    <w:p>
      <w:pPr>
        <w:pStyle w:val="37"/>
        <w:numPr>
          <w:ilvl w:val="0"/>
          <w:numId w:val="231"/>
        </w:numPr>
        <w:jc w:val="both"/>
        <w:rPr>
          <w:rFonts w:ascii="PFCentroSerifPro-Regular" w:eastAsia="PFCentroSerifPro-Regular"/>
          <w:sz w:val="22"/>
          <w:szCs w:val="22"/>
        </w:rPr>
      </w:pPr>
      <w:r>
        <w:rPr>
          <w:rFonts w:hint="eastAsia" w:ascii="PFCentroSerifPro-Regular" w:eastAsia="PFCentroSerifPro-Regular"/>
          <w:sz w:val="22"/>
          <w:szCs w:val="22"/>
        </w:rPr>
        <w:t xml:space="preserve">Emphasizing and elaborating their job descriptions </w:t>
      </w:r>
    </w:p>
    <w:p>
      <w:pPr>
        <w:pStyle w:val="37"/>
        <w:numPr>
          <w:ilvl w:val="0"/>
          <w:numId w:val="231"/>
        </w:numPr>
        <w:jc w:val="both"/>
        <w:rPr>
          <w:rFonts w:ascii="PFCentroSerifPro-Regular" w:eastAsia="PFCentroSerifPro-Regular"/>
          <w:sz w:val="22"/>
          <w:szCs w:val="22"/>
        </w:rPr>
      </w:pPr>
      <w:r>
        <w:rPr>
          <w:rFonts w:hint="eastAsia" w:ascii="PFCentroSerifPro-Regular" w:eastAsia="PFCentroSerifPro-Regular"/>
          <w:sz w:val="22"/>
          <w:szCs w:val="22"/>
        </w:rPr>
        <w:t>Equip them with practical skills in using work related gadgets (electronics)</w:t>
      </w:r>
    </w:p>
    <w:p>
      <w:pPr>
        <w:pStyle w:val="37"/>
        <w:numPr>
          <w:ilvl w:val="0"/>
          <w:numId w:val="231"/>
        </w:numPr>
        <w:jc w:val="both"/>
        <w:rPr>
          <w:rFonts w:ascii="PFCentroSerifPro-Regular" w:eastAsia="PFCentroSerifPro-Regular"/>
          <w:sz w:val="22"/>
          <w:szCs w:val="22"/>
        </w:rPr>
      </w:pPr>
      <w:r>
        <w:rPr>
          <w:rFonts w:hint="eastAsia" w:ascii="PFCentroSerifPro-Regular" w:eastAsia="PFCentroSerifPro-Regular"/>
          <w:sz w:val="22"/>
          <w:szCs w:val="22"/>
        </w:rPr>
        <w:t xml:space="preserve">Brief the migrants on the etiquettes/Manners of the COD </w:t>
      </w:r>
    </w:p>
    <w:p>
      <w:pPr>
        <w:pStyle w:val="37"/>
        <w:numPr>
          <w:ilvl w:val="0"/>
          <w:numId w:val="231"/>
        </w:numPr>
        <w:jc w:val="both"/>
        <w:rPr>
          <w:rFonts w:ascii="PFCentroSerifPro-Regular" w:eastAsia="PFCentroSerifPro-Regular"/>
          <w:sz w:val="22"/>
          <w:szCs w:val="22"/>
        </w:rPr>
      </w:pPr>
      <w:r>
        <w:rPr>
          <w:rFonts w:hint="eastAsia" w:ascii="PFCentroSerifPro-Regular" w:eastAsia="PFCentroSerifPro-Regular"/>
          <w:sz w:val="22"/>
          <w:szCs w:val="22"/>
        </w:rPr>
        <w:t>Help migrants manage their expectations and handling challenges</w:t>
      </w:r>
    </w:p>
    <w:p>
      <w:pPr>
        <w:pStyle w:val="37"/>
        <w:ind w:left="1510"/>
        <w:jc w:val="both"/>
        <w:rPr>
          <w:rFonts w:ascii="PFCentroSerifPro-Regular" w:eastAsia="PFCentroSerifPro-Regular"/>
          <w:sz w:val="22"/>
          <w:szCs w:val="22"/>
        </w:rPr>
      </w:pPr>
    </w:p>
    <w:p>
      <w:pPr>
        <w:pStyle w:val="37"/>
        <w:ind w:left="790"/>
        <w:rPr>
          <w:rFonts w:ascii="PFCentroSerifPro-Regular" w:eastAsia="PFCentroSerifPro-Regular"/>
        </w:rPr>
      </w:pPr>
    </w:p>
    <w:p>
      <w:pPr>
        <w:rPr>
          <w:rFonts w:ascii="PFCentroSerifPro-Regular" w:hAnsi="HelveticaNeue-Roman" w:eastAsia="PFCentroSerifPro-Regular" w:cs="HelveticaNeue-Roman"/>
          <w:color w:val="000000"/>
          <w:sz w:val="21"/>
          <w:szCs w:val="21"/>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eastAsia="PFCentroSerifPro-Regular"/>
        </w:rPr>
        <mc:AlternateContent>
          <mc:Choice Requires="wps">
            <w:drawing>
              <wp:anchor distT="0" distB="0" distL="114300" distR="114300" simplePos="0" relativeHeight="251689984" behindDoc="0" locked="0" layoutInCell="1" allowOverlap="1">
                <wp:simplePos x="0" y="0"/>
                <wp:positionH relativeFrom="page">
                  <wp:posOffset>685800</wp:posOffset>
                </wp:positionH>
                <wp:positionV relativeFrom="margin">
                  <wp:posOffset>-8255</wp:posOffset>
                </wp:positionV>
                <wp:extent cx="6984365" cy="762000"/>
                <wp:effectExtent l="0" t="0" r="6985" b="0"/>
                <wp:wrapNone/>
                <wp:docPr id="35" name="Rectangle 7844"/>
                <wp:cNvGraphicFramePr/>
                <a:graphic xmlns:a="http://schemas.openxmlformats.org/drawingml/2006/main">
                  <a:graphicData uri="http://schemas.microsoft.com/office/word/2010/wordprocessingShape">
                    <wps:wsp>
                      <wps:cNvSpPr>
                        <a:spLocks noChangeArrowheads="1"/>
                      </wps:cNvSpPr>
                      <wps:spPr bwMode="auto">
                        <a:xfrm>
                          <a:off x="0" y="0"/>
                          <a:ext cx="6984365" cy="762000"/>
                        </a:xfrm>
                        <a:prstGeom prst="rect">
                          <a:avLst/>
                        </a:prstGeom>
                        <a:solidFill>
                          <a:srgbClr val="00448A"/>
                        </a:solidFill>
                        <a:ln>
                          <a:noFill/>
                        </a:ln>
                      </wps:spPr>
                      <wps:txbx>
                        <w:txbxContent>
                          <w:p>
                            <w:pPr>
                              <w:rPr>
                                <w:sz w:val="44"/>
                                <w:szCs w:val="44"/>
                              </w:rPr>
                            </w:pPr>
                            <w:r>
                              <w:rPr>
                                <w:sz w:val="44"/>
                                <w:szCs w:val="44"/>
                              </w:rPr>
                              <w:t xml:space="preserve">PROGRAM UNIT  PDO 208 </w:t>
                            </w:r>
                          </w:p>
                          <w:p>
                            <w:pPr>
                              <w:jc w:val="center"/>
                            </w:pPr>
                          </w:p>
                        </w:txbxContent>
                      </wps:txbx>
                      <wps:bodyPr rot="0" vert="horz" wrap="square" lIns="91440" tIns="45720" rIns="91440" bIns="45720" anchor="t" anchorCtr="0" upright="1">
                        <a:noAutofit/>
                      </wps:bodyPr>
                    </wps:wsp>
                  </a:graphicData>
                </a:graphic>
              </wp:anchor>
            </w:drawing>
          </mc:Choice>
          <mc:Fallback>
            <w:pict>
              <v:rect id="Rectangle 7844" o:spid="_x0000_s1026" o:spt="1" style="position:absolute;left:0pt;margin-left:54pt;margin-top:-0.65pt;height:60pt;width:549.95pt;mso-position-horizontal-relative:page;mso-position-vertical-relative:margin;z-index:251689984;mso-width-relative:page;mso-height-relative:page;" fillcolor="#00448A" filled="t" stroked="f" coordsize="21600,21600" o:gfxdata="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TZkw2QAA&#10;AAsBAAAPAAAAAAAAAAEAIAAAACIAAABkcnMvZG93bnJldi54bWxQSwECFAAUAAAACACHTuJAc909&#10;px0CAAA4BAAADgAAAAAAAAABACAAAAAoAQAAZHJzL2Uyb0RvYy54bWxQSwUGAAAAAAYABgBZAQAA&#10;twUAAAAA&#10;">
                <v:fill on="t" focussize="0,0"/>
                <v:stroke on="f"/>
                <v:imagedata o:title=""/>
                <o:lock v:ext="edit" aspectratio="f"/>
                <v:textbox>
                  <w:txbxContent>
                    <w:p>
                      <w:pPr>
                        <w:rPr>
                          <w:sz w:val="44"/>
                          <w:szCs w:val="44"/>
                        </w:rPr>
                      </w:pPr>
                      <w:r>
                        <w:rPr>
                          <w:sz w:val="44"/>
                          <w:szCs w:val="44"/>
                        </w:rPr>
                        <w:t xml:space="preserve">PROGRAM UNIT  PDO 208 </w:t>
                      </w:r>
                    </w:p>
                    <w:p>
                      <w:pPr>
                        <w:jc w:val="center"/>
                      </w:pPr>
                    </w:p>
                  </w:txbxContent>
                </v:textbox>
              </v:rect>
            </w:pict>
          </mc:Fallback>
        </mc:AlternateConten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eastAsia="PFCentroSerifPro-Regular"/>
        </w:rPr>
        <mc:AlternateContent>
          <mc:Choice Requires="wps">
            <w:drawing>
              <wp:anchor distT="0" distB="0" distL="114300" distR="114300" simplePos="0" relativeHeight="251669504" behindDoc="1" locked="0" layoutInCell="1" allowOverlap="1">
                <wp:simplePos x="0" y="0"/>
                <wp:positionH relativeFrom="page">
                  <wp:posOffset>704850</wp:posOffset>
                </wp:positionH>
                <wp:positionV relativeFrom="page">
                  <wp:posOffset>1536700</wp:posOffset>
                </wp:positionV>
                <wp:extent cx="6952615" cy="7189470"/>
                <wp:effectExtent l="0" t="0" r="635" b="0"/>
                <wp:wrapNone/>
                <wp:docPr id="8667" name="Rectangle 7845"/>
                <wp:cNvGraphicFramePr/>
                <a:graphic xmlns:a="http://schemas.openxmlformats.org/drawingml/2006/main">
                  <a:graphicData uri="http://schemas.microsoft.com/office/word/2010/wordprocessingShape">
                    <wps:wsp>
                      <wps:cNvSpPr>
                        <a:spLocks noChangeArrowheads="1"/>
                      </wps:cNvSpPr>
                      <wps:spPr bwMode="auto">
                        <a:xfrm>
                          <a:off x="0" y="0"/>
                          <a:ext cx="6952615" cy="7189470"/>
                        </a:xfrm>
                        <a:prstGeom prst="rect">
                          <a:avLst/>
                        </a:prstGeom>
                        <a:solidFill>
                          <a:srgbClr val="DEDEEC"/>
                        </a:solidFill>
                        <a:ln>
                          <a:noFill/>
                        </a:ln>
                      </wps:spPr>
                      <wps:txbx>
                        <w:txbxContent>
                          <w:p>
                            <w:pPr>
                              <w:jc w:val="center"/>
                            </w:pPr>
                          </w:p>
                          <w:p>
                            <w:pPr>
                              <w:jc w:val="center"/>
                            </w:pPr>
                          </w:p>
                          <w:p>
                            <w:pPr>
                              <w:jc w:val="center"/>
                            </w:pPr>
                          </w:p>
                          <w:p>
                            <w:pPr>
                              <w:jc w:val="center"/>
                            </w:pPr>
                          </w:p>
                          <w:p>
                            <w:pPr>
                              <w:jc w:val="center"/>
                            </w:pPr>
                          </w:p>
                          <w:p>
                            <w:pPr>
                              <w:jc w:val="center"/>
                            </w:pPr>
                          </w:p>
                          <w:p>
                            <w:pPr>
                              <w:ind w:left="1350"/>
                            </w:pPr>
                          </w:p>
                          <w:p>
                            <w:pPr>
                              <w:jc w:val="center"/>
                              <w:rPr>
                                <w:b/>
                                <w:bCs/>
                                <w:color w:val="4472C4" w:themeColor="accent1"/>
                                <w:sz w:val="52"/>
                                <w:szCs w:val="52"/>
                                <w14:textFill>
                                  <w14:solidFill>
                                    <w14:schemeClr w14:val="accent1"/>
                                  </w14:solidFill>
                                </w14:textFill>
                              </w:rPr>
                            </w:pPr>
                            <w:r>
                              <w:rPr>
                                <w:b/>
                                <w:bCs/>
                                <w:color w:val="4472C4" w:themeColor="accent1"/>
                                <w:sz w:val="52"/>
                                <w:szCs w:val="52"/>
                                <w14:textFill>
                                  <w14:solidFill>
                                    <w14:schemeClr w14:val="accent1"/>
                                  </w14:solidFill>
                                </w14:textFill>
                              </w:rPr>
                              <w:t>SMART EASY TRAVEL AND BEHAVIOR</w:t>
                            </w:r>
                          </w:p>
                        </w:txbxContent>
                      </wps:txbx>
                      <wps:bodyPr rot="0" vert="horz" wrap="square" lIns="91440" tIns="45720" rIns="91440" bIns="45720" anchor="t" anchorCtr="0" upright="1">
                        <a:noAutofit/>
                      </wps:bodyPr>
                    </wps:wsp>
                  </a:graphicData>
                </a:graphic>
              </wp:anchor>
            </w:drawing>
          </mc:Choice>
          <mc:Fallback>
            <w:pict>
              <v:rect id="Rectangle 7845" o:spid="_x0000_s1026" o:spt="1" style="position:absolute;left:0pt;margin-left:55.5pt;margin-top:121pt;height:566.1pt;width:547.45pt;mso-position-horizontal-relative:page;mso-position-vertical-relative:page;z-index:-251646976;mso-width-relative:page;mso-height-relative:page;" fillcolor="#DEDEEC" filled="t" stroked="f" coordsize="21600,21600" o:gfxdata="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RlX&#10;JtkAAAANAQAADwAAAAAAAAABACAAAAAiAAAAZHJzL2Rvd25yZXYueG1sUEsBAhQAFAAAAAgAh07i&#10;QCCjoiwhAgAAOwQAAA4AAAAAAAAAAQAgAAAAKAEAAGRycy9lMm9Eb2MueG1sUEsFBgAAAAAGAAYA&#10;WQEAALsFAAAAAA==&#10;">
                <v:fill on="t" focussize="0,0"/>
                <v:stroke on="f"/>
                <v:imagedata o:title=""/>
                <o:lock v:ext="edit" aspectratio="f"/>
                <v:textbox>
                  <w:txbxContent>
                    <w:p>
                      <w:pPr>
                        <w:jc w:val="center"/>
                      </w:pPr>
                    </w:p>
                    <w:p>
                      <w:pPr>
                        <w:jc w:val="center"/>
                      </w:pPr>
                    </w:p>
                    <w:p>
                      <w:pPr>
                        <w:jc w:val="center"/>
                      </w:pPr>
                    </w:p>
                    <w:p>
                      <w:pPr>
                        <w:jc w:val="center"/>
                      </w:pPr>
                    </w:p>
                    <w:p>
                      <w:pPr>
                        <w:jc w:val="center"/>
                      </w:pPr>
                    </w:p>
                    <w:p>
                      <w:pPr>
                        <w:jc w:val="center"/>
                      </w:pPr>
                    </w:p>
                    <w:p>
                      <w:pPr>
                        <w:ind w:left="1350"/>
                      </w:pPr>
                    </w:p>
                    <w:p>
                      <w:pPr>
                        <w:jc w:val="center"/>
                        <w:rPr>
                          <w:b/>
                          <w:bCs/>
                          <w:color w:val="4472C4" w:themeColor="accent1"/>
                          <w:sz w:val="52"/>
                          <w:szCs w:val="52"/>
                          <w14:textFill>
                            <w14:solidFill>
                              <w14:schemeClr w14:val="accent1"/>
                            </w14:solidFill>
                          </w14:textFill>
                        </w:rPr>
                      </w:pPr>
                      <w:r>
                        <w:rPr>
                          <w:b/>
                          <w:bCs/>
                          <w:color w:val="4472C4" w:themeColor="accent1"/>
                          <w:sz w:val="52"/>
                          <w:szCs w:val="52"/>
                          <w14:textFill>
                            <w14:solidFill>
                              <w14:schemeClr w14:val="accent1"/>
                            </w14:solidFill>
                          </w14:textFill>
                        </w:rPr>
                        <w:t>SMART EASY TRAVEL AND BEHAVIOR</w:t>
                      </w:r>
                    </w:p>
                  </w:txbxContent>
                </v:textbox>
              </v:rect>
            </w:pict>
          </mc:Fallback>
        </mc:AlternateConten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rPr>
          <w:rFonts w:ascii="PFCentroSerifPro-Regular" w:hAnsi="PFCentroSerifPro-Bold" w:eastAsia="PFCentroSerifPro-Regular" w:cs="PFCentroSerifPro-Regular"/>
          <w:sz w:val="19"/>
          <w:szCs w:val="19"/>
        </w:rPr>
      </w:pPr>
      <w:r>
        <w:rPr>
          <w:rFonts w:ascii="PFCentroSerifPro-Regular" w:hAnsi="PFCentroSerifPro-Bold" w:eastAsia="PFCentroSerifPro-Regular" w:cs="PFCentroSerifPro-Regular"/>
          <w:sz w:val="19"/>
          <w:szCs w:val="19"/>
        </w:rPr>
        <w:br w:type="page"/>
      </w:r>
    </w:p>
    <w:p>
      <w:pPr>
        <w:rPr>
          <w:rFonts w:ascii="PFCentroSerifPro-Regular" w:hAnsi="PFCentroSerifPro-Bold" w:eastAsia="PFCentroSerifPro-Regular" w:cs="PFCentroSerifPro-Regular"/>
          <w:sz w:val="19"/>
          <w:szCs w:val="19"/>
        </w:rPr>
      </w:pPr>
    </w:p>
    <w:p>
      <w:pPr>
        <w:pStyle w:val="2"/>
        <w:rPr>
          <w:rFonts w:ascii="PFCentroSerifPro-Regular" w:eastAsia="PFCentroSerifPro-Regular"/>
          <w:b/>
          <w:bCs/>
          <w:color w:val="00448A"/>
          <w:sz w:val="36"/>
          <w:szCs w:val="36"/>
        </w:rPr>
      </w:pPr>
      <w:bookmarkStart w:id="42" w:name="_Toc75952015"/>
      <w:r>
        <w:rPr>
          <w:rFonts w:ascii="PFCentroSerifPro-Regular" w:eastAsia="PFCentroSerifPro-Regular"/>
          <w:b/>
          <w:bCs/>
          <w:color w:val="00448A"/>
          <w:sz w:val="36"/>
          <w:szCs w:val="36"/>
        </w:rPr>
        <w:t>PROGRAM UNIT PDO 208: Smart Easy Travel and Behavior</w:t>
      </w:r>
      <w:bookmarkEnd w:id="42"/>
    </w:p>
    <w:tbl>
      <w:tblPr>
        <w:tblStyle w:val="43"/>
        <w:tblW w:w="0" w:type="auto"/>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autofit"/>
        <w:tblCellMar>
          <w:top w:w="0" w:type="dxa"/>
          <w:left w:w="108" w:type="dxa"/>
          <w:bottom w:w="0" w:type="dxa"/>
          <w:right w:w="108" w:type="dxa"/>
        </w:tblCellMar>
      </w:tblPr>
      <w:tblGrid>
        <w:gridCol w:w="3235"/>
        <w:gridCol w:w="5310"/>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57" w:hRule="atLeast"/>
        </w:trPr>
        <w:tc>
          <w:tcPr>
            <w:tcW w:w="8545" w:type="dxa"/>
            <w:gridSpan w:val="2"/>
            <w:tcBorders>
              <w:top w:val="single" w:color="FFFFFF" w:themeColor="background1" w:sz="4" w:space="0"/>
              <w:left w:val="single" w:color="FFFFFF" w:themeColor="background1" w:sz="4" w:space="0"/>
              <w:right w:val="single" w:color="FFFFFF" w:themeColor="background1" w:sz="4" w:space="0"/>
              <w:insideV w:val="nil"/>
            </w:tcBorders>
            <w:shd w:val="clear" w:color="auto" w:fill="5B9BD5" w:themeFill="accent5"/>
          </w:tcPr>
          <w:p>
            <w:pPr>
              <w:autoSpaceDE w:val="0"/>
              <w:autoSpaceDN w:val="0"/>
              <w:adjustRightInd w:val="0"/>
              <w:spacing w:after="0" w:line="240" w:lineRule="auto"/>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 xml:space="preserve">Suggested Total Duration : 35 hrs.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782" w:hRule="atLeast"/>
        </w:trPr>
        <w:tc>
          <w:tcPr>
            <w:tcW w:w="3235" w:type="dxa"/>
            <w:tcBorders>
              <w:left w:val="single" w:color="FFFFFF" w:themeColor="background1" w:sz="4" w:space="0"/>
            </w:tcBorders>
            <w:shd w:val="clear" w:color="auto" w:fill="5B9BD5" w:themeFill="accent5"/>
          </w:tcPr>
          <w:p>
            <w:pPr>
              <w:autoSpaceDE w:val="0"/>
              <w:autoSpaceDN w:val="0"/>
              <w:adjustRightInd w:val="0"/>
              <w:spacing w:after="0" w:line="240" w:lineRule="auto"/>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 xml:space="preserve">Suggested Duration </w:t>
            </w:r>
          </w:p>
        </w:tc>
        <w:tc>
          <w:tcPr>
            <w:tcW w:w="5310" w:type="dxa"/>
            <w:shd w:val="clear" w:color="auto" w:fill="BDD6EE" w:themeFill="accent5" w:themeFillTint="66"/>
          </w:tcPr>
          <w:p>
            <w:pPr>
              <w:autoSpaceDE w:val="0"/>
              <w:autoSpaceDN w:val="0"/>
              <w:adjustRightInd w:val="0"/>
              <w:spacing w:after="0" w:line="240" w:lineRule="auto"/>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 xml:space="preserve">Session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39" w:hRule="atLeast"/>
        </w:trPr>
        <w:tc>
          <w:tcPr>
            <w:tcW w:w="3235" w:type="dxa"/>
            <w:tcBorders>
              <w:left w:val="single" w:color="FFFFFF" w:themeColor="background1" w:sz="4" w:space="0"/>
            </w:tcBorders>
            <w:shd w:val="clear" w:color="auto" w:fill="5B9BD5" w:themeFill="accent5"/>
          </w:tcPr>
          <w:p>
            <w:pPr>
              <w:autoSpaceDE w:val="0"/>
              <w:autoSpaceDN w:val="0"/>
              <w:adjustRightInd w:val="0"/>
              <w:spacing w:after="0" w:line="240" w:lineRule="auto"/>
              <w:rPr>
                <w:rFonts w:ascii="PFCentroSerifPro-Regular" w:eastAsia="PFCentroSerifPro-Regular"/>
                <w:b w:val="0"/>
                <w:bCs w:val="0"/>
                <w:color w:val="00448A"/>
                <w:sz w:val="22"/>
                <w:szCs w:val="22"/>
              </w:rPr>
            </w:pPr>
          </w:p>
        </w:tc>
        <w:tc>
          <w:tcPr>
            <w:tcW w:w="5310" w:type="dxa"/>
            <w:shd w:val="clear" w:color="auto" w:fill="DEEAF6" w:themeFill="accent5" w:themeFillTint="33"/>
          </w:tcPr>
          <w:p>
            <w:pPr>
              <w:autoSpaceDE w:val="0"/>
              <w:autoSpaceDN w:val="0"/>
              <w:adjustRightInd w:val="0"/>
              <w:spacing w:after="0" w:line="240" w:lineRule="auto"/>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 xml:space="preserve">Session 1 : </w:t>
            </w:r>
            <w:r>
              <w:rPr>
                <w:rFonts w:hint="eastAsia" w:ascii="PFCentroSerifPro-Regular" w:eastAsia="PFCentroSerifPro-Regular"/>
                <w:color w:val="00448A"/>
                <w:sz w:val="22"/>
                <w:szCs w:val="22"/>
              </w:rPr>
              <w:t>Travel Document</w:t>
            </w:r>
            <w:r>
              <w:rPr>
                <w:rFonts w:hint="eastAsia" w:ascii="PFCentroSerifPro-Regular" w:eastAsia="PFCentroSerifPro-Regular"/>
                <w:b/>
                <w:bCs/>
                <w:color w:val="00448A"/>
                <w:sz w:val="22"/>
                <w:szCs w:val="22"/>
              </w:rPr>
              <w:t xml:space="preserve">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21" w:hRule="atLeast"/>
        </w:trPr>
        <w:tc>
          <w:tcPr>
            <w:tcW w:w="3235" w:type="dxa"/>
            <w:tcBorders>
              <w:left w:val="single" w:color="FFFFFF" w:themeColor="background1" w:sz="4" w:space="0"/>
            </w:tcBorders>
            <w:shd w:val="clear" w:color="auto" w:fill="5B9BD5" w:themeFill="accent5"/>
          </w:tcPr>
          <w:p>
            <w:pPr>
              <w:autoSpaceDE w:val="0"/>
              <w:autoSpaceDN w:val="0"/>
              <w:adjustRightInd w:val="0"/>
              <w:spacing w:after="0" w:line="240" w:lineRule="auto"/>
              <w:rPr>
                <w:rFonts w:ascii="PFCentroSerifPro-Regular" w:eastAsia="PFCentroSerifPro-Regular"/>
                <w:b w:val="0"/>
                <w:bCs w:val="0"/>
                <w:color w:val="00448A"/>
                <w:sz w:val="22"/>
                <w:szCs w:val="22"/>
              </w:rPr>
            </w:pPr>
          </w:p>
        </w:tc>
        <w:tc>
          <w:tcPr>
            <w:tcW w:w="5310" w:type="dxa"/>
            <w:shd w:val="clear" w:color="auto" w:fill="BDD6EE" w:themeFill="accent5" w:themeFillTint="66"/>
          </w:tcPr>
          <w:p>
            <w:pPr>
              <w:autoSpaceDE w:val="0"/>
              <w:autoSpaceDN w:val="0"/>
              <w:adjustRightInd w:val="0"/>
              <w:spacing w:after="0" w:line="240" w:lineRule="auto"/>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 xml:space="preserve">Session 2 : </w:t>
            </w:r>
            <w:r>
              <w:rPr>
                <w:rFonts w:hint="eastAsia" w:ascii="PFCentroSerifPro-Regular" w:eastAsia="PFCentroSerifPro-Regular"/>
                <w:color w:val="00448A"/>
                <w:sz w:val="22"/>
                <w:szCs w:val="22"/>
              </w:rPr>
              <w:t>Easy and Safe Travel</w:t>
            </w:r>
            <w:r>
              <w:rPr>
                <w:rFonts w:hint="eastAsia" w:ascii="PFCentroSerifPro-Regular" w:eastAsia="PFCentroSerifPro-Regular"/>
                <w:b/>
                <w:bCs/>
                <w:color w:val="00448A"/>
                <w:sz w:val="22"/>
                <w:szCs w:val="22"/>
              </w:rPr>
              <w:t xml:space="preserve">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710" w:hRule="atLeast"/>
        </w:trPr>
        <w:tc>
          <w:tcPr>
            <w:tcW w:w="3235" w:type="dxa"/>
            <w:tcBorders>
              <w:left w:val="single" w:color="FFFFFF" w:themeColor="background1" w:sz="4" w:space="0"/>
              <w:bottom w:val="single" w:color="FFFFFF" w:themeColor="background1" w:sz="4" w:space="0"/>
            </w:tcBorders>
            <w:shd w:val="clear" w:color="auto" w:fill="5B9BD5" w:themeFill="accent5"/>
          </w:tcPr>
          <w:p>
            <w:pPr>
              <w:autoSpaceDE w:val="0"/>
              <w:autoSpaceDN w:val="0"/>
              <w:adjustRightInd w:val="0"/>
              <w:spacing w:after="0" w:line="240" w:lineRule="auto"/>
              <w:rPr>
                <w:rFonts w:ascii="PFCentroSerifPro-Regular" w:eastAsia="PFCentroSerifPro-Regular"/>
                <w:b w:val="0"/>
                <w:bCs w:val="0"/>
                <w:color w:val="00448A"/>
                <w:sz w:val="22"/>
                <w:szCs w:val="22"/>
              </w:rPr>
            </w:pPr>
          </w:p>
        </w:tc>
        <w:tc>
          <w:tcPr>
            <w:tcW w:w="5310" w:type="dxa"/>
            <w:shd w:val="clear" w:color="auto" w:fill="DEEAF6" w:themeFill="accent5" w:themeFillTint="33"/>
          </w:tcPr>
          <w:p>
            <w:pPr>
              <w:autoSpaceDE w:val="0"/>
              <w:autoSpaceDN w:val="0"/>
              <w:adjustRightInd w:val="0"/>
              <w:spacing w:after="0" w:line="240" w:lineRule="auto"/>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 xml:space="preserve">Session 3 : </w:t>
            </w:r>
            <w:r>
              <w:rPr>
                <w:rFonts w:hint="eastAsia" w:ascii="PFCentroSerifPro-Regular" w:eastAsia="PFCentroSerifPro-Regular"/>
                <w:color w:val="00448A"/>
                <w:sz w:val="22"/>
                <w:szCs w:val="22"/>
              </w:rPr>
              <w:t>Return and Re-Integration</w:t>
            </w:r>
            <w:r>
              <w:rPr>
                <w:rFonts w:hint="eastAsia" w:ascii="PFCentroSerifPro-Regular" w:eastAsia="PFCentroSerifPro-Regular"/>
                <w:b/>
                <w:bCs/>
                <w:color w:val="00448A"/>
                <w:sz w:val="22"/>
                <w:szCs w:val="22"/>
              </w:rPr>
              <w:t xml:space="preserve">  </w:t>
            </w:r>
          </w:p>
        </w:tc>
      </w:tr>
    </w:tbl>
    <w:p>
      <w:pPr>
        <w:autoSpaceDE w:val="0"/>
        <w:autoSpaceDN w:val="0"/>
        <w:adjustRightInd w:val="0"/>
        <w:spacing w:after="0" w:line="240" w:lineRule="auto"/>
        <w:rPr>
          <w:rFonts w:ascii="PFCentroSerifPro-Regular" w:eastAsia="PFCentroSerifPro-Regular"/>
          <w:b/>
          <w:bCs/>
          <w:color w:val="00448A"/>
        </w:rPr>
      </w:pPr>
    </w:p>
    <w:p>
      <w:pPr>
        <w:autoSpaceDE w:val="0"/>
        <w:autoSpaceDN w:val="0"/>
        <w:adjustRightInd w:val="0"/>
        <w:spacing w:after="0" w:line="240" w:lineRule="auto"/>
        <w:rPr>
          <w:rFonts w:ascii="PFCentroSerifPro-Regular" w:eastAsia="PFCentroSerifPro-Regular"/>
          <w:b/>
          <w:bCs/>
          <w:color w:val="00448A"/>
          <w:sz w:val="22"/>
          <w:szCs w:val="22"/>
        </w:rPr>
      </w:pPr>
      <w:r>
        <w:rPr>
          <w:rFonts w:hint="eastAsia" w:ascii="PFCentroSerifPro-Regular" w:eastAsia="PFCentroSerifPro-Regular"/>
          <w:b/>
          <w:bCs/>
          <w:color w:val="00448A"/>
          <w:sz w:val="22"/>
          <w:szCs w:val="22"/>
        </w:rPr>
        <w:t xml:space="preserve">Module Aims </w:t>
      </w:r>
    </w:p>
    <w:p>
      <w:pPr>
        <w:rPr>
          <w:rFonts w:ascii="PFCentroSerifPro-Regular" w:eastAsia="PFCentroSerifPro-Regular"/>
          <w:sz w:val="22"/>
          <w:szCs w:val="22"/>
        </w:rPr>
      </w:pPr>
      <w:r>
        <w:rPr>
          <w:rFonts w:hint="eastAsia" w:ascii="PFCentroSerifPro-Regular" w:eastAsia="PFCentroSerifPro-Regular"/>
          <w:b/>
          <w:bCs/>
          <w:sz w:val="22"/>
          <w:szCs w:val="22"/>
        </w:rPr>
        <w:t xml:space="preserve">By the end of this module participants should </w:t>
      </w:r>
      <w:r>
        <w:rPr>
          <w:rFonts w:ascii="PFCentroSerifPro-Regular" w:eastAsia="PFCentroSerifPro-Regular"/>
          <w:b/>
          <w:bCs/>
          <w:sz w:val="22"/>
          <w:szCs w:val="22"/>
        </w:rPr>
        <w:t xml:space="preserve">be </w:t>
      </w:r>
      <w:r>
        <w:rPr>
          <w:rFonts w:hint="eastAsia" w:ascii="PFCentroSerifPro-Regular" w:eastAsia="PFCentroSerifPro-Regular"/>
          <w:b/>
          <w:bCs/>
          <w:sz w:val="22"/>
          <w:szCs w:val="22"/>
        </w:rPr>
        <w:t>able</w:t>
      </w:r>
      <w:r>
        <w:rPr>
          <w:rFonts w:hint="eastAsia" w:ascii="PFCentroSerifPro-Regular" w:eastAsia="PFCentroSerifPro-Regular"/>
          <w:sz w:val="22"/>
          <w:szCs w:val="22"/>
        </w:rPr>
        <w:t xml:space="preserve"> </w:t>
      </w:r>
      <w:r>
        <w:rPr>
          <w:rFonts w:hint="eastAsia" w:ascii="PFCentroSerifPro-Regular" w:eastAsia="PFCentroSerifPro-Regular"/>
          <w:b/>
          <w:bCs/>
          <w:sz w:val="22"/>
          <w:szCs w:val="22"/>
        </w:rPr>
        <w:t>to:</w:t>
      </w:r>
    </w:p>
    <w:p>
      <w:pPr>
        <w:pStyle w:val="4"/>
        <w:spacing w:before="0"/>
        <w:rPr>
          <w:rFonts w:ascii="PFCentroSerifPro-Regular" w:eastAsia="PFCentroSerifPro-Regular"/>
          <w:color w:val="00448A"/>
          <w:sz w:val="22"/>
          <w:szCs w:val="22"/>
        </w:rPr>
      </w:pPr>
    </w:p>
    <w:p>
      <w:pPr>
        <w:pStyle w:val="37"/>
        <w:numPr>
          <w:ilvl w:val="0"/>
          <w:numId w:val="232"/>
        </w:numPr>
        <w:autoSpaceDE w:val="0"/>
        <w:autoSpaceDN w:val="0"/>
        <w:adjustRightInd w:val="0"/>
        <w:spacing w:after="0" w:line="240" w:lineRule="auto"/>
        <w:ind w:left="540"/>
        <w:jc w:val="both"/>
        <w:rPr>
          <w:rFonts w:ascii="PFCentroSerifPro-Regular" w:hAnsi="PFCentroSerifPro-Bold" w:eastAsia="PFCentroSerifPro-Regular" w:cs="PFCentroSerifPro-Regular"/>
          <w:sz w:val="22"/>
          <w:szCs w:val="22"/>
        </w:rPr>
      </w:pPr>
      <w:r>
        <w:rPr>
          <w:rFonts w:hint="eastAsia" w:ascii="PFCentroSerifPro-Regular" w:hAnsi="PFCentroSerifPro-Bold" w:eastAsia="PFCentroSerifPro-Regular" w:cs="PFCentroSerifPro-Regular"/>
          <w:sz w:val="22"/>
          <w:szCs w:val="22"/>
        </w:rPr>
        <w:t>Explain and detail the different travel documents and importance</w:t>
      </w:r>
      <w:r>
        <w:rPr>
          <w:rFonts w:ascii="PFCentroSerifPro-Regular" w:hAnsi="PFCentroSerifPro-Bold" w:eastAsia="PFCentroSerifPro-Regular" w:cs="PFCentroSerifPro-Regular"/>
          <w:sz w:val="22"/>
          <w:szCs w:val="22"/>
        </w:rPr>
        <w:t>.</w:t>
      </w:r>
      <w:r>
        <w:rPr>
          <w:rFonts w:hint="eastAsia" w:ascii="PFCentroSerifPro-Regular" w:hAnsi="PFCentroSerifPro-Bold" w:eastAsia="PFCentroSerifPro-Regular" w:cs="PFCentroSerifPro-Regular"/>
          <w:sz w:val="22"/>
          <w:szCs w:val="22"/>
        </w:rPr>
        <w:t xml:space="preserve"> </w:t>
      </w:r>
    </w:p>
    <w:p>
      <w:pPr>
        <w:pStyle w:val="37"/>
        <w:numPr>
          <w:ilvl w:val="0"/>
          <w:numId w:val="232"/>
        </w:numPr>
        <w:autoSpaceDE w:val="0"/>
        <w:autoSpaceDN w:val="0"/>
        <w:adjustRightInd w:val="0"/>
        <w:spacing w:after="0" w:line="240" w:lineRule="auto"/>
        <w:ind w:left="540"/>
        <w:jc w:val="both"/>
        <w:rPr>
          <w:rFonts w:ascii="PFCentroSerifPro-Regular" w:hAnsi="PFCentroSerifPro-Bold" w:eastAsia="PFCentroSerifPro-Regular" w:cs="PFCentroSerifPro-Regular"/>
          <w:sz w:val="22"/>
          <w:szCs w:val="22"/>
        </w:rPr>
      </w:pPr>
      <w:r>
        <w:rPr>
          <w:rFonts w:hint="eastAsia" w:ascii="PFCentroSerifPro-Regular" w:hAnsi="PFCentroSerifPro-Bold" w:eastAsia="PFCentroSerifPro-Regular" w:cs="PFCentroSerifPro-Regular"/>
          <w:sz w:val="22"/>
          <w:szCs w:val="22"/>
        </w:rPr>
        <w:t>Explain all the procedures and rules to be followed while taking a flight from your home country to another country, including:</w:t>
      </w:r>
    </w:p>
    <w:p>
      <w:pPr>
        <w:pStyle w:val="37"/>
        <w:numPr>
          <w:ilvl w:val="0"/>
          <w:numId w:val="233"/>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hint="eastAsia" w:ascii="PFCentroSerifPro-Regular" w:hAnsi="PFCentroSerifPro-Bold" w:eastAsia="PFCentroSerifPro-Regular" w:cs="PFCentroSerifPro-Regular"/>
          <w:sz w:val="22"/>
          <w:szCs w:val="22"/>
        </w:rPr>
        <w:t>Preparing a checklist of items to be packed both in check-in and hand luggage</w:t>
      </w:r>
      <w:r>
        <w:rPr>
          <w:rFonts w:ascii="PFCentroSerifPro-Regular" w:hAnsi="PFCentroSerifPro-Bold" w:eastAsia="PFCentroSerifPro-Regular" w:cs="PFCentroSerifPro-Regular"/>
          <w:sz w:val="22"/>
          <w:szCs w:val="22"/>
        </w:rPr>
        <w:t>.</w:t>
      </w:r>
    </w:p>
    <w:p>
      <w:pPr>
        <w:pStyle w:val="37"/>
        <w:numPr>
          <w:ilvl w:val="0"/>
          <w:numId w:val="233"/>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hint="eastAsia" w:ascii="PFCentroSerifPro-Regular" w:hAnsi="PFCentroSerifPro-Bold" w:eastAsia="PFCentroSerifPro-Regular" w:cs="PFCentroSerifPro-Regular"/>
          <w:sz w:val="22"/>
          <w:szCs w:val="22"/>
        </w:rPr>
        <w:t>Check-in and airport procedures</w:t>
      </w:r>
      <w:r>
        <w:rPr>
          <w:rFonts w:ascii="PFCentroSerifPro-Regular" w:hAnsi="PFCentroSerifPro-Bold" w:eastAsia="PFCentroSerifPro-Regular" w:cs="PFCentroSerifPro-Regular"/>
          <w:sz w:val="22"/>
          <w:szCs w:val="22"/>
        </w:rPr>
        <w:t>.</w:t>
      </w:r>
    </w:p>
    <w:p>
      <w:pPr>
        <w:pStyle w:val="37"/>
        <w:numPr>
          <w:ilvl w:val="0"/>
          <w:numId w:val="233"/>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hint="eastAsia" w:ascii="PFCentroSerifPro-Regular" w:hAnsi="PFCentroSerifPro-Bold" w:eastAsia="PFCentroSerifPro-Regular" w:cs="PFCentroSerifPro-Regular"/>
          <w:sz w:val="22"/>
          <w:szCs w:val="22"/>
        </w:rPr>
        <w:t>Items that are banned on international flights</w:t>
      </w:r>
      <w:r>
        <w:rPr>
          <w:rFonts w:ascii="PFCentroSerifPro-Regular" w:hAnsi="PFCentroSerifPro-Bold" w:eastAsia="PFCentroSerifPro-Regular" w:cs="PFCentroSerifPro-Regular"/>
          <w:sz w:val="22"/>
          <w:szCs w:val="22"/>
        </w:rPr>
        <w:t>.</w:t>
      </w:r>
      <w:r>
        <w:rPr>
          <w:rFonts w:hint="eastAsia" w:ascii="PFCentroSerifPro-Regular" w:hAnsi="PFCentroSerifPro-Bold" w:eastAsia="PFCentroSerifPro-Regular" w:cs="PFCentroSerifPro-Regular"/>
          <w:sz w:val="22"/>
          <w:szCs w:val="22"/>
        </w:rPr>
        <w:t xml:space="preserve"> </w:t>
      </w:r>
    </w:p>
    <w:p>
      <w:pPr>
        <w:pStyle w:val="37"/>
        <w:numPr>
          <w:ilvl w:val="0"/>
          <w:numId w:val="233"/>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hint="eastAsia" w:ascii="PFCentroSerifPro-Regular" w:hAnsi="PFCentroSerifPro-Bold" w:eastAsia="PFCentroSerifPro-Regular" w:cs="PFCentroSerifPro-Regular"/>
          <w:sz w:val="22"/>
          <w:szCs w:val="22"/>
        </w:rPr>
        <w:t>Does and Don’t while on the flight</w:t>
      </w:r>
      <w:r>
        <w:rPr>
          <w:rFonts w:ascii="PFCentroSerifPro-Regular" w:hAnsi="PFCentroSerifPro-Bold" w:eastAsia="PFCentroSerifPro-Regular" w:cs="PFCentroSerifPro-Regular"/>
          <w:sz w:val="22"/>
          <w:szCs w:val="22"/>
        </w:rPr>
        <w:t>.</w:t>
      </w:r>
      <w:r>
        <w:rPr>
          <w:rFonts w:hint="eastAsia" w:ascii="PFCentroSerifPro-Regular" w:hAnsi="PFCentroSerifPro-Bold" w:eastAsia="PFCentroSerifPro-Regular" w:cs="PFCentroSerifPro-Regular"/>
          <w:sz w:val="22"/>
          <w:szCs w:val="22"/>
        </w:rPr>
        <w:t xml:space="preserve"> </w:t>
      </w:r>
    </w:p>
    <w:p>
      <w:pPr>
        <w:pStyle w:val="37"/>
        <w:numPr>
          <w:ilvl w:val="0"/>
          <w:numId w:val="232"/>
        </w:numPr>
        <w:ind w:left="360"/>
        <w:jc w:val="both"/>
        <w:rPr>
          <w:rFonts w:ascii="PFCentroSerifPro-Regular" w:hAnsi="HelveticaNeue-Roman" w:eastAsia="PFCentroSerifPro-Regular" w:cs="HelveticaNeue-Roman"/>
          <w:color w:val="000000"/>
          <w:sz w:val="21"/>
          <w:szCs w:val="21"/>
        </w:rPr>
      </w:pPr>
      <w:r>
        <w:rPr>
          <w:rFonts w:hint="eastAsia" w:ascii="PFCentroSerifPro-Regular" w:hAnsi="HelveticaNeue-Roman" w:eastAsia="PFCentroSerifPro-Regular" w:cs="HelveticaNeue-Roman"/>
          <w:color w:val="000000"/>
          <w:sz w:val="22"/>
          <w:szCs w:val="22"/>
        </w:rPr>
        <w:t>Explain the process of return and re-integration</w:t>
      </w:r>
      <w:r>
        <w:rPr>
          <w:rFonts w:ascii="PFCentroSerifPro-Regular" w:hAnsi="HelveticaNeue-Roman" w:eastAsia="PFCentroSerifPro-Regular" w:cs="HelveticaNeue-Roman"/>
          <w:color w:val="000000"/>
          <w:sz w:val="21"/>
          <w:szCs w:val="21"/>
        </w:rPr>
        <w:t xml:space="preserve"> </w:t>
      </w:r>
    </w:p>
    <w:p>
      <w:pPr>
        <w:rPr>
          <w:rFonts w:ascii="PFCentroSerifPro-Regular" w:hAnsi="HelveticaNeue-Roman" w:eastAsia="PFCentroSerifPro-Regular" w:cs="HelveticaNeue-Roman"/>
          <w:color w:val="000000"/>
          <w:sz w:val="21"/>
          <w:szCs w:val="21"/>
        </w:rPr>
      </w:pPr>
      <w:r>
        <w:rPr>
          <w:rFonts w:ascii="PFCentroSerifPro-Regular" w:hAnsi="HelveticaNeue-Roman" w:eastAsia="PFCentroSerifPro-Regular" w:cs="HelveticaNeue-Roman"/>
          <w:color w:val="000000"/>
          <w:sz w:val="21"/>
          <w:szCs w:val="21"/>
        </w:rPr>
        <w:br w:type="page"/>
      </w:r>
    </w:p>
    <w:p>
      <w:pPr>
        <w:pStyle w:val="3"/>
        <w:rPr>
          <w:rFonts w:eastAsia="PFCentroSerifPro-Regular"/>
          <w:b/>
          <w:bCs/>
        </w:rPr>
      </w:pPr>
      <w:bookmarkStart w:id="43" w:name="_Toc75952016"/>
      <w:r>
        <w:rPr>
          <w:rFonts w:hint="eastAsia" w:eastAsia="PFCentroSerifPro-Regular"/>
          <w:b/>
          <w:bCs/>
        </w:rPr>
        <w:t xml:space="preserve">Session </w:t>
      </w:r>
      <w:r>
        <w:rPr>
          <w:rFonts w:eastAsia="PFCentroSerifPro-Regular"/>
          <w:b/>
          <w:bCs/>
        </w:rPr>
        <w:t>1</w:t>
      </w:r>
      <w:r>
        <w:rPr>
          <w:rFonts w:hint="eastAsia" w:eastAsia="PFCentroSerifPro-Regular"/>
          <w:b/>
          <w:bCs/>
        </w:rPr>
        <w:t xml:space="preserve">: </w:t>
      </w:r>
      <w:r>
        <w:rPr>
          <w:rFonts w:eastAsia="PFCentroSerifPro-Regular"/>
          <w:b/>
          <w:bCs/>
        </w:rPr>
        <w:t>Travel Documents</w:t>
      </w:r>
      <w:bookmarkEnd w:id="43"/>
      <w:r>
        <w:rPr>
          <w:rFonts w:eastAsia="PFCentroSerifPro-Regular"/>
          <w:b/>
          <w:bCs/>
        </w:rPr>
        <w:t xml:space="preserve">  </w:t>
      </w:r>
    </w:p>
    <w:p>
      <w:pPr>
        <w:autoSpaceDE w:val="0"/>
        <w:autoSpaceDN w:val="0"/>
        <w:adjustRightInd w:val="0"/>
        <w:spacing w:after="0" w:line="240" w:lineRule="auto"/>
        <w:rPr>
          <w:rFonts w:ascii="PFCentroSerifPro-Regular" w:eastAsia="PFCentroSerifPro-Regular"/>
          <w:b/>
          <w:bCs/>
          <w:color w:val="00448A"/>
        </w:rPr>
      </w:pPr>
    </w:p>
    <w:p>
      <w:pPr>
        <w:autoSpaceDE w:val="0"/>
        <w:autoSpaceDN w:val="0"/>
        <w:adjustRightInd w:val="0"/>
        <w:spacing w:after="0" w:line="240" w:lineRule="auto"/>
        <w:rPr>
          <w:rFonts w:ascii="PFCentroSerifPro-Regular" w:eastAsia="PFCentroSerifPro-Regular"/>
          <w:b/>
          <w:bCs/>
          <w:color w:val="00448A"/>
          <w:sz w:val="22"/>
          <w:szCs w:val="22"/>
        </w:rPr>
      </w:pPr>
      <w:r>
        <w:rPr>
          <w:rFonts w:ascii="PFCentroSerifPro-Regular" w:eastAsia="PFCentroSerifPro-Regular"/>
          <w:b/>
          <w:bCs/>
          <w:color w:val="00448A"/>
          <w:sz w:val="22"/>
          <w:szCs w:val="22"/>
        </w:rPr>
        <w:t xml:space="preserve">Session Objective      </w:t>
      </w:r>
    </w:p>
    <w:p>
      <w:pPr>
        <w:widowControl w:val="0"/>
        <w:autoSpaceDE w:val="0"/>
        <w:autoSpaceDN w:val="0"/>
        <w:spacing w:before="116"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By the end of this session participants should be able to:</w:t>
      </w:r>
    </w:p>
    <w:p>
      <w:pPr>
        <w:pStyle w:val="37"/>
        <w:widowControl w:val="0"/>
        <w:numPr>
          <w:ilvl w:val="0"/>
          <w:numId w:val="234"/>
        </w:numPr>
        <w:autoSpaceDE w:val="0"/>
        <w:autoSpaceDN w:val="0"/>
        <w:spacing w:before="116"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Know the different travel documents needed in the migration journey. </w:t>
      </w:r>
    </w:p>
    <w:p>
      <w:pPr>
        <w:pStyle w:val="37"/>
        <w:widowControl w:val="0"/>
        <w:numPr>
          <w:ilvl w:val="0"/>
          <w:numId w:val="234"/>
        </w:numPr>
        <w:autoSpaceDE w:val="0"/>
        <w:autoSpaceDN w:val="0"/>
        <w:spacing w:before="116"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Understand the features of the various documents. </w:t>
      </w:r>
    </w:p>
    <w:p>
      <w:pPr>
        <w:pStyle w:val="37"/>
        <w:widowControl w:val="0"/>
        <w:numPr>
          <w:ilvl w:val="0"/>
          <w:numId w:val="234"/>
        </w:numPr>
        <w:autoSpaceDE w:val="0"/>
        <w:autoSpaceDN w:val="0"/>
        <w:spacing w:before="116"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Know the importance of the various documents. </w:t>
      </w:r>
    </w:p>
    <w:p>
      <w:pPr>
        <w:pStyle w:val="37"/>
        <w:widowControl w:val="0"/>
        <w:numPr>
          <w:ilvl w:val="0"/>
          <w:numId w:val="234"/>
        </w:numPr>
        <w:autoSpaceDE w:val="0"/>
        <w:autoSpaceDN w:val="0"/>
        <w:spacing w:before="116"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Know the validity of the various documents.</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5"/>
        <w:gridCol w:w="7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restart"/>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sz w:val="22"/>
                <w:szCs w:val="22"/>
              </w:rPr>
            </w:pPr>
            <w:r>
              <w:rPr>
                <w:rFonts w:ascii="PFCentroSerifPro-Regular" w:hAnsi="Century Gothic" w:eastAsia="PFCentroSerifPro-Regular"/>
                <w:b/>
                <w:bCs/>
                <w:sz w:val="22"/>
                <w:szCs w:val="22"/>
              </w:rPr>
              <w:t xml:space="preserve">Suggested Duration </w:t>
            </w:r>
          </w:p>
        </w:tc>
        <w:tc>
          <w:tcPr>
            <w:tcW w:w="710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sz w:val="22"/>
                <w:szCs w:val="22"/>
              </w:rPr>
            </w:pPr>
            <w:r>
              <w:rPr>
                <w:rFonts w:ascii="PFCentroSerifPro-Regular" w:hAnsi="Century Gothic" w:eastAsia="PFCentroSerifPro-Regular"/>
                <w:b/>
                <w:bCs/>
                <w:sz w:val="22"/>
                <w:szCs w:val="22"/>
              </w:rPr>
              <w:t>2hrs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continue"/>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p>
        </w:tc>
        <w:tc>
          <w:tcPr>
            <w:tcW w:w="710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 xml:space="preserve">1hr </w:t>
            </w:r>
            <w:r>
              <w:rPr>
                <w:rFonts w:ascii="PFCentroSerifPro-Regular" w:hAnsi="Century Gothic" w:eastAsia="PFCentroSerifPro-Regular"/>
                <w:sz w:val="22"/>
                <w:szCs w:val="22"/>
              </w:rPr>
              <w:t xml:space="preserve">       Various Travel Documents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30 min</w:t>
            </w:r>
            <w:r>
              <w:rPr>
                <w:rFonts w:ascii="PFCentroSerifPro-Regular" w:hAnsi="Century Gothic" w:eastAsia="PFCentroSerifPro-Regular"/>
                <w:sz w:val="22"/>
                <w:szCs w:val="22"/>
              </w:rPr>
              <w:t xml:space="preserve">   How and to obtain the documents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30min</w:t>
            </w:r>
            <w:r>
              <w:rPr>
                <w:rFonts w:ascii="PFCentroSerifPro-Regular" w:hAnsi="Century Gothic" w:eastAsia="PFCentroSerifPro-Regular"/>
                <w:sz w:val="22"/>
                <w:szCs w:val="22"/>
              </w:rPr>
              <w:t xml:space="preserve">   Validity of Documents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hint="eastAsia" w:ascii="PFCentroSerifPro-Regular" w:hAnsi="Century Gothic" w:eastAsia="PFCentroSerifPro-Regular"/>
                <w:b/>
                <w:bCs/>
                <w:sz w:val="22"/>
                <w:szCs w:val="22"/>
              </w:rPr>
              <w:t xml:space="preserve">Methodology </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Presentations,</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Case study, Brainstorming, Discussion</w:t>
            </w:r>
            <w:r>
              <w:rPr>
                <w:rFonts w:hint="eastAsia" w:ascii="PFCentroSerifPro-Regular" w:hAnsi="Century Gothic" w:eastAsia="PFCentroSerifPro-Regular"/>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ind w:left="2227" w:hanging="2250"/>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Facilitator Materials</w:t>
            </w:r>
            <w:r>
              <w:rPr>
                <w:rFonts w:hint="eastAsia" w:ascii="PFCentroSerifPro-Regular" w:hAnsi="Century Gothic" w:eastAsia="PFCentroSerifPro-Regular"/>
                <w:sz w:val="22"/>
                <w:szCs w:val="22"/>
              </w:rPr>
              <w:t xml:space="preserve"> </w:t>
            </w:r>
            <w:r>
              <w:rPr>
                <w:rFonts w:ascii="PFCentroSerifPro-Regular" w:eastAsia="PFCentroSerifPro-Regular"/>
                <w:sz w:val="22"/>
                <w:szCs w:val="22"/>
              </w:rPr>
              <w:t xml:space="preserve">Passport, Entry visa, work permit/employment visa, medical certificates/ Vaccination cards </w:t>
            </w:r>
            <w:r>
              <w:rPr>
                <w:rFonts w:hint="eastAsia" w:ascii="PFCentroSerifPro-Regular" w:hAnsi="Century Gothic" w:eastAsia="PFCentroSerifPro-Regular"/>
                <w:sz w:val="22"/>
                <w:szCs w:val="22"/>
              </w:rPr>
              <w:t xml:space="preserve">Flip charts, </w:t>
            </w:r>
            <w:r>
              <w:rPr>
                <w:rFonts w:ascii="PFCentroSerifPro-Regular" w:hAnsi="Century Gothic" w:eastAsia="PFCentroSerifPro-Regular"/>
                <w:sz w:val="22"/>
                <w:szCs w:val="22"/>
              </w:rPr>
              <w:t>markers and video clips</w:t>
            </w:r>
            <w:r>
              <w:rPr>
                <w:rFonts w:hint="eastAsia" w:ascii="PFCentroSerifPro-Regular" w:hAnsi="Century Gothic" w:eastAsia="PFCentroSerifPro-Regular"/>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hint="eastAsia" w:ascii="PFCentroSerifPro-Regular" w:hAnsi="Century Gothic" w:eastAsia="PFCentroSerifPro-Regular"/>
                <w:b/>
                <w:bCs/>
                <w:sz w:val="22"/>
                <w:szCs w:val="22"/>
              </w:rPr>
              <w:t xml:space="preserve">Participants </w:t>
            </w:r>
            <w:r>
              <w:rPr>
                <w:rFonts w:ascii="PFCentroSerifPro-Regular" w:hAnsi="Century Gothic" w:eastAsia="PFCentroSerifPro-Regular"/>
                <w:b/>
                <w:bCs/>
                <w:sz w:val="22"/>
                <w:szCs w:val="22"/>
              </w:rPr>
              <w:t>Materials</w:t>
            </w:r>
            <w:r>
              <w:rPr>
                <w:rFonts w:hint="eastAsia" w:ascii="PFCentroSerifPro-Regular" w:hAnsi="Century Gothic" w:eastAsia="PFCentroSerifPro-Regular"/>
                <w:sz w:val="22"/>
                <w:szCs w:val="22"/>
              </w:rPr>
              <w:t xml:space="preserve">   Copies of the slides or take away notes </w:t>
            </w:r>
          </w:p>
        </w:tc>
      </w:tr>
    </w:tbl>
    <w:p>
      <w:pPr>
        <w:autoSpaceDE w:val="0"/>
        <w:autoSpaceDN w:val="0"/>
        <w:adjustRightInd w:val="0"/>
        <w:spacing w:after="0" w:line="240" w:lineRule="auto"/>
        <w:rPr>
          <w:rFonts w:ascii="PFCentroSerifPro-Regular" w:eastAsia="PFCentroSerifPro-Regular"/>
          <w:b/>
          <w:bCs/>
          <w:color w:val="00448A"/>
        </w:rPr>
      </w:pPr>
    </w:p>
    <w:p>
      <w:pPr>
        <w:autoSpaceDE w:val="0"/>
        <w:autoSpaceDN w:val="0"/>
        <w:adjustRightInd w:val="0"/>
        <w:spacing w:after="0" w:line="240" w:lineRule="auto"/>
        <w:rPr>
          <w:rFonts w:ascii="PFCentroSerifPro-Regular" w:eastAsia="PFCentroSerifPro-Regular"/>
          <w:b/>
          <w:bCs/>
          <w:color w:val="00448A"/>
          <w:sz w:val="22"/>
          <w:szCs w:val="22"/>
        </w:rPr>
      </w:pPr>
      <w:r>
        <w:rPr>
          <w:rFonts w:ascii="PFCentroSerifPro-Regular" w:eastAsia="PFCentroSerifPro-Regular"/>
          <w:b/>
          <w:bCs/>
          <w:color w:val="00448A"/>
          <w:sz w:val="22"/>
          <w:szCs w:val="22"/>
        </w:rPr>
        <w:t xml:space="preserve">Session Activities </w:t>
      </w:r>
    </w:p>
    <w:p>
      <w:pPr>
        <w:pStyle w:val="37"/>
        <w:numPr>
          <w:ilvl w:val="0"/>
          <w:numId w:val="235"/>
        </w:numPr>
        <w:autoSpaceDE w:val="0"/>
        <w:autoSpaceDN w:val="0"/>
        <w:adjustRightInd w:val="0"/>
        <w:spacing w:after="0" w:line="240" w:lineRule="auto"/>
        <w:jc w:val="both"/>
        <w:rPr>
          <w:rFonts w:ascii="PFCentroSerifPro-Regular" w:eastAsia="PFCentroSerifPro-Regular"/>
          <w:color w:val="00448A"/>
          <w:sz w:val="22"/>
          <w:szCs w:val="22"/>
        </w:rPr>
      </w:pPr>
      <w:r>
        <w:rPr>
          <w:rFonts w:hint="eastAsia" w:ascii="PFCentroSerifPro-Regular" w:eastAsia="PFCentroSerifPro-Regular"/>
          <w:color w:val="00448A"/>
          <w:sz w:val="22"/>
          <w:szCs w:val="22"/>
        </w:rPr>
        <w:t xml:space="preserve">Ask participants to think about the documents they need to prepare before travelling </w:t>
      </w:r>
      <w:r>
        <w:rPr>
          <w:rFonts w:ascii="PFCentroSerifPro-Regular" w:eastAsia="PFCentroSerifPro-Regular"/>
          <w:color w:val="00448A"/>
          <w:sz w:val="22"/>
          <w:szCs w:val="22"/>
        </w:rPr>
        <w:t>to the COD. What documents have they already prepared?</w:t>
      </w:r>
    </w:p>
    <w:p>
      <w:pPr>
        <w:pStyle w:val="37"/>
        <w:numPr>
          <w:ilvl w:val="0"/>
          <w:numId w:val="235"/>
        </w:numPr>
        <w:autoSpaceDE w:val="0"/>
        <w:autoSpaceDN w:val="0"/>
        <w:adjustRightInd w:val="0"/>
        <w:spacing w:after="0" w:line="240" w:lineRule="auto"/>
        <w:jc w:val="both"/>
        <w:rPr>
          <w:rFonts w:ascii="PFCentroSerifPro-Regular" w:eastAsia="PFCentroSerifPro-Regular"/>
          <w:color w:val="00448A"/>
          <w:sz w:val="22"/>
          <w:szCs w:val="22"/>
        </w:rPr>
      </w:pPr>
      <w:r>
        <w:rPr>
          <w:rFonts w:ascii="PFCentroSerifPro-Regular" w:eastAsia="PFCentroSerifPro-Regular"/>
          <w:color w:val="00448A"/>
          <w:sz w:val="22"/>
          <w:szCs w:val="22"/>
        </w:rPr>
        <w:t>Deliver the lecture “Documents needed to travel to the COD while speaking about each document refer to the pictures of the passport, entry visa, work permit/employment contract, medical certificate/vaccination card</w:t>
      </w:r>
    </w:p>
    <w:p>
      <w:pPr>
        <w:pStyle w:val="37"/>
        <w:numPr>
          <w:ilvl w:val="0"/>
          <w:numId w:val="235"/>
        </w:numPr>
        <w:autoSpaceDE w:val="0"/>
        <w:autoSpaceDN w:val="0"/>
        <w:adjustRightInd w:val="0"/>
        <w:spacing w:after="0" w:line="240" w:lineRule="auto"/>
        <w:jc w:val="both"/>
        <w:rPr>
          <w:rFonts w:ascii="PFCentroSerifPro-Regular" w:eastAsia="PFCentroSerifPro-Regular"/>
          <w:color w:val="00448A"/>
          <w:sz w:val="22"/>
          <w:szCs w:val="22"/>
        </w:rPr>
      </w:pPr>
      <w:r>
        <w:rPr>
          <w:rFonts w:ascii="PFCentroSerifPro-Regular" w:eastAsia="PFCentroSerifPro-Regular"/>
          <w:color w:val="00448A"/>
          <w:sz w:val="22"/>
          <w:szCs w:val="22"/>
        </w:rPr>
        <w:t>Have and use examples for each document that will be discussed. Check with all participants that they have all the documents and understand the importance of each</w:t>
      </w:r>
    </w:p>
    <w:p>
      <w:pPr>
        <w:rPr>
          <w:rFonts w:ascii="PFCentroSerifPro-Regular" w:hAnsi="Arial" w:eastAsia="PFCentroSerifPro-Regular" w:cs="Arial"/>
          <w:b/>
          <w:bCs/>
          <w:color w:val="00448A"/>
          <w:sz w:val="22"/>
          <w:szCs w:val="22"/>
        </w:rPr>
      </w:pPr>
    </w:p>
    <w:p>
      <w:pPr>
        <w:rPr>
          <w:rFonts w:ascii="PFCentroSerifPro-Regular" w:hAnsi="Arial" w:eastAsia="PFCentroSerifPro-Regular" w:cs="Arial"/>
          <w:b/>
          <w:bCs/>
          <w:color w:val="00448A"/>
          <w:sz w:val="24"/>
          <w:szCs w:val="24"/>
        </w:rPr>
      </w:pPr>
      <w:r>
        <w:rPr>
          <w:rFonts w:ascii="PFCentroSerifPro-Regular" w:hAnsi="Arial" w:eastAsia="PFCentroSerifPro-Regular" w:cs="Arial"/>
          <w:b/>
          <w:bCs/>
          <w:color w:val="00448A"/>
          <w:sz w:val="24"/>
          <w:szCs w:val="24"/>
        </w:rPr>
        <w:br w:type="page"/>
      </w:r>
    </w:p>
    <w:p>
      <w:pPr>
        <w:rPr>
          <w:rFonts w:ascii="PFCentroSerifPro-Regular" w:hAnsi="Arial" w:eastAsia="PFCentroSerifPro-Regular" w:cs="Arial"/>
          <w:b/>
          <w:bCs/>
          <w:color w:val="00448A"/>
          <w:sz w:val="24"/>
          <w:szCs w:val="24"/>
        </w:rPr>
      </w:pPr>
    </w:p>
    <w:p>
      <w:pPr>
        <w:rPr>
          <w:rFonts w:ascii="PFCentroSerifPro-Regular" w:hAnsi="Arial" w:eastAsia="PFCentroSerifPro-Regular" w:cs="Arial"/>
          <w:b/>
          <w:bCs/>
          <w:color w:val="00448A"/>
          <w:sz w:val="24"/>
          <w:szCs w:val="24"/>
        </w:rPr>
      </w:pPr>
      <w:r>
        <w:rPr>
          <w:rFonts w:ascii="PFCentroSerifPro-Regular" w:hAnsi="Arial" w:eastAsia="PFCentroSerifPro-Regular" w:cs="Arial"/>
          <w:b/>
          <w:bCs/>
          <w:color w:val="00448A"/>
          <w:sz w:val="24"/>
          <w:szCs w:val="24"/>
        </w:rPr>
        <w:t>KEY SESSION READING MATERIAL</w:t>
      </w:r>
    </w:p>
    <w:p>
      <w:pPr>
        <w:rPr>
          <w:rFonts w:ascii="PFCentroSerifPro-Regular" w:hAnsi="Arial" w:eastAsia="PFCentroSerifPro-Regular" w:cs="Arial"/>
          <w:b/>
          <w:bCs/>
          <w:color w:val="00448A"/>
          <w:sz w:val="22"/>
          <w:szCs w:val="22"/>
        </w:rPr>
      </w:pPr>
      <w:r>
        <w:rPr>
          <w:rFonts w:hint="eastAsia" w:ascii="PFCentroSerifPro-Regular" w:hAnsi="Arial" w:eastAsia="PFCentroSerifPro-Regular" w:cs="Arial"/>
          <w:b/>
          <w:bCs/>
          <w:color w:val="00448A"/>
          <w:sz w:val="22"/>
          <w:szCs w:val="22"/>
        </w:rPr>
        <w:t>Travel Document</w:t>
      </w:r>
      <w:r>
        <w:rPr>
          <w:rFonts w:ascii="PFCentroSerifPro-Regular" w:hAnsi="Arial" w:eastAsia="PFCentroSerifPro-Regular" w:cs="Arial"/>
          <w:b/>
          <w:bCs/>
          <w:color w:val="00448A"/>
          <w:sz w:val="22"/>
          <w:szCs w:val="22"/>
        </w:rPr>
        <w:t>s</w:t>
      </w:r>
      <w:r>
        <w:rPr>
          <w:rFonts w:hint="eastAsia" w:ascii="PFCentroSerifPro-Regular" w:hAnsi="Arial" w:eastAsia="PFCentroSerifPro-Regular" w:cs="Arial"/>
          <w:b/>
          <w:bCs/>
          <w:color w:val="00448A"/>
          <w:sz w:val="22"/>
          <w:szCs w:val="22"/>
        </w:rPr>
        <w:t xml:space="preserve"> </w:t>
      </w:r>
    </w:p>
    <w:p>
      <w:pPr>
        <w:jc w:val="both"/>
        <w:rPr>
          <w:rFonts w:ascii="PFCentroSerifPro-Regular" w:hAnsi="Arial" w:eastAsia="PFCentroSerifPro-Regular" w:cs="Arial"/>
          <w:color w:val="000000" w:themeColor="text1"/>
          <w:sz w:val="22"/>
          <w:szCs w:val="22"/>
          <w14:textFill>
            <w14:solidFill>
              <w14:schemeClr w14:val="tx1"/>
            </w14:solidFill>
          </w14:textFill>
        </w:rPr>
      </w:pPr>
      <w:r>
        <w:rPr>
          <w:rFonts w:hint="eastAsia" w:ascii="PFCentroSerifPro-Regular" w:hAnsi="Arial" w:eastAsia="PFCentroSerifPro-Regular" w:cs="Arial"/>
          <w:color w:val="000000" w:themeColor="text1"/>
          <w:sz w:val="22"/>
          <w:szCs w:val="22"/>
          <w14:textFill>
            <w14:solidFill>
              <w14:schemeClr w14:val="tx1"/>
            </w14:solidFill>
          </w14:textFill>
        </w:rPr>
        <w:t>During travel the migrant is required to have a series of documents for him/her to be allowed to travel to the destination country.</w:t>
      </w:r>
    </w:p>
    <w:p>
      <w:pPr>
        <w:pStyle w:val="37"/>
        <w:numPr>
          <w:ilvl w:val="0"/>
          <w:numId w:val="236"/>
        </w:numPr>
        <w:jc w:val="both"/>
        <w:rPr>
          <w:rFonts w:ascii="PFCentroSerifPro-Regular" w:hAnsi="Arial" w:eastAsia="PFCentroSerifPro-Regular" w:cs="Arial"/>
          <w:color w:val="000000" w:themeColor="text1"/>
          <w:sz w:val="22"/>
          <w:szCs w:val="22"/>
          <w14:textFill>
            <w14:solidFill>
              <w14:schemeClr w14:val="tx1"/>
            </w14:solidFill>
          </w14:textFill>
        </w:rPr>
      </w:pPr>
      <w:r>
        <w:rPr>
          <w:rFonts w:hint="eastAsia" w:ascii="PFCentroSerifPro-Regular" w:hAnsi="Arial" w:eastAsia="PFCentroSerifPro-Regular" w:cs="Arial"/>
          <w:b/>
          <w:bCs/>
          <w:color w:val="000000" w:themeColor="text1"/>
          <w:sz w:val="22"/>
          <w:szCs w:val="22"/>
          <w14:textFill>
            <w14:solidFill>
              <w14:schemeClr w14:val="tx1"/>
            </w14:solidFill>
          </w14:textFill>
        </w:rPr>
        <w:t xml:space="preserve">Passport </w:t>
      </w:r>
      <w:r>
        <w:rPr>
          <w:rFonts w:hint="eastAsia" w:ascii="PFCentroSerifPro-Regular" w:hAnsi="Arial" w:eastAsia="PFCentroSerifPro-Regular" w:cs="Arial"/>
          <w:color w:val="000000" w:themeColor="text1"/>
          <w:sz w:val="22"/>
          <w:szCs w:val="22"/>
          <w14:textFill>
            <w14:solidFill>
              <w14:schemeClr w14:val="tx1"/>
            </w14:solidFill>
          </w14:textFill>
        </w:rPr>
        <w:t xml:space="preserve">– A passport is an identity document issued by the government of Uganda through the Ministry of Internal Affairs – Department of Immigration; allowing that person to travel abroad and re-enter their home country. </w:t>
      </w:r>
    </w:p>
    <w:p>
      <w:pPr>
        <w:pStyle w:val="37"/>
        <w:jc w:val="both"/>
        <w:rPr>
          <w:rFonts w:ascii="PFCentroSerifPro-Regular" w:hAnsi="Arial" w:eastAsia="PFCentroSerifPro-Regular" w:cs="Arial"/>
          <w:color w:val="000000" w:themeColor="text1"/>
          <w:sz w:val="22"/>
          <w:szCs w:val="22"/>
          <w14:textFill>
            <w14:solidFill>
              <w14:schemeClr w14:val="tx1"/>
            </w14:solidFill>
          </w14:textFill>
        </w:rPr>
      </w:pPr>
      <w:r>
        <w:rPr>
          <w:rFonts w:hint="eastAsia" w:ascii="PFCentroSerifPro-Regular" w:hAnsi="Arial" w:eastAsia="PFCentroSerifPro-Regular" w:cs="Arial"/>
          <w:color w:val="000000" w:themeColor="text1"/>
          <w:sz w:val="22"/>
          <w:szCs w:val="22"/>
          <w14:textFill>
            <w14:solidFill>
              <w14:schemeClr w14:val="tx1"/>
            </w14:solidFill>
          </w14:textFill>
        </w:rPr>
        <w:t>Your passport belongs to you and only you should decide what happens to your passport. If your employer or agent needs your passport for immigration matters, you can authorize that person to keep your passport for that purpose and for a limited time. It</w:t>
      </w:r>
      <w:r>
        <w:rPr>
          <w:rFonts w:ascii="PFCentroSerifPro-Regular" w:hAnsi="Arial" w:eastAsia="PFCentroSerifPro-Regular" w:cs="Arial"/>
          <w:color w:val="000000" w:themeColor="text1"/>
          <w:sz w:val="22"/>
          <w:szCs w:val="22"/>
          <w14:textFill>
            <w14:solidFill>
              <w14:schemeClr w14:val="tx1"/>
            </w14:solidFill>
          </w14:textFill>
        </w:rPr>
        <w:t xml:space="preserve"> i</w:t>
      </w:r>
      <w:r>
        <w:rPr>
          <w:rFonts w:hint="eastAsia" w:ascii="PFCentroSerifPro-Regular" w:hAnsi="Arial" w:eastAsia="PFCentroSerifPro-Regular" w:cs="Arial"/>
          <w:color w:val="000000" w:themeColor="text1"/>
          <w:sz w:val="22"/>
          <w:szCs w:val="22"/>
          <w14:textFill>
            <w14:solidFill>
              <w14:schemeClr w14:val="tx1"/>
            </w14:solidFill>
          </w14:textFill>
        </w:rPr>
        <w:t>s advisable to get a confirmation letter/consent letter. The passport must be returned to you. However</w:t>
      </w:r>
      <w:r>
        <w:rPr>
          <w:rFonts w:ascii="PFCentroSerifPro-Regular" w:hAnsi="Arial" w:eastAsia="PFCentroSerifPro-Regular" w:cs="Arial"/>
          <w:color w:val="000000" w:themeColor="text1"/>
          <w:sz w:val="22"/>
          <w:szCs w:val="22"/>
          <w14:textFill>
            <w14:solidFill>
              <w14:schemeClr w14:val="tx1"/>
            </w14:solidFill>
          </w14:textFill>
        </w:rPr>
        <w:t>,</w:t>
      </w:r>
      <w:r>
        <w:rPr>
          <w:rFonts w:hint="eastAsia" w:ascii="PFCentroSerifPro-Regular" w:hAnsi="Arial" w:eastAsia="PFCentroSerifPro-Regular" w:cs="Arial"/>
          <w:color w:val="000000" w:themeColor="text1"/>
          <w:sz w:val="22"/>
          <w:szCs w:val="22"/>
          <w14:textFill>
            <w14:solidFill>
              <w14:schemeClr w14:val="tx1"/>
            </w14:solidFill>
          </w14:textFill>
        </w:rPr>
        <w:t xml:space="preserve"> there </w:t>
      </w:r>
      <w:r>
        <w:rPr>
          <w:rFonts w:ascii="PFCentroSerifPro-Regular" w:hAnsi="Arial" w:eastAsia="PFCentroSerifPro-Regular" w:cs="Arial"/>
          <w:color w:val="000000" w:themeColor="text1"/>
          <w:sz w:val="22"/>
          <w:szCs w:val="22"/>
          <w14:textFill>
            <w14:solidFill>
              <w14:schemeClr w14:val="tx1"/>
            </w14:solidFill>
          </w14:textFill>
        </w:rPr>
        <w:t xml:space="preserve">are </w:t>
      </w:r>
      <w:r>
        <w:rPr>
          <w:rFonts w:hint="eastAsia" w:ascii="PFCentroSerifPro-Regular" w:hAnsi="Arial" w:eastAsia="PFCentroSerifPro-Regular" w:cs="Arial"/>
          <w:color w:val="000000" w:themeColor="text1"/>
          <w:sz w:val="22"/>
          <w:szCs w:val="22"/>
          <w14:textFill>
            <w14:solidFill>
              <w14:schemeClr w14:val="tx1"/>
            </w14:solidFill>
          </w14:textFill>
        </w:rPr>
        <w:t xml:space="preserve">cases where the </w:t>
      </w:r>
      <w:r>
        <w:rPr>
          <w:rFonts w:ascii="PFCentroSerifPro-Regular" w:hAnsi="Arial" w:eastAsia="PFCentroSerifPro-Regular" w:cs="Arial"/>
          <w:color w:val="000000" w:themeColor="text1"/>
          <w:sz w:val="22"/>
          <w:szCs w:val="22"/>
          <w14:textFill>
            <w14:solidFill>
              <w14:schemeClr w14:val="tx1"/>
            </w14:solidFill>
          </w14:textFill>
        </w:rPr>
        <w:t>P</w:t>
      </w:r>
      <w:r>
        <w:rPr>
          <w:rFonts w:hint="eastAsia" w:ascii="PFCentroSerifPro-Regular" w:hAnsi="Arial" w:eastAsia="PFCentroSerifPro-Regular" w:cs="Arial"/>
          <w:color w:val="000000" w:themeColor="text1"/>
          <w:sz w:val="22"/>
          <w:szCs w:val="22"/>
          <w14:textFill>
            <w14:solidFill>
              <w14:schemeClr w14:val="tx1"/>
            </w14:solidFill>
          </w14:textFill>
        </w:rPr>
        <w:t xml:space="preserve">RA meets all the expenses of processing your passport you should have an understanding with the </w:t>
      </w:r>
      <w:r>
        <w:rPr>
          <w:rFonts w:ascii="PFCentroSerifPro-Regular" w:hAnsi="Arial" w:eastAsia="PFCentroSerifPro-Regular" w:cs="Arial"/>
          <w:color w:val="000000" w:themeColor="text1"/>
          <w:sz w:val="22"/>
          <w:szCs w:val="22"/>
          <w14:textFill>
            <w14:solidFill>
              <w14:schemeClr w14:val="tx1"/>
            </w14:solidFill>
          </w14:textFill>
        </w:rPr>
        <w:t>P</w:t>
      </w:r>
      <w:r>
        <w:rPr>
          <w:rFonts w:hint="eastAsia" w:ascii="PFCentroSerifPro-Regular" w:hAnsi="Arial" w:eastAsia="PFCentroSerifPro-Regular" w:cs="Arial"/>
          <w:color w:val="000000" w:themeColor="text1"/>
          <w:sz w:val="22"/>
          <w:szCs w:val="22"/>
          <w14:textFill>
            <w14:solidFill>
              <w14:schemeClr w14:val="tx1"/>
            </w14:solidFill>
          </w14:textFill>
        </w:rPr>
        <w:t>RA on and under what terms you should get your passport.</w:t>
      </w:r>
      <w:r>
        <w:rPr>
          <w:rFonts w:ascii="PFCentroSerifPro-Regular" w:hAnsi="Arial" w:eastAsia="PFCentroSerifPro-Regular" w:cs="Arial"/>
          <w:color w:val="000000" w:themeColor="text1"/>
          <w:sz w:val="22"/>
          <w:szCs w:val="22"/>
          <w14:textFill>
            <w14:solidFill>
              <w14:schemeClr w14:val="tx1"/>
            </w14:solidFill>
          </w14:textFill>
        </w:rPr>
        <w:t xml:space="preserve"> However much as the PRA pays and process the passport for a migrant worker the Passport still remain a personal document and property of the Migrant</w:t>
      </w:r>
    </w:p>
    <w:p>
      <w:pPr>
        <w:pStyle w:val="37"/>
        <w:jc w:val="both"/>
        <w:rPr>
          <w:rFonts w:ascii="PFCentroSerifPro-Regular" w:hAnsi="Arial" w:eastAsia="PFCentroSerifPro-Regular" w:cs="Arial"/>
          <w:color w:val="000000" w:themeColor="text1"/>
          <w:sz w:val="22"/>
          <w:szCs w:val="22"/>
          <w14:textFill>
            <w14:solidFill>
              <w14:schemeClr w14:val="tx1"/>
            </w14:solidFill>
          </w14:textFill>
        </w:rPr>
      </w:pPr>
      <w:r>
        <w:rPr>
          <w:rFonts w:hint="eastAsia" w:ascii="PFCentroSerifPro-Regular" w:hAnsi="Arial" w:eastAsia="PFCentroSerifPro-Regular" w:cs="Arial"/>
          <w:color w:val="000000" w:themeColor="text1"/>
          <w:sz w:val="22"/>
          <w:szCs w:val="22"/>
          <w14:textFill>
            <w14:solidFill>
              <w14:schemeClr w14:val="tx1"/>
            </w14:solidFill>
          </w14:textFill>
        </w:rPr>
        <w:t xml:space="preserve">If your passport is </w:t>
      </w:r>
      <w:r>
        <w:rPr>
          <w:rFonts w:ascii="PFCentroSerifPro-Regular" w:hAnsi="Arial" w:eastAsia="PFCentroSerifPro-Regular" w:cs="Arial"/>
          <w:color w:val="000000" w:themeColor="text1"/>
          <w:sz w:val="22"/>
          <w:szCs w:val="22"/>
          <w14:textFill>
            <w14:solidFill>
              <w14:schemeClr w14:val="tx1"/>
            </w14:solidFill>
          </w14:textFill>
        </w:rPr>
        <w:t>lost,</w:t>
      </w:r>
      <w:r>
        <w:rPr>
          <w:rFonts w:hint="eastAsia" w:ascii="PFCentroSerifPro-Regular" w:hAnsi="Arial" w:eastAsia="PFCentroSerifPro-Regular" w:cs="Arial"/>
          <w:color w:val="000000" w:themeColor="text1"/>
          <w:sz w:val="22"/>
          <w:szCs w:val="22"/>
          <w14:textFill>
            <w14:solidFill>
              <w14:schemeClr w14:val="tx1"/>
            </w14:solidFill>
          </w14:textFill>
        </w:rPr>
        <w:t xml:space="preserve"> you should report to the police in order to obtain a new passport. If it is lost in the possession of your employer or </w:t>
      </w:r>
      <w:r>
        <w:rPr>
          <w:rFonts w:ascii="PFCentroSerifPro-Regular" w:hAnsi="Arial" w:eastAsia="PFCentroSerifPro-Regular" w:cs="Arial"/>
          <w:color w:val="000000" w:themeColor="text1"/>
          <w:sz w:val="22"/>
          <w:szCs w:val="22"/>
          <w14:textFill>
            <w14:solidFill>
              <w14:schemeClr w14:val="tx1"/>
            </w14:solidFill>
          </w14:textFill>
        </w:rPr>
        <w:t>P</w:t>
      </w:r>
      <w:r>
        <w:rPr>
          <w:rFonts w:hint="eastAsia" w:ascii="PFCentroSerifPro-Regular" w:hAnsi="Arial" w:eastAsia="PFCentroSerifPro-Regular" w:cs="Arial"/>
          <w:color w:val="000000" w:themeColor="text1"/>
          <w:sz w:val="22"/>
          <w:szCs w:val="22"/>
          <w14:textFill>
            <w14:solidFill>
              <w14:schemeClr w14:val="tx1"/>
            </w14:solidFill>
          </w14:textFill>
        </w:rPr>
        <w:t>RA they have to meet the expense of the replacement.</w:t>
      </w:r>
    </w:p>
    <w:p>
      <w:pPr>
        <w:pStyle w:val="37"/>
        <w:jc w:val="both"/>
        <w:rPr>
          <w:rFonts w:ascii="PFCentroSerifPro-Regular" w:hAnsi="Arial" w:eastAsia="PFCentroSerifPro-Regular" w:cs="Arial"/>
          <w:color w:val="000000" w:themeColor="text1"/>
          <w:sz w:val="22"/>
          <w:szCs w:val="22"/>
          <w14:textFill>
            <w14:solidFill>
              <w14:schemeClr w14:val="tx1"/>
            </w14:solidFill>
          </w14:textFill>
        </w:rPr>
      </w:pPr>
    </w:p>
    <w:p>
      <w:pPr>
        <w:pStyle w:val="37"/>
        <w:numPr>
          <w:ilvl w:val="0"/>
          <w:numId w:val="236"/>
        </w:numPr>
        <w:jc w:val="both"/>
        <w:rPr>
          <w:rFonts w:ascii="PFCentroSerifPro-Regular" w:hAnsi="Arial" w:eastAsia="PFCentroSerifPro-Regular" w:cs="Arial"/>
          <w:color w:val="000000" w:themeColor="text1"/>
          <w:sz w:val="22"/>
          <w:szCs w:val="22"/>
          <w14:textFill>
            <w14:solidFill>
              <w14:schemeClr w14:val="tx1"/>
            </w14:solidFill>
          </w14:textFill>
        </w:rPr>
      </w:pPr>
      <w:r>
        <w:rPr>
          <w:rFonts w:hint="eastAsia" w:ascii="PFCentroSerifPro-Regular" w:hAnsi="Arial" w:eastAsia="PFCentroSerifPro-Regular" w:cs="Arial"/>
          <w:b/>
          <w:bCs/>
          <w:color w:val="000000" w:themeColor="text1"/>
          <w:sz w:val="22"/>
          <w:szCs w:val="22"/>
          <w14:textFill>
            <w14:solidFill>
              <w14:schemeClr w14:val="tx1"/>
            </w14:solidFill>
          </w14:textFill>
        </w:rPr>
        <w:t>Medical Certificate</w:t>
      </w:r>
      <w:r>
        <w:rPr>
          <w:rFonts w:hint="eastAsia" w:ascii="PFCentroSerifPro-Regular" w:hAnsi="Arial" w:eastAsia="PFCentroSerifPro-Regular" w:cs="Arial"/>
          <w:color w:val="000000" w:themeColor="text1"/>
          <w:sz w:val="22"/>
          <w:szCs w:val="22"/>
          <w14:textFill>
            <w14:solidFill>
              <w14:schemeClr w14:val="tx1"/>
            </w14:solidFill>
          </w14:textFill>
        </w:rPr>
        <w:t xml:space="preserve"> – this is a certificate that ensures that you are healthy or have not contracted any contagious diseases prior to departure. You will be subjected to another medical check-up and another certificate when you arrive in the country of destination. This practice is common in the GCC countries.</w:t>
      </w:r>
    </w:p>
    <w:p>
      <w:pPr>
        <w:pStyle w:val="37"/>
        <w:numPr>
          <w:ilvl w:val="0"/>
          <w:numId w:val="236"/>
        </w:numPr>
        <w:jc w:val="both"/>
        <w:rPr>
          <w:rFonts w:ascii="PFCentroSerifPro-Regular" w:hAnsi="Arial" w:eastAsia="PFCentroSerifPro-Regular" w:cs="Arial"/>
          <w:color w:val="000000" w:themeColor="text1"/>
          <w:sz w:val="22"/>
          <w:szCs w:val="22"/>
          <w14:textFill>
            <w14:solidFill>
              <w14:schemeClr w14:val="tx1"/>
            </w14:solidFill>
          </w14:textFill>
        </w:rPr>
      </w:pPr>
      <w:r>
        <w:rPr>
          <w:rFonts w:hint="eastAsia" w:ascii="PFCentroSerifPro-Regular" w:hAnsi="Arial" w:eastAsia="PFCentroSerifPro-Regular" w:cs="Arial"/>
          <w:b/>
          <w:bCs/>
          <w:color w:val="000000" w:themeColor="text1"/>
          <w:sz w:val="22"/>
          <w:szCs w:val="22"/>
          <w14:textFill>
            <w14:solidFill>
              <w14:schemeClr w14:val="tx1"/>
            </w14:solidFill>
          </w14:textFill>
        </w:rPr>
        <w:t>Entry Visa</w:t>
      </w:r>
      <w:r>
        <w:rPr>
          <w:rFonts w:hint="eastAsia" w:ascii="PFCentroSerifPro-Regular" w:hAnsi="Arial" w:eastAsia="PFCentroSerifPro-Regular" w:cs="Arial"/>
          <w:color w:val="000000" w:themeColor="text1"/>
          <w:sz w:val="22"/>
          <w:szCs w:val="22"/>
          <w14:textFill>
            <w14:solidFill>
              <w14:schemeClr w14:val="tx1"/>
            </w14:solidFill>
          </w14:textFill>
        </w:rPr>
        <w:t xml:space="preserve"> – the visa is the document or stamp in your passport allowing you to enter in destination country. Entry visa var</w:t>
      </w:r>
      <w:r>
        <w:rPr>
          <w:rFonts w:ascii="PFCentroSerifPro-Regular" w:hAnsi="Arial" w:eastAsia="PFCentroSerifPro-Regular" w:cs="Arial"/>
          <w:color w:val="000000" w:themeColor="text1"/>
          <w:sz w:val="22"/>
          <w:szCs w:val="22"/>
          <w14:textFill>
            <w14:solidFill>
              <w14:schemeClr w14:val="tx1"/>
            </w14:solidFill>
          </w14:textFill>
        </w:rPr>
        <w:t xml:space="preserve">ies </w:t>
      </w:r>
      <w:r>
        <w:rPr>
          <w:rFonts w:hint="eastAsia" w:ascii="PFCentroSerifPro-Regular" w:hAnsi="Arial" w:eastAsia="PFCentroSerifPro-Regular" w:cs="Arial"/>
          <w:color w:val="000000" w:themeColor="text1"/>
          <w:sz w:val="22"/>
          <w:szCs w:val="22"/>
          <w14:textFill>
            <w14:solidFill>
              <w14:schemeClr w14:val="tx1"/>
            </w14:solidFill>
          </w14:textFill>
        </w:rPr>
        <w:t xml:space="preserve"> in period from one month to 2 years in different countries. Some countries have stamps put on your passport while others have an independent printed document.</w:t>
      </w:r>
    </w:p>
    <w:p>
      <w:pPr>
        <w:pStyle w:val="37"/>
        <w:numPr>
          <w:ilvl w:val="0"/>
          <w:numId w:val="236"/>
        </w:numPr>
        <w:jc w:val="both"/>
        <w:rPr>
          <w:rFonts w:ascii="PFCentroSerifPro-Regular" w:hAnsi="Arial" w:eastAsia="PFCentroSerifPro-Regular" w:cs="Arial"/>
          <w:color w:val="000000" w:themeColor="text1"/>
          <w:sz w:val="22"/>
          <w:szCs w:val="22"/>
          <w14:textFill>
            <w14:solidFill>
              <w14:schemeClr w14:val="tx1"/>
            </w14:solidFill>
          </w14:textFill>
        </w:rPr>
      </w:pPr>
      <w:r>
        <w:rPr>
          <w:rFonts w:hint="eastAsia" w:ascii="PFCentroSerifPro-Regular" w:hAnsi="Arial" w:eastAsia="PFCentroSerifPro-Regular" w:cs="Arial"/>
          <w:b/>
          <w:bCs/>
          <w:color w:val="000000" w:themeColor="text1"/>
          <w:sz w:val="22"/>
          <w:szCs w:val="22"/>
          <w14:textFill>
            <w14:solidFill>
              <w14:schemeClr w14:val="tx1"/>
            </w14:solidFill>
          </w14:textFill>
        </w:rPr>
        <w:t>Work permit</w:t>
      </w:r>
      <w:r>
        <w:rPr>
          <w:rFonts w:hint="eastAsia" w:ascii="PFCentroSerifPro-Regular" w:hAnsi="Arial" w:eastAsia="PFCentroSerifPro-Regular" w:cs="Arial"/>
          <w:color w:val="000000" w:themeColor="text1"/>
          <w:sz w:val="22"/>
          <w:szCs w:val="22"/>
          <w14:textFill>
            <w14:solidFill>
              <w14:schemeClr w14:val="tx1"/>
            </w14:solidFill>
          </w14:textFill>
        </w:rPr>
        <w:t xml:space="preserve"> – this is a legal document issued by a government to a non-citizen allowing them to work in the respective country under a set of prescribed conditions. The work permit is a sticker that is placed inside your passport. The employer named in your work permit must be same employer name in the contract you signed, as only this employer is legally recognized by the country of destination. Work permits have a time limit and your employer is responsible for the renewal.</w:t>
      </w:r>
    </w:p>
    <w:p>
      <w:pPr>
        <w:pStyle w:val="37"/>
        <w:numPr>
          <w:ilvl w:val="0"/>
          <w:numId w:val="236"/>
        </w:numPr>
        <w:rPr>
          <w:rFonts w:ascii="PFCentroSerifPro-Regular" w:hAnsi="Arial" w:eastAsia="PFCentroSerifPro-Regular" w:cs="Arial"/>
          <w:color w:val="000000" w:themeColor="text1"/>
          <w:sz w:val="22"/>
          <w:szCs w:val="22"/>
          <w14:textFill>
            <w14:solidFill>
              <w14:schemeClr w14:val="tx1"/>
            </w14:solidFill>
          </w14:textFill>
        </w:rPr>
      </w:pPr>
      <w:r>
        <w:rPr>
          <w:rFonts w:hint="eastAsia" w:ascii="PFCentroSerifPro-Regular" w:hAnsi="Arial" w:eastAsia="PFCentroSerifPro-Regular" w:cs="Arial"/>
          <w:b/>
          <w:bCs/>
          <w:color w:val="000000" w:themeColor="text1"/>
          <w:sz w:val="22"/>
          <w:szCs w:val="22"/>
          <w14:textFill>
            <w14:solidFill>
              <w14:schemeClr w14:val="tx1"/>
            </w14:solidFill>
          </w14:textFill>
        </w:rPr>
        <w:t>Labor cards/work Cards</w:t>
      </w:r>
      <w:r>
        <w:rPr>
          <w:rFonts w:hint="eastAsia" w:ascii="PFCentroSerifPro-Regular" w:hAnsi="Arial" w:eastAsia="PFCentroSerifPro-Regular" w:cs="Arial"/>
          <w:color w:val="000000" w:themeColor="text1"/>
          <w:sz w:val="22"/>
          <w:szCs w:val="22"/>
          <w14:textFill>
            <w14:solidFill>
              <w14:schemeClr w14:val="tx1"/>
            </w14:solidFill>
          </w14:textFill>
        </w:rPr>
        <w:t xml:space="preserve"> – this is </w:t>
      </w:r>
      <w:r>
        <w:rPr>
          <w:rFonts w:ascii="PFCentroSerifPro-Regular" w:hAnsi="Arial" w:eastAsia="PFCentroSerifPro-Regular" w:cs="Arial"/>
          <w:color w:val="000000" w:themeColor="text1"/>
          <w:sz w:val="22"/>
          <w:szCs w:val="22"/>
          <w14:textFill>
            <w14:solidFill>
              <w14:schemeClr w14:val="tx1"/>
            </w14:solidFill>
          </w14:textFill>
        </w:rPr>
        <w:t>informed</w:t>
      </w:r>
      <w:r>
        <w:rPr>
          <w:rFonts w:hint="eastAsia" w:ascii="PFCentroSerifPro-Regular" w:hAnsi="Arial" w:eastAsia="PFCentroSerifPro-Regular" w:cs="Arial"/>
          <w:color w:val="000000" w:themeColor="text1"/>
          <w:sz w:val="22"/>
          <w:szCs w:val="22"/>
          <w14:textFill>
            <w14:solidFill>
              <w14:schemeClr w14:val="tx1"/>
            </w14:solidFill>
          </w14:textFill>
        </w:rPr>
        <w:t xml:space="preserve"> of an identity card offered to you authorizing you to work and stay in the country of destination. You can only obtain a labor card once you have a work permit.</w:t>
      </w:r>
    </w:p>
    <w:p>
      <w:pPr>
        <w:pStyle w:val="37"/>
        <w:numPr>
          <w:ilvl w:val="0"/>
          <w:numId w:val="236"/>
        </w:numPr>
        <w:rPr>
          <w:rFonts w:ascii="PFCentroSerifPro-Regular" w:hAnsi="Arial" w:eastAsia="PFCentroSerifPro-Regular" w:cs="Arial"/>
          <w:color w:val="000000" w:themeColor="text1"/>
          <w:sz w:val="22"/>
          <w:szCs w:val="22"/>
          <w14:textFill>
            <w14:solidFill>
              <w14:schemeClr w14:val="tx1"/>
            </w14:solidFill>
          </w14:textFill>
        </w:rPr>
      </w:pPr>
      <w:r>
        <w:rPr>
          <w:rFonts w:hint="eastAsia" w:ascii="PFCentroSerifPro-Regular" w:hAnsi="Arial" w:eastAsia="PFCentroSerifPro-Regular" w:cs="Arial"/>
          <w:b/>
          <w:bCs/>
          <w:color w:val="000000" w:themeColor="text1"/>
          <w:sz w:val="22"/>
          <w:szCs w:val="22"/>
          <w14:textFill>
            <w14:solidFill>
              <w14:schemeClr w14:val="tx1"/>
            </w14:solidFill>
          </w14:textFill>
        </w:rPr>
        <w:t xml:space="preserve">Vaccination Cards </w:t>
      </w:r>
      <w:r>
        <w:rPr>
          <w:rFonts w:hint="eastAsia" w:ascii="PFCentroSerifPro-Regular" w:hAnsi="Arial" w:eastAsia="PFCentroSerifPro-Regular" w:cs="Arial"/>
          <w:color w:val="000000" w:themeColor="text1"/>
          <w:sz w:val="22"/>
          <w:szCs w:val="22"/>
          <w14:textFill>
            <w14:solidFill>
              <w14:schemeClr w14:val="tx1"/>
            </w14:solidFill>
          </w14:textFill>
        </w:rPr>
        <w:t>-</w:t>
      </w:r>
    </w:p>
    <w:p>
      <w:pPr>
        <w:rPr>
          <w:rFonts w:ascii="PFCentroSerifPro-Regular" w:hAnsi="Arial" w:eastAsia="PFCentroSerifPro-Regular" w:cs="Arial"/>
          <w:color w:val="000000" w:themeColor="text1"/>
          <w:sz w:val="22"/>
          <w:szCs w:val="22"/>
          <w14:textFill>
            <w14:solidFill>
              <w14:schemeClr w14:val="tx1"/>
            </w14:solidFill>
          </w14:textFill>
        </w:rPr>
      </w:pPr>
    </w:p>
    <w:p>
      <w:pPr>
        <w:rPr>
          <w:rFonts w:ascii="PFCentroSerifPro-Regular" w:hAnsi="Arial" w:eastAsia="PFCentroSerifPro-Regular" w:cs="Arial"/>
          <w:b/>
          <w:bCs/>
          <w:color w:val="00448A"/>
          <w:sz w:val="22"/>
          <w:szCs w:val="22"/>
        </w:rPr>
      </w:pPr>
      <w:r>
        <w:rPr>
          <w:rFonts w:hint="eastAsia" w:ascii="PFCentroSerifPro-Regular" w:hAnsi="Arial" w:eastAsia="PFCentroSerifPro-Regular" w:cs="Arial"/>
          <w:b/>
          <w:bCs/>
          <w:color w:val="00448A"/>
          <w:sz w:val="22"/>
          <w:szCs w:val="22"/>
        </w:rPr>
        <w:t xml:space="preserve">Validity of Travel Documents </w:t>
      </w:r>
    </w:p>
    <w:p>
      <w:pPr>
        <w:pStyle w:val="37"/>
        <w:numPr>
          <w:ilvl w:val="0"/>
          <w:numId w:val="237"/>
        </w:numPr>
        <w:jc w:val="both"/>
        <w:rPr>
          <w:rFonts w:ascii="PFCentroSerifPro-Regular" w:hAnsi="Arial" w:eastAsia="PFCentroSerifPro-Regular" w:cs="Arial"/>
          <w:color w:val="000000" w:themeColor="text1"/>
          <w:sz w:val="22"/>
          <w:szCs w:val="22"/>
          <w14:textFill>
            <w14:solidFill>
              <w14:schemeClr w14:val="tx1"/>
            </w14:solidFill>
          </w14:textFill>
        </w:rPr>
      </w:pPr>
      <w:r>
        <w:rPr>
          <w:rFonts w:hint="eastAsia" w:ascii="PFCentroSerifPro-Regular" w:hAnsi="Arial" w:eastAsia="PFCentroSerifPro-Regular" w:cs="Arial"/>
          <w:color w:val="000000" w:themeColor="text1"/>
          <w:sz w:val="22"/>
          <w:szCs w:val="22"/>
          <w14:textFill>
            <w14:solidFill>
              <w14:schemeClr w14:val="tx1"/>
            </w14:solidFill>
          </w14:textFill>
        </w:rPr>
        <w:t>Uganda Passport is valid for 10years</w:t>
      </w:r>
      <w:r>
        <w:rPr>
          <w:rFonts w:ascii="PFCentroSerifPro-Regular" w:hAnsi="Arial" w:eastAsia="PFCentroSerifPro-Regular" w:cs="Arial"/>
          <w:color w:val="000000" w:themeColor="text1"/>
          <w:sz w:val="22"/>
          <w:szCs w:val="22"/>
          <w14:textFill>
            <w14:solidFill>
              <w14:schemeClr w14:val="tx1"/>
            </w14:solidFill>
          </w14:textFill>
        </w:rPr>
        <w:t>.</w:t>
      </w:r>
      <w:r>
        <w:rPr>
          <w:rFonts w:hint="eastAsia" w:ascii="PFCentroSerifPro-Regular" w:hAnsi="Arial" w:eastAsia="PFCentroSerifPro-Regular" w:cs="Arial"/>
          <w:color w:val="000000" w:themeColor="text1"/>
          <w:sz w:val="22"/>
          <w:szCs w:val="22"/>
          <w14:textFill>
            <w14:solidFill>
              <w14:schemeClr w14:val="tx1"/>
            </w14:solidFill>
          </w14:textFill>
        </w:rPr>
        <w:t xml:space="preserve"> </w:t>
      </w:r>
    </w:p>
    <w:p>
      <w:pPr>
        <w:pStyle w:val="37"/>
        <w:numPr>
          <w:ilvl w:val="0"/>
          <w:numId w:val="237"/>
        </w:numPr>
        <w:jc w:val="both"/>
        <w:rPr>
          <w:rFonts w:ascii="PFCentroSerifPro-Regular" w:hAnsi="Arial" w:eastAsia="PFCentroSerifPro-Regular" w:cs="Arial"/>
          <w:color w:val="000000" w:themeColor="text1"/>
          <w:sz w:val="22"/>
          <w:szCs w:val="22"/>
          <w14:textFill>
            <w14:solidFill>
              <w14:schemeClr w14:val="tx1"/>
            </w14:solidFill>
          </w14:textFill>
        </w:rPr>
      </w:pPr>
      <w:r>
        <w:rPr>
          <w:rFonts w:hint="eastAsia" w:ascii="PFCentroSerifPro-Regular" w:hAnsi="Arial" w:eastAsia="PFCentroSerifPro-Regular" w:cs="Arial"/>
          <w:color w:val="000000" w:themeColor="text1"/>
          <w:sz w:val="22"/>
          <w:szCs w:val="22"/>
          <w14:textFill>
            <w14:solidFill>
              <w14:schemeClr w14:val="tx1"/>
            </w14:solidFill>
          </w14:textFill>
        </w:rPr>
        <w:t>Medical Certificate – Valid only for purposes on processing a visa Migrant might be subject to other medical examinations in the COD</w:t>
      </w:r>
      <w:r>
        <w:rPr>
          <w:rFonts w:ascii="PFCentroSerifPro-Regular" w:hAnsi="Arial" w:eastAsia="PFCentroSerifPro-Regular" w:cs="Arial"/>
          <w:color w:val="000000" w:themeColor="text1"/>
          <w:sz w:val="22"/>
          <w:szCs w:val="22"/>
          <w14:textFill>
            <w14:solidFill>
              <w14:schemeClr w14:val="tx1"/>
            </w14:solidFill>
          </w14:textFill>
        </w:rPr>
        <w:t>.</w:t>
      </w:r>
    </w:p>
    <w:p>
      <w:pPr>
        <w:pStyle w:val="37"/>
        <w:numPr>
          <w:ilvl w:val="0"/>
          <w:numId w:val="237"/>
        </w:numPr>
        <w:jc w:val="both"/>
        <w:rPr>
          <w:rFonts w:ascii="PFCentroSerifPro-Regular" w:hAnsi="Arial" w:eastAsia="PFCentroSerifPro-Regular" w:cs="Arial"/>
          <w:color w:val="000000" w:themeColor="text1"/>
          <w:sz w:val="22"/>
          <w:szCs w:val="22"/>
          <w14:textFill>
            <w14:solidFill>
              <w14:schemeClr w14:val="tx1"/>
            </w14:solidFill>
          </w14:textFill>
        </w:rPr>
      </w:pPr>
      <w:r>
        <w:rPr>
          <w:rFonts w:hint="eastAsia" w:ascii="PFCentroSerifPro-Regular" w:hAnsi="Arial" w:eastAsia="PFCentroSerifPro-Regular" w:cs="Arial"/>
          <w:color w:val="000000" w:themeColor="text1"/>
          <w:sz w:val="22"/>
          <w:szCs w:val="22"/>
          <w14:textFill>
            <w14:solidFill>
              <w14:schemeClr w14:val="tx1"/>
            </w14:solidFill>
          </w14:textFill>
        </w:rPr>
        <w:t>Entry Visa – this are valid for a minimum of 3 months – 6 months depending on the laws of the COD</w:t>
      </w:r>
      <w:r>
        <w:rPr>
          <w:rFonts w:ascii="PFCentroSerifPro-Regular" w:hAnsi="Arial" w:eastAsia="PFCentroSerifPro-Regular" w:cs="Arial"/>
          <w:color w:val="000000" w:themeColor="text1"/>
          <w:sz w:val="22"/>
          <w:szCs w:val="22"/>
          <w14:textFill>
            <w14:solidFill>
              <w14:schemeClr w14:val="tx1"/>
            </w14:solidFill>
          </w14:textFill>
        </w:rPr>
        <w:t>.</w:t>
      </w:r>
    </w:p>
    <w:p>
      <w:pPr>
        <w:pStyle w:val="37"/>
        <w:numPr>
          <w:ilvl w:val="0"/>
          <w:numId w:val="237"/>
        </w:numPr>
        <w:jc w:val="both"/>
        <w:rPr>
          <w:rFonts w:ascii="PFCentroSerifPro-Regular" w:hAnsi="Arial" w:eastAsia="PFCentroSerifPro-Regular" w:cs="Arial"/>
          <w:color w:val="000000" w:themeColor="text1"/>
          <w:sz w:val="22"/>
          <w:szCs w:val="22"/>
          <w14:textFill>
            <w14:solidFill>
              <w14:schemeClr w14:val="tx1"/>
            </w14:solidFill>
          </w14:textFill>
        </w:rPr>
      </w:pPr>
      <w:r>
        <w:rPr>
          <w:rFonts w:hint="eastAsia" w:ascii="PFCentroSerifPro-Regular" w:hAnsi="Arial" w:eastAsia="PFCentroSerifPro-Regular" w:cs="Arial"/>
          <w:color w:val="000000" w:themeColor="text1"/>
          <w:sz w:val="22"/>
          <w:szCs w:val="22"/>
          <w14:textFill>
            <w14:solidFill>
              <w14:schemeClr w14:val="tx1"/>
            </w14:solidFill>
          </w14:textFill>
        </w:rPr>
        <w:t>Work permits and Labour Cards – these are valid for a minimum of 1 year and also depending on the laws of the COD</w:t>
      </w:r>
      <w:r>
        <w:rPr>
          <w:rFonts w:ascii="PFCentroSerifPro-Regular" w:hAnsi="Arial" w:eastAsia="PFCentroSerifPro-Regular" w:cs="Arial"/>
          <w:color w:val="000000" w:themeColor="text1"/>
          <w:sz w:val="22"/>
          <w:szCs w:val="22"/>
          <w14:textFill>
            <w14:solidFill>
              <w14:schemeClr w14:val="tx1"/>
            </w14:solidFill>
          </w14:textFill>
        </w:rPr>
        <w:t>.</w:t>
      </w:r>
    </w:p>
    <w:p>
      <w:pPr>
        <w:pStyle w:val="37"/>
        <w:numPr>
          <w:ilvl w:val="0"/>
          <w:numId w:val="237"/>
        </w:numPr>
        <w:jc w:val="both"/>
        <w:rPr>
          <w:rFonts w:ascii="PFCentroSerifPro-Regular" w:hAnsi="Arial" w:eastAsia="PFCentroSerifPro-Regular" w:cs="Arial"/>
          <w:color w:val="000000" w:themeColor="text1"/>
          <w:sz w:val="22"/>
          <w:szCs w:val="22"/>
          <w14:textFill>
            <w14:solidFill>
              <w14:schemeClr w14:val="tx1"/>
            </w14:solidFill>
          </w14:textFill>
        </w:rPr>
      </w:pPr>
      <w:r>
        <w:rPr>
          <w:rFonts w:hint="eastAsia" w:ascii="PFCentroSerifPro-Regular" w:hAnsi="Arial" w:eastAsia="PFCentroSerifPro-Regular" w:cs="Arial"/>
          <w:color w:val="000000" w:themeColor="text1"/>
          <w:sz w:val="22"/>
          <w:szCs w:val="22"/>
          <w14:textFill>
            <w14:solidFill>
              <w14:schemeClr w14:val="tx1"/>
            </w14:solidFill>
          </w14:textFill>
        </w:rPr>
        <w:t xml:space="preserve"> Vaccination Cards – depending on the vaccination these vary from 1 year to 10 years.</w:t>
      </w:r>
    </w:p>
    <w:p>
      <w:pPr>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Note : The facilitator is advised to have copies of the various documents in respect to the COD and as well as requirements for vaccinations and medical certificates.</w:t>
      </w:r>
    </w:p>
    <w:p>
      <w:pPr>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br w:type="page"/>
      </w:r>
    </w:p>
    <w:p>
      <w:pPr>
        <w:pStyle w:val="3"/>
        <w:rPr>
          <w:rFonts w:eastAsia="PFCentroSerifPro-Regular"/>
          <w:b/>
          <w:bCs/>
        </w:rPr>
      </w:pPr>
      <w:bookmarkStart w:id="44" w:name="_Toc75952017"/>
      <w:r>
        <w:rPr>
          <w:rFonts w:eastAsia="PFCentroSerifPro-Regular"/>
          <w:b/>
          <w:bCs/>
        </w:rPr>
        <w:t>Session 2: Easy and Safe Travel</w:t>
      </w:r>
      <w:bookmarkEnd w:id="44"/>
      <w:r>
        <w:rPr>
          <w:rFonts w:eastAsia="PFCentroSerifPro-Regular"/>
          <w:b/>
          <w:bCs/>
        </w:rPr>
        <w:t xml:space="preserve">            </w:t>
      </w:r>
    </w:p>
    <w:p>
      <w:pPr>
        <w:autoSpaceDE w:val="0"/>
        <w:autoSpaceDN w:val="0"/>
        <w:adjustRightInd w:val="0"/>
        <w:spacing w:after="0" w:line="240" w:lineRule="auto"/>
        <w:jc w:val="both"/>
        <w:rPr>
          <w:rFonts w:ascii="PFCentroSerifPro-Regular" w:hAnsi="Arial" w:eastAsia="PFCentroSerifPro-Regular" w:cs="Arial"/>
          <w:b/>
          <w:bCs/>
          <w:color w:val="00448A"/>
          <w:sz w:val="24"/>
          <w:szCs w:val="24"/>
        </w:rPr>
      </w:pPr>
    </w:p>
    <w:p>
      <w:pPr>
        <w:autoSpaceDE w:val="0"/>
        <w:autoSpaceDN w:val="0"/>
        <w:adjustRightInd w:val="0"/>
        <w:spacing w:after="0" w:line="240" w:lineRule="auto"/>
        <w:jc w:val="both"/>
        <w:rPr>
          <w:rFonts w:ascii="PFCentroSerifPro-Regular" w:hAnsi="Arial" w:eastAsia="PFCentroSerifPro-Regular" w:cs="Arial"/>
          <w:b/>
          <w:bCs/>
          <w:color w:val="00448A"/>
          <w:sz w:val="22"/>
          <w:szCs w:val="22"/>
        </w:rPr>
      </w:pPr>
      <w:r>
        <w:rPr>
          <w:rFonts w:ascii="PFCentroSerifPro-Regular" w:hAnsi="Arial" w:eastAsia="PFCentroSerifPro-Regular" w:cs="Arial"/>
          <w:b/>
          <w:bCs/>
          <w:color w:val="00448A"/>
          <w:sz w:val="22"/>
          <w:szCs w:val="22"/>
        </w:rPr>
        <w:t xml:space="preserve">Session Objectives </w:t>
      </w:r>
    </w:p>
    <w:p>
      <w:p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By the end of this session participants should be able to:</w:t>
      </w:r>
    </w:p>
    <w:p>
      <w:pPr>
        <w:pStyle w:val="37"/>
        <w:numPr>
          <w:ilvl w:val="0"/>
          <w:numId w:val="238"/>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Know how to prepare for their flight. </w:t>
      </w:r>
    </w:p>
    <w:p>
      <w:pPr>
        <w:pStyle w:val="37"/>
        <w:numPr>
          <w:ilvl w:val="0"/>
          <w:numId w:val="238"/>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understand the different restrictions and regulations of airports and flights.</w:t>
      </w:r>
    </w:p>
    <w:p>
      <w:pPr>
        <w:pStyle w:val="37"/>
        <w:numPr>
          <w:ilvl w:val="0"/>
          <w:numId w:val="238"/>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know the travel etiquettes required of them when they are traveling. </w:t>
      </w:r>
    </w:p>
    <w:p>
      <w:pPr>
        <w:pStyle w:val="37"/>
        <w:numPr>
          <w:ilvl w:val="0"/>
          <w:numId w:val="238"/>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Understand the different procedures of both departing and arrival airports. </w:t>
      </w:r>
    </w:p>
    <w:p>
      <w:pPr>
        <w:pStyle w:val="37"/>
        <w:numPr>
          <w:ilvl w:val="0"/>
          <w:numId w:val="238"/>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Know what to and not to pack for travel. </w:t>
      </w:r>
    </w:p>
    <w:p>
      <w:pPr>
        <w:pStyle w:val="37"/>
        <w:numPr>
          <w:ilvl w:val="0"/>
          <w:numId w:val="238"/>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Learn the dos and don’ts.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5"/>
        <w:gridCol w:w="7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restart"/>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sz w:val="22"/>
                <w:szCs w:val="22"/>
              </w:rPr>
            </w:pPr>
            <w:r>
              <w:rPr>
                <w:rFonts w:ascii="PFCentroSerifPro-Regular" w:hAnsi="Century Gothic" w:eastAsia="PFCentroSerifPro-Regular"/>
                <w:b/>
                <w:bCs/>
                <w:sz w:val="22"/>
                <w:szCs w:val="22"/>
              </w:rPr>
              <w:t xml:space="preserve">Suggested Duration </w:t>
            </w:r>
          </w:p>
        </w:tc>
        <w:tc>
          <w:tcPr>
            <w:tcW w:w="710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sz w:val="22"/>
                <w:szCs w:val="22"/>
              </w:rPr>
            </w:pPr>
            <w:r>
              <w:rPr>
                <w:rFonts w:ascii="PFCentroSerifPro-Regular" w:hAnsi="Century Gothic" w:eastAsia="PFCentroSerifPro-Regular"/>
                <w:b/>
                <w:bCs/>
                <w:sz w:val="22"/>
                <w:szCs w:val="22"/>
              </w:rPr>
              <w:t xml:space="preserve">5hrs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continue"/>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p>
        </w:tc>
        <w:tc>
          <w:tcPr>
            <w:tcW w:w="710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1hr</w:t>
            </w:r>
            <w:r>
              <w:rPr>
                <w:rFonts w:ascii="PFCentroSerifPro-Regular" w:hAnsi="Century Gothic" w:eastAsia="PFCentroSerifPro-Regular"/>
                <w:sz w:val="22"/>
                <w:szCs w:val="22"/>
              </w:rPr>
              <w:t xml:space="preserve"> </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 xml:space="preserve">   Checklist before Departure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1hr</w:t>
            </w:r>
            <w:r>
              <w:rPr>
                <w:rFonts w:ascii="PFCentroSerifPro-Regular" w:hAnsi="Century Gothic" w:eastAsia="PFCentroSerifPro-Regular"/>
                <w:sz w:val="22"/>
                <w:szCs w:val="22"/>
              </w:rPr>
              <w:t xml:space="preserve">      Airport and flight Procedure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1hr</w:t>
            </w:r>
            <w:r>
              <w:rPr>
                <w:rFonts w:ascii="PFCentroSerifPro-Regular" w:hAnsi="Century Gothic" w:eastAsia="PFCentroSerifPro-Regular"/>
                <w:sz w:val="22"/>
                <w:szCs w:val="22"/>
              </w:rPr>
              <w:t xml:space="preserve">      At the Departure Airport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1hr</w:t>
            </w:r>
            <w:r>
              <w:rPr>
                <w:rFonts w:ascii="PFCentroSerifPro-Regular" w:hAnsi="Century Gothic" w:eastAsia="PFCentroSerifPro-Regular"/>
                <w:sz w:val="22"/>
                <w:szCs w:val="22"/>
              </w:rPr>
              <w:t xml:space="preserve"> </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 xml:space="preserve"> </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 xml:space="preserve">On the Plane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1hr</w:t>
            </w:r>
            <w:r>
              <w:rPr>
                <w:rFonts w:ascii="PFCentroSerifPro-Regular" w:hAnsi="Century Gothic" w:eastAsia="PFCentroSerifPro-Regular"/>
                <w:sz w:val="22"/>
                <w:szCs w:val="22"/>
              </w:rPr>
              <w:t xml:space="preserve">     At the Destination Arrival Airport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ind w:left="3039" w:hanging="3039"/>
              <w:jc w:val="both"/>
              <w:rPr>
                <w:rFonts w:ascii="PFCentroSerifPro-Regular" w:hAnsi="Century Gothic" w:eastAsia="PFCentroSerifPro-Regular"/>
                <w:sz w:val="22"/>
                <w:szCs w:val="22"/>
              </w:rPr>
            </w:pPr>
            <w:r>
              <w:rPr>
                <w:rFonts w:hint="eastAsia" w:ascii="PFCentroSerifPro-Regular" w:hAnsi="Century Gothic" w:eastAsia="PFCentroSerifPro-Regular"/>
                <w:b/>
                <w:bCs/>
                <w:sz w:val="22"/>
                <w:szCs w:val="22"/>
              </w:rPr>
              <w:t xml:space="preserve">Methodology </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Presentations,</w:t>
            </w:r>
            <w:r>
              <w:rPr>
                <w:rFonts w:hint="eastAsia" w:ascii="PFCentroSerifPro-Regular" w:hAnsi="Century Gothic" w:eastAsia="PFCentroSerifPro-Regular"/>
                <w:sz w:val="22"/>
                <w:szCs w:val="22"/>
              </w:rPr>
              <w:t xml:space="preserve"> Guest speakers</w:t>
            </w:r>
            <w:r>
              <w:rPr>
                <w:rFonts w:ascii="PFCentroSerifPro-Regular" w:hAnsi="Century Gothic" w:eastAsia="PFCentroSerifPro-Regular"/>
                <w:sz w:val="22"/>
                <w:szCs w:val="22"/>
              </w:rPr>
              <w:t>, Experience sharing, Q&amp;A , Brainstorming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 xml:space="preserve">Facilitator Materials </w:t>
            </w:r>
            <w:r>
              <w:rPr>
                <w:rFonts w:hint="eastAsia" w:ascii="PFCentroSerifPro-Regular" w:hAnsi="Century Gothic" w:eastAsia="PFCentroSerifPro-Regular"/>
                <w:sz w:val="22"/>
                <w:szCs w:val="22"/>
              </w:rPr>
              <w:t xml:space="preserve">     Flip charts, </w:t>
            </w:r>
            <w:r>
              <w:rPr>
                <w:rFonts w:ascii="PFCentroSerifPro-Regular" w:hAnsi="Century Gothic" w:eastAsia="PFCentroSerifPro-Regular"/>
                <w:sz w:val="22"/>
                <w:szCs w:val="22"/>
              </w:rPr>
              <w:t>markers and video clips</w:t>
            </w:r>
            <w:r>
              <w:rPr>
                <w:rFonts w:hint="eastAsia" w:ascii="PFCentroSerifPro-Regular" w:hAnsi="Century Gothic" w:eastAsia="PFCentroSerifPro-Regular"/>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hint="eastAsia" w:ascii="PFCentroSerifPro-Regular" w:hAnsi="Century Gothic" w:eastAsia="PFCentroSerifPro-Regular"/>
                <w:b/>
                <w:bCs/>
                <w:sz w:val="22"/>
                <w:szCs w:val="22"/>
              </w:rPr>
              <w:t xml:space="preserve">Participants </w:t>
            </w:r>
            <w:r>
              <w:rPr>
                <w:rFonts w:ascii="PFCentroSerifPro-Regular" w:hAnsi="Century Gothic" w:eastAsia="PFCentroSerifPro-Regular"/>
                <w:b/>
                <w:bCs/>
                <w:sz w:val="22"/>
                <w:szCs w:val="22"/>
              </w:rPr>
              <w:t xml:space="preserve">Materials </w:t>
            </w:r>
            <w:r>
              <w:rPr>
                <w:rFonts w:hint="eastAsia" w:ascii="PFCentroSerifPro-Regular" w:hAnsi="Century Gothic" w:eastAsia="PFCentroSerifPro-Regular"/>
                <w:sz w:val="22"/>
                <w:szCs w:val="22"/>
              </w:rPr>
              <w:t xml:space="preserve">  Copies of the slides or take away notes </w:t>
            </w:r>
          </w:p>
        </w:tc>
      </w:tr>
    </w:tbl>
    <w:p>
      <w:pPr>
        <w:rPr>
          <w:rFonts w:ascii="PFCentroSerifPro-Regular" w:eastAsia="PFCentroSerifPro-Regular"/>
          <w:b/>
          <w:color w:val="00448A"/>
          <w:sz w:val="22"/>
          <w:szCs w:val="22"/>
        </w:rPr>
      </w:pPr>
    </w:p>
    <w:p>
      <w:pPr>
        <w:rPr>
          <w:rFonts w:ascii="PFCentroSerifPro-Regular" w:hAnsi="HelveticaNeue-Roman" w:eastAsia="PFCentroSerifPro-Regular" w:cs="HelveticaNeue-Roman"/>
          <w:color w:val="000000"/>
          <w:sz w:val="22"/>
          <w:szCs w:val="22"/>
        </w:rPr>
      </w:pPr>
      <w:r>
        <w:rPr>
          <w:rFonts w:ascii="PFCentroSerifPro-Regular" w:eastAsia="PFCentroSerifPro-Regular"/>
          <w:b/>
          <w:color w:val="00448A"/>
          <w:sz w:val="22"/>
          <w:szCs w:val="22"/>
        </w:rPr>
        <w:t xml:space="preserve">Session Activities </w:t>
      </w:r>
    </w:p>
    <w:p>
      <w:pPr>
        <w:pStyle w:val="37"/>
        <w:numPr>
          <w:ilvl w:val="0"/>
          <w:numId w:val="239"/>
        </w:numPr>
        <w:jc w:val="both"/>
        <w:rPr>
          <w:rFonts w:ascii="PFCentroSerifPro-Regular" w:hAnsi="Arial" w:eastAsia="PFCentroSerifPro-Regular" w:cs="Arial"/>
          <w:color w:val="00448A"/>
          <w:sz w:val="22"/>
          <w:szCs w:val="22"/>
        </w:rPr>
      </w:pPr>
      <w:r>
        <w:rPr>
          <w:rFonts w:ascii="PFCentroSerifPro-Regular" w:hAnsi="Arial" w:eastAsia="PFCentroSerifPro-Regular" w:cs="Arial"/>
          <w:color w:val="00448A"/>
          <w:sz w:val="22"/>
          <w:szCs w:val="22"/>
        </w:rPr>
        <w:t>Explain the rules governing airport and flight procedures (e.g. luggage restrictions).</w:t>
      </w:r>
    </w:p>
    <w:p>
      <w:pPr>
        <w:pStyle w:val="37"/>
        <w:numPr>
          <w:ilvl w:val="0"/>
          <w:numId w:val="239"/>
        </w:numPr>
        <w:jc w:val="both"/>
        <w:rPr>
          <w:rFonts w:ascii="PFCentroSerifPro-Regular" w:hAnsi="Arial" w:eastAsia="PFCentroSerifPro-Regular" w:cs="Arial"/>
          <w:color w:val="00448A"/>
          <w:sz w:val="22"/>
          <w:szCs w:val="22"/>
        </w:rPr>
      </w:pPr>
      <w:r>
        <w:rPr>
          <w:rFonts w:ascii="PFCentroSerifPro-Regular" w:hAnsi="Arial" w:eastAsia="PFCentroSerifPro-Regular" w:cs="Arial"/>
          <w:color w:val="00448A"/>
          <w:sz w:val="22"/>
          <w:szCs w:val="22"/>
        </w:rPr>
        <w:t>Explain the requirements from a migrant at the COO departure airport (time issues, authorities and documents required).</w:t>
      </w:r>
    </w:p>
    <w:p>
      <w:pPr>
        <w:pStyle w:val="37"/>
        <w:numPr>
          <w:ilvl w:val="0"/>
          <w:numId w:val="239"/>
        </w:numPr>
        <w:jc w:val="both"/>
        <w:rPr>
          <w:rFonts w:ascii="PFCentroSerifPro-Regular" w:hAnsi="Arial" w:eastAsia="PFCentroSerifPro-Regular" w:cs="Arial"/>
          <w:color w:val="00448A"/>
          <w:sz w:val="22"/>
          <w:szCs w:val="22"/>
        </w:rPr>
      </w:pPr>
      <w:r>
        <w:rPr>
          <w:rFonts w:ascii="PFCentroSerifPro-Regular" w:hAnsi="Arial" w:eastAsia="PFCentroSerifPro-Regular" w:cs="Arial"/>
          <w:color w:val="00448A"/>
          <w:sz w:val="22"/>
          <w:szCs w:val="22"/>
        </w:rPr>
        <w:t xml:space="preserve">Explain the expected etiquettes from passengers on the flight.  </w:t>
      </w:r>
    </w:p>
    <w:p>
      <w:pPr>
        <w:pStyle w:val="37"/>
        <w:numPr>
          <w:ilvl w:val="0"/>
          <w:numId w:val="239"/>
        </w:numPr>
        <w:jc w:val="both"/>
        <w:rPr>
          <w:rFonts w:ascii="PFCentroSerifPro-Regular" w:hAnsi="Arial" w:eastAsia="PFCentroSerifPro-Regular" w:cs="Arial"/>
          <w:color w:val="00448A"/>
          <w:sz w:val="22"/>
          <w:szCs w:val="22"/>
        </w:rPr>
      </w:pPr>
      <w:r>
        <w:rPr>
          <w:rFonts w:ascii="PFCentroSerifPro-Regular" w:hAnsi="Arial" w:eastAsia="PFCentroSerifPro-Regular" w:cs="Arial"/>
          <w:color w:val="00448A"/>
          <w:sz w:val="22"/>
          <w:szCs w:val="22"/>
        </w:rPr>
        <w:t>Explain the requirement from a migrant at the COD arrival airport.</w:t>
      </w:r>
    </w:p>
    <w:p>
      <w:pPr>
        <w:pStyle w:val="37"/>
        <w:numPr>
          <w:ilvl w:val="0"/>
          <w:numId w:val="239"/>
        </w:numPr>
        <w:jc w:val="both"/>
        <w:rPr>
          <w:rFonts w:ascii="PFCentroSerifPro-Regular" w:hAnsi="Arial" w:eastAsia="PFCentroSerifPro-Regular" w:cs="Arial"/>
          <w:color w:val="00448A"/>
          <w:sz w:val="22"/>
          <w:szCs w:val="22"/>
        </w:rPr>
      </w:pPr>
      <w:r>
        <w:rPr>
          <w:rFonts w:ascii="PFCentroSerifPro-Regular" w:hAnsi="Arial" w:eastAsia="PFCentroSerifPro-Regular" w:cs="Arial"/>
          <w:color w:val="00448A"/>
          <w:sz w:val="22"/>
          <w:szCs w:val="22"/>
        </w:rPr>
        <w:t>Experience sharing from previous traveler on their experience at the departure airport, flight, arrival airport and inland travel in the COD.</w:t>
      </w:r>
    </w:p>
    <w:p>
      <w:pPr>
        <w:rPr>
          <w:rFonts w:ascii="PFCentroSerifPro-Regular" w:hAnsi="Arial" w:eastAsia="PFCentroSerifPro-Regular" w:cs="Arial"/>
          <w:b/>
          <w:bCs/>
          <w:color w:val="00448A"/>
          <w:sz w:val="24"/>
          <w:szCs w:val="24"/>
        </w:rPr>
      </w:pPr>
      <w:r>
        <w:rPr>
          <w:rFonts w:ascii="PFCentroSerifPro-Regular" w:hAnsi="Arial" w:eastAsia="PFCentroSerifPro-Regular" w:cs="Arial"/>
          <w:b/>
          <w:bCs/>
          <w:color w:val="00448A"/>
          <w:sz w:val="24"/>
          <w:szCs w:val="24"/>
        </w:rPr>
        <w:t xml:space="preserve">KEY SESSION READING MATERIAL </w:t>
      </w:r>
    </w:p>
    <w:p>
      <w:pPr>
        <w:jc w:val="both"/>
        <w:rPr>
          <w:rFonts w:ascii="PFCentroSerifPro-Regular" w:hAnsi="Arial" w:eastAsia="PFCentroSerifPro-Regular" w:cs="Arial"/>
          <w:b/>
          <w:bCs/>
          <w:color w:val="00448A"/>
          <w:sz w:val="22"/>
          <w:szCs w:val="22"/>
        </w:rPr>
      </w:pPr>
      <w:r>
        <w:rPr>
          <w:rFonts w:hint="eastAsia" w:ascii="PFCentroSerifPro-Regular" w:hAnsi="Arial" w:eastAsia="PFCentroSerifPro-Regular" w:cs="Arial"/>
          <w:b/>
          <w:bCs/>
          <w:color w:val="00448A"/>
          <w:sz w:val="22"/>
          <w:szCs w:val="22"/>
        </w:rPr>
        <w:t>Easy and Safe Travel</w:t>
      </w:r>
    </w:p>
    <w:p>
      <w:pPr>
        <w:pStyle w:val="37"/>
        <w:numPr>
          <w:ilvl w:val="0"/>
          <w:numId w:val="240"/>
        </w:numPr>
        <w:ind w:left="540"/>
        <w:jc w:val="both"/>
        <w:rPr>
          <w:rFonts w:ascii="PFCentroSerifPro-Regular" w:hAnsi="HelveticaNeue-Roman" w:eastAsia="PFCentroSerifPro-Regular" w:cs="HelveticaNeue-Roman"/>
          <w:b/>
          <w:bCs/>
          <w:color w:val="000000"/>
          <w:sz w:val="22"/>
          <w:szCs w:val="22"/>
        </w:rPr>
      </w:pPr>
      <w:r>
        <w:rPr>
          <w:rFonts w:hint="eastAsia" w:ascii="PFCentroSerifPro-Regular" w:hAnsi="HelveticaNeue-Roman" w:eastAsia="PFCentroSerifPro-Regular" w:cs="HelveticaNeue-Roman"/>
          <w:b/>
          <w:bCs/>
          <w:color w:val="000000"/>
          <w:sz w:val="22"/>
          <w:szCs w:val="22"/>
        </w:rPr>
        <w:t xml:space="preserve">Checklist before departure </w:t>
      </w:r>
    </w:p>
    <w:p>
      <w:pPr>
        <w:pStyle w:val="37"/>
        <w:ind w:left="54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Explain what the migrant</w:t>
      </w:r>
      <w:r>
        <w:rPr>
          <w:rFonts w:ascii="PFCentroSerifPro-Regular" w:hAnsi="HelveticaNeue-Roman" w:eastAsia="PFCentroSerifPro-Regular" w:cs="HelveticaNeue-Roman"/>
          <w:color w:val="000000"/>
          <w:sz w:val="22"/>
          <w:szCs w:val="22"/>
        </w:rPr>
        <w:t>s</w:t>
      </w:r>
      <w:r>
        <w:rPr>
          <w:rFonts w:hint="eastAsia" w:ascii="PFCentroSerifPro-Regular" w:hAnsi="HelveticaNeue-Roman" w:eastAsia="PFCentroSerifPro-Regular" w:cs="HelveticaNeue-Roman"/>
          <w:color w:val="000000"/>
          <w:sz w:val="22"/>
          <w:szCs w:val="22"/>
        </w:rPr>
        <w:t xml:space="preserve"> must absolutely ensure is accomplished before they leave for the destination country </w:t>
      </w:r>
    </w:p>
    <w:p>
      <w:pPr>
        <w:pStyle w:val="37"/>
        <w:numPr>
          <w:ilvl w:val="0"/>
          <w:numId w:val="241"/>
        </w:numPr>
        <w:autoSpaceDE w:val="0"/>
        <w:autoSpaceDN w:val="0"/>
        <w:adjustRightInd w:val="0"/>
        <w:spacing w:after="0" w:line="240" w:lineRule="auto"/>
        <w:ind w:left="1170"/>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Make sure that the job designation or category mentioned on your visa matches the job that you have been recruited for.</w:t>
      </w:r>
    </w:p>
    <w:p>
      <w:pPr>
        <w:pStyle w:val="37"/>
        <w:numPr>
          <w:ilvl w:val="0"/>
          <w:numId w:val="241"/>
        </w:numPr>
        <w:autoSpaceDE w:val="0"/>
        <w:autoSpaceDN w:val="0"/>
        <w:adjustRightInd w:val="0"/>
        <w:spacing w:after="0" w:line="240" w:lineRule="auto"/>
        <w:ind w:left="1170"/>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Remember to pack both your original documents and their copies. Also, leave more copies at home before you depart.</w:t>
      </w:r>
    </w:p>
    <w:p>
      <w:pPr>
        <w:pStyle w:val="37"/>
        <w:numPr>
          <w:ilvl w:val="0"/>
          <w:numId w:val="241"/>
        </w:numPr>
        <w:autoSpaceDE w:val="0"/>
        <w:autoSpaceDN w:val="0"/>
        <w:adjustRightInd w:val="0"/>
        <w:spacing w:after="0" w:line="240" w:lineRule="auto"/>
        <w:ind w:left="1170"/>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 Keep the originals always with you or in your hand baggage. They may be required at check-in and Airport Immigration counters.</w:t>
      </w:r>
    </w:p>
    <w:p>
      <w:pPr>
        <w:pStyle w:val="37"/>
        <w:numPr>
          <w:ilvl w:val="0"/>
          <w:numId w:val="241"/>
        </w:numPr>
        <w:autoSpaceDE w:val="0"/>
        <w:autoSpaceDN w:val="0"/>
        <w:adjustRightInd w:val="0"/>
        <w:spacing w:after="0" w:line="240" w:lineRule="auto"/>
        <w:ind w:left="1170"/>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Note down all the phone numbers and other contact details of the Ugandan Mission/Embassy in the country you are going to.</w:t>
      </w:r>
    </w:p>
    <w:p>
      <w:pPr>
        <w:pStyle w:val="37"/>
        <w:numPr>
          <w:ilvl w:val="0"/>
          <w:numId w:val="241"/>
        </w:numPr>
        <w:autoSpaceDE w:val="0"/>
        <w:autoSpaceDN w:val="0"/>
        <w:adjustRightInd w:val="0"/>
        <w:spacing w:after="0" w:line="240" w:lineRule="auto"/>
        <w:ind w:left="1170"/>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Make sure your passport is valid for at least six months.</w:t>
      </w:r>
    </w:p>
    <w:p>
      <w:pPr>
        <w:pStyle w:val="37"/>
        <w:numPr>
          <w:ilvl w:val="0"/>
          <w:numId w:val="241"/>
        </w:numPr>
        <w:autoSpaceDE w:val="0"/>
        <w:autoSpaceDN w:val="0"/>
        <w:adjustRightInd w:val="0"/>
        <w:spacing w:after="0" w:line="240" w:lineRule="auto"/>
        <w:ind w:left="1170"/>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Always keep copies of your passport and visa with you.</w:t>
      </w:r>
    </w:p>
    <w:p>
      <w:pPr>
        <w:pStyle w:val="37"/>
        <w:numPr>
          <w:ilvl w:val="0"/>
          <w:numId w:val="241"/>
        </w:numPr>
        <w:autoSpaceDE w:val="0"/>
        <w:autoSpaceDN w:val="0"/>
        <w:adjustRightInd w:val="0"/>
        <w:spacing w:after="0" w:line="240" w:lineRule="auto"/>
        <w:ind w:left="1170"/>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Get a copy of the employment contract co-signed by you, your foreign employer and the </w:t>
      </w:r>
      <w:r>
        <w:rPr>
          <w:rFonts w:ascii="PFCentroSerifPro-Regular" w:hAnsi="HelveticaNeue-Roman" w:eastAsia="PFCentroSerifPro-Regular" w:cs="HelveticaNeue-Roman"/>
          <w:sz w:val="22"/>
          <w:szCs w:val="22"/>
        </w:rPr>
        <w:t>P</w:t>
      </w:r>
      <w:r>
        <w:rPr>
          <w:rFonts w:hint="eastAsia" w:ascii="PFCentroSerifPro-Regular" w:hAnsi="HelveticaNeue-Roman" w:eastAsia="PFCentroSerifPro-Regular" w:cs="HelveticaNeue-Roman"/>
          <w:sz w:val="22"/>
          <w:szCs w:val="22"/>
        </w:rPr>
        <w:t>RA.</w:t>
      </w:r>
    </w:p>
    <w:p>
      <w:pPr>
        <w:pStyle w:val="37"/>
        <w:numPr>
          <w:ilvl w:val="0"/>
          <w:numId w:val="241"/>
        </w:numPr>
        <w:autoSpaceDE w:val="0"/>
        <w:autoSpaceDN w:val="0"/>
        <w:adjustRightInd w:val="0"/>
        <w:spacing w:after="0" w:line="240" w:lineRule="auto"/>
        <w:ind w:left="117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sz w:val="22"/>
          <w:szCs w:val="22"/>
        </w:rPr>
        <w:t xml:space="preserve">You need to open a bank account with any bank in Uganda. Open a savings account. Note down the SWIFT/RTGS codes of the branch. </w:t>
      </w:r>
    </w:p>
    <w:p>
      <w:pPr>
        <w:pStyle w:val="37"/>
        <w:autoSpaceDE w:val="0"/>
        <w:autoSpaceDN w:val="0"/>
        <w:adjustRightInd w:val="0"/>
        <w:spacing w:after="0" w:line="240" w:lineRule="auto"/>
        <w:ind w:left="1170"/>
        <w:jc w:val="both"/>
        <w:rPr>
          <w:rFonts w:ascii="PFCentroSerifPro-Regular" w:hAnsi="HelveticaNeue-Roman" w:eastAsia="PFCentroSerifPro-Regular" w:cs="HelveticaNeue-Roman"/>
          <w:color w:val="000000"/>
          <w:sz w:val="22"/>
          <w:szCs w:val="22"/>
        </w:rPr>
      </w:pPr>
    </w:p>
    <w:p>
      <w:pPr>
        <w:pStyle w:val="37"/>
        <w:numPr>
          <w:ilvl w:val="0"/>
          <w:numId w:val="240"/>
        </w:numPr>
        <w:autoSpaceDE w:val="0"/>
        <w:autoSpaceDN w:val="0"/>
        <w:adjustRightInd w:val="0"/>
        <w:spacing w:after="0" w:line="240" w:lineRule="auto"/>
        <w:ind w:left="360"/>
        <w:jc w:val="both"/>
        <w:rPr>
          <w:rFonts w:ascii="PFCentroSerifPro-Regular" w:hAnsi="HelveticaNeue-Roman" w:eastAsia="PFCentroSerifPro-Regular" w:cs="HelveticaNeue-Roman"/>
          <w:b/>
          <w:bCs/>
          <w:color w:val="000000"/>
          <w:sz w:val="22"/>
          <w:szCs w:val="22"/>
        </w:rPr>
      </w:pPr>
      <w:r>
        <w:rPr>
          <w:rFonts w:hint="eastAsia" w:ascii="PFCentroSerifPro-Regular" w:hAnsi="HelveticaNeue-Roman" w:eastAsia="PFCentroSerifPro-Regular" w:cs="HelveticaNeue-Roman"/>
          <w:b/>
          <w:bCs/>
          <w:color w:val="000000"/>
          <w:sz w:val="22"/>
          <w:szCs w:val="22"/>
        </w:rPr>
        <w:t xml:space="preserve">Airport and Flight Procedures </w:t>
      </w:r>
    </w:p>
    <w:p>
      <w:pPr>
        <w:pStyle w:val="37"/>
        <w:autoSpaceDE w:val="0"/>
        <w:autoSpaceDN w:val="0"/>
        <w:adjustRightInd w:val="0"/>
        <w:spacing w:after="0" w:line="240" w:lineRule="auto"/>
        <w:ind w:left="36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Explain what the permitted luggage on most airlines is, what items can be carried in hand luggage or in check-in </w:t>
      </w:r>
      <w:r>
        <w:rPr>
          <w:rFonts w:ascii="PFCentroSerifPro-Regular" w:hAnsi="HelveticaNeue-Roman" w:eastAsia="PFCentroSerifPro-Regular" w:cs="HelveticaNeue-Roman"/>
          <w:color w:val="000000"/>
          <w:sz w:val="22"/>
          <w:szCs w:val="22"/>
        </w:rPr>
        <w:t>luggage and</w:t>
      </w:r>
      <w:r>
        <w:rPr>
          <w:rFonts w:hint="eastAsia" w:ascii="PFCentroSerifPro-Regular" w:hAnsi="HelveticaNeue-Roman" w:eastAsia="PFCentroSerifPro-Regular" w:cs="HelveticaNeue-Roman"/>
          <w:color w:val="000000"/>
          <w:sz w:val="22"/>
          <w:szCs w:val="22"/>
        </w:rPr>
        <w:t xml:space="preserve"> emphasize the items that are prohibited. Explain what items must be packed. Also, give details of the procedure the migrant must follow once they arrive at the airport go inside, go through immigration, take the flight and land in the destination country</w:t>
      </w:r>
      <w:r>
        <w:rPr>
          <w:rFonts w:ascii="PFCentroSerifPro-Regular" w:hAnsi="HelveticaNeue-Roman" w:eastAsia="PFCentroSerifPro-Regular" w:cs="HelveticaNeue-Roman"/>
          <w:color w:val="000000"/>
          <w:sz w:val="22"/>
          <w:szCs w:val="22"/>
        </w:rPr>
        <w:t>.</w:t>
      </w:r>
      <w:r>
        <w:rPr>
          <w:rFonts w:hint="eastAsia" w:ascii="PFCentroSerifPro-Regular" w:hAnsi="HelveticaNeue-Roman" w:eastAsia="PFCentroSerifPro-Regular" w:cs="HelveticaNeue-Roman"/>
          <w:color w:val="000000"/>
          <w:sz w:val="22"/>
          <w:szCs w:val="22"/>
        </w:rPr>
        <w:t xml:space="preserve"> </w:t>
      </w:r>
    </w:p>
    <w:p>
      <w:pPr>
        <w:pStyle w:val="37"/>
        <w:numPr>
          <w:ilvl w:val="0"/>
          <w:numId w:val="242"/>
        </w:numPr>
        <w:autoSpaceDE w:val="0"/>
        <w:autoSpaceDN w:val="0"/>
        <w:adjustRightInd w:val="0"/>
        <w:spacing w:after="0" w:line="240" w:lineRule="auto"/>
        <w:jc w:val="both"/>
        <w:rPr>
          <w:rFonts w:ascii="PFCentroSerifPro-Regular" w:hAnsi="HelveticaNeue-Roman" w:eastAsia="PFCentroSerifPro-Regular" w:cs="HelveticaNeue-Roman"/>
          <w:b/>
          <w:bCs/>
          <w:color w:val="000000"/>
          <w:sz w:val="22"/>
          <w:szCs w:val="22"/>
        </w:rPr>
      </w:pPr>
      <w:r>
        <w:rPr>
          <w:rFonts w:hint="eastAsia" w:ascii="PFCentroSerifPro-Regular" w:hAnsi="HelveticaNeue-Roman" w:eastAsia="PFCentroSerifPro-Regular" w:cs="HelveticaNeue-Roman"/>
          <w:b/>
          <w:bCs/>
          <w:color w:val="000000"/>
          <w:sz w:val="22"/>
          <w:szCs w:val="22"/>
        </w:rPr>
        <w:t xml:space="preserve">Luggage </w:t>
      </w:r>
    </w:p>
    <w:p>
      <w:pPr>
        <w:pStyle w:val="37"/>
        <w:autoSpaceDE w:val="0"/>
        <w:autoSpaceDN w:val="0"/>
        <w:adjustRightInd w:val="0"/>
        <w:spacing w:after="0" w:line="240" w:lineRule="auto"/>
        <w:ind w:left="1510"/>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You can take two types of luggage with you on a flight </w:t>
      </w:r>
    </w:p>
    <w:p>
      <w:pPr>
        <w:pStyle w:val="37"/>
        <w:numPr>
          <w:ilvl w:val="0"/>
          <w:numId w:val="243"/>
        </w:numPr>
        <w:autoSpaceDE w:val="0"/>
        <w:autoSpaceDN w:val="0"/>
        <w:adjustRightInd w:val="0"/>
        <w:spacing w:after="0" w:line="240" w:lineRule="auto"/>
        <w:ind w:left="1980"/>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One piece of </w:t>
      </w:r>
      <w:r>
        <w:rPr>
          <w:rFonts w:hint="eastAsia" w:ascii="PFCentroSerifPro-Regular" w:hAnsi="HelveticaNeue-Roman" w:eastAsia="PFCentroSerifPro-Regular" w:cs="HelveticaNeue-Roman"/>
          <w:b/>
          <w:bCs/>
          <w:sz w:val="22"/>
          <w:szCs w:val="22"/>
        </w:rPr>
        <w:t>‘hand baggage’</w:t>
      </w:r>
      <w:r>
        <w:rPr>
          <w:rFonts w:hint="eastAsia" w:ascii="PFCentroSerifPro-Regular" w:hAnsi="HelveticaNeue-Roman" w:eastAsia="PFCentroSerifPro-Regular" w:cs="HelveticaNeue-Roman"/>
          <w:sz w:val="22"/>
          <w:szCs w:val="22"/>
        </w:rPr>
        <w:t>—this is what you can carry with you inside the plane. It should not weigh more than 7 kg. Check with your airline in case you need any clarification.</w:t>
      </w:r>
    </w:p>
    <w:p>
      <w:pPr>
        <w:pStyle w:val="37"/>
        <w:numPr>
          <w:ilvl w:val="0"/>
          <w:numId w:val="243"/>
        </w:numPr>
        <w:autoSpaceDE w:val="0"/>
        <w:autoSpaceDN w:val="0"/>
        <w:adjustRightInd w:val="0"/>
        <w:spacing w:after="0" w:line="240" w:lineRule="auto"/>
        <w:ind w:left="1980"/>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Ensure that your hand baggage is not larger than 45 cm (17 in) x 40 cm (15 in) x 30 cm (12in). Check with your airline in case you need any clarification.</w:t>
      </w:r>
    </w:p>
    <w:p>
      <w:pPr>
        <w:pStyle w:val="37"/>
        <w:numPr>
          <w:ilvl w:val="0"/>
          <w:numId w:val="243"/>
        </w:numPr>
        <w:autoSpaceDE w:val="0"/>
        <w:autoSpaceDN w:val="0"/>
        <w:adjustRightInd w:val="0"/>
        <w:spacing w:after="0" w:line="240" w:lineRule="auto"/>
        <w:ind w:left="1980"/>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b/>
          <w:bCs/>
          <w:sz w:val="22"/>
          <w:szCs w:val="22"/>
        </w:rPr>
        <w:t>‘Check-in baggage’</w:t>
      </w:r>
      <w:r>
        <w:rPr>
          <w:rFonts w:hint="eastAsia" w:ascii="PFCentroSerifPro-Regular" w:hAnsi="HelveticaNeue-Roman" w:eastAsia="PFCentroSerifPro-Regular" w:cs="HelveticaNeue-Roman"/>
          <w:sz w:val="22"/>
          <w:szCs w:val="22"/>
        </w:rPr>
        <w:t xml:space="preserve"> or ‘</w:t>
      </w:r>
      <w:r>
        <w:rPr>
          <w:rFonts w:hint="eastAsia" w:ascii="PFCentroSerifPro-Regular" w:hAnsi="HelveticaNeue-Roman" w:eastAsia="PFCentroSerifPro-Regular" w:cs="HelveticaNeue-Roman"/>
          <w:b/>
          <w:bCs/>
          <w:sz w:val="22"/>
          <w:szCs w:val="22"/>
        </w:rPr>
        <w:t>checked baggage’</w:t>
      </w:r>
      <w:r>
        <w:rPr>
          <w:rFonts w:hint="eastAsia" w:ascii="PFCentroSerifPro-Regular" w:hAnsi="HelveticaNeue-Roman" w:eastAsia="PFCentroSerifPro-Regular" w:cs="HelveticaNeue-Roman"/>
          <w:sz w:val="22"/>
          <w:szCs w:val="22"/>
        </w:rPr>
        <w:t xml:space="preserve"> goes into the plane’</w:t>
      </w:r>
      <w:r>
        <w:rPr>
          <w:rFonts w:ascii="PFCentroSerifPro-Regular" w:hAnsi="HelveticaNeue-Roman" w:eastAsia="PFCentroSerifPro-Regular" w:cs="HelveticaNeue-Roman"/>
          <w:sz w:val="22"/>
          <w:szCs w:val="22"/>
        </w:rPr>
        <w:t xml:space="preserve">s baggage compartment and can be more than one bag or suitcase, depending on the luggage weight allowed by the </w:t>
      </w:r>
      <w:r>
        <w:rPr>
          <w:rFonts w:hint="eastAsia" w:ascii="PFCentroSerifPro-Regular" w:hAnsi="HelveticaNeue-Roman" w:eastAsia="PFCentroSerifPro-Regular" w:cs="HelveticaNeue-Roman"/>
          <w:sz w:val="22"/>
          <w:szCs w:val="22"/>
        </w:rPr>
        <w:t>airline. You will get your luggage back once you reach your destination.</w:t>
      </w:r>
    </w:p>
    <w:p>
      <w:pPr>
        <w:pStyle w:val="37"/>
        <w:numPr>
          <w:ilvl w:val="0"/>
          <w:numId w:val="243"/>
        </w:numPr>
        <w:autoSpaceDE w:val="0"/>
        <w:autoSpaceDN w:val="0"/>
        <w:adjustRightInd w:val="0"/>
        <w:spacing w:after="0" w:line="240" w:lineRule="auto"/>
        <w:ind w:left="1980"/>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Ensure that your checked baggage is not larger than 95 cm (38 in) x 75 cm (30 in) x 45 cm(18 in) in size. Check with your airline in case you need any clarification.</w:t>
      </w:r>
    </w:p>
    <w:p>
      <w:pPr>
        <w:pStyle w:val="37"/>
        <w:numPr>
          <w:ilvl w:val="0"/>
          <w:numId w:val="243"/>
        </w:numPr>
        <w:autoSpaceDE w:val="0"/>
        <w:autoSpaceDN w:val="0"/>
        <w:adjustRightInd w:val="0"/>
        <w:spacing w:after="0" w:line="240" w:lineRule="auto"/>
        <w:ind w:left="1980"/>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Check the weight limit for check-in baggage when you are booking your ticket. Different airlines have different limits depending on where you are going.</w:t>
      </w:r>
    </w:p>
    <w:p>
      <w:pPr>
        <w:pStyle w:val="37"/>
        <w:numPr>
          <w:ilvl w:val="0"/>
          <w:numId w:val="244"/>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Remember to clearly write your name and contact details on all your suitcases.</w:t>
      </w:r>
    </w:p>
    <w:p>
      <w:pPr>
        <w:pStyle w:val="37"/>
        <w:numPr>
          <w:ilvl w:val="0"/>
          <w:numId w:val="244"/>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Ensure that you lock each and every bag you are carrying and keep the key safely on your personal bag</w:t>
      </w:r>
      <w:r>
        <w:rPr>
          <w:rFonts w:ascii="PFCentroSerifPro-Regular" w:hAnsi="HelveticaNeue-Roman" w:eastAsia="PFCentroSerifPro-Regular" w:cs="HelveticaNeue-Roman"/>
          <w:sz w:val="22"/>
          <w:szCs w:val="22"/>
        </w:rPr>
        <w:t>.</w:t>
      </w:r>
    </w:p>
    <w:p>
      <w:pPr>
        <w:pStyle w:val="37"/>
        <w:numPr>
          <w:ilvl w:val="0"/>
          <w:numId w:val="245"/>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When you check in at the airport, the person at the counter will give you a boarding pass with your seat number.</w:t>
      </w:r>
    </w:p>
    <w:p>
      <w:pPr>
        <w:pStyle w:val="37"/>
        <w:numPr>
          <w:ilvl w:val="0"/>
          <w:numId w:val="245"/>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In case you have any check-in luggage, they will also put a tag on your luggage and a sticker on your boarding pass. Keep this safe—you will have to show it to the airport authorities if you can’t find your luggage after you land at the destination.</w:t>
      </w:r>
    </w:p>
    <w:p>
      <w:pPr>
        <w:pStyle w:val="37"/>
        <w:numPr>
          <w:ilvl w:val="0"/>
          <w:numId w:val="245"/>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It is best to keep valuable items with you in your hand baggage.</w:t>
      </w:r>
    </w:p>
    <w:p>
      <w:pPr>
        <w:pStyle w:val="37"/>
        <w:autoSpaceDE w:val="0"/>
        <w:autoSpaceDN w:val="0"/>
        <w:adjustRightInd w:val="0"/>
        <w:spacing w:after="0" w:line="240" w:lineRule="auto"/>
        <w:jc w:val="both"/>
        <w:rPr>
          <w:rFonts w:ascii="PFCentroSerifPro-Regular" w:hAnsi="HelveticaNeue-Roman" w:eastAsia="PFCentroSerifPro-Regular" w:cs="HelveticaNeue-Roman"/>
          <w:sz w:val="22"/>
          <w:szCs w:val="22"/>
        </w:rPr>
      </w:pPr>
    </w:p>
    <w:p>
      <w:pPr>
        <w:pStyle w:val="37"/>
        <w:numPr>
          <w:ilvl w:val="0"/>
          <w:numId w:val="242"/>
        </w:numPr>
        <w:autoSpaceDE w:val="0"/>
        <w:autoSpaceDN w:val="0"/>
        <w:adjustRightInd w:val="0"/>
        <w:spacing w:after="0" w:line="240" w:lineRule="auto"/>
        <w:ind w:left="450"/>
        <w:jc w:val="both"/>
        <w:rPr>
          <w:rFonts w:ascii="PFCentroSerifPro-Regular" w:hAnsi="HelveticaNeue-Roman" w:eastAsia="PFCentroSerifPro-Regular" w:cs="HelveticaNeue-Roman"/>
          <w:b/>
          <w:bCs/>
          <w:sz w:val="22"/>
          <w:szCs w:val="22"/>
        </w:rPr>
      </w:pPr>
      <w:r>
        <w:rPr>
          <w:rFonts w:hint="eastAsia" w:ascii="PFCentroSerifPro-Regular" w:hAnsi="HelveticaNeue-Roman" w:eastAsia="PFCentroSerifPro-Regular" w:cs="HelveticaNeue-Roman"/>
          <w:b/>
          <w:bCs/>
          <w:sz w:val="22"/>
          <w:szCs w:val="22"/>
        </w:rPr>
        <w:t xml:space="preserve">Prohibited Items </w:t>
      </w:r>
    </w:p>
    <w:p>
      <w:pPr>
        <w:pStyle w:val="37"/>
        <w:autoSpaceDE w:val="0"/>
        <w:autoSpaceDN w:val="0"/>
        <w:adjustRightInd w:val="0"/>
        <w:spacing w:after="0" w:line="240" w:lineRule="auto"/>
        <w:ind w:left="450"/>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Airlines are very strict about what you cannot carry on a flight. Please make sure that you do not pack any of these items. For more details, contact the airline and ask what items are banned both in check-in and hand baggage. There are also advertisement boards near airline counters listing banned items when you check in your luggage. Always obey the rules.</w:t>
      </w:r>
    </w:p>
    <w:p>
      <w:pPr>
        <w:pStyle w:val="37"/>
        <w:autoSpaceDE w:val="0"/>
        <w:autoSpaceDN w:val="0"/>
        <w:adjustRightInd w:val="0"/>
        <w:spacing w:after="0" w:line="240" w:lineRule="auto"/>
        <w:ind w:left="450"/>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ab/>
      </w:r>
      <w:r>
        <w:rPr>
          <w:rFonts w:hint="eastAsia" w:ascii="PFCentroSerifPro-Regular" w:hAnsi="HelveticaNeue-Roman" w:eastAsia="PFCentroSerifPro-Regular" w:cs="HelveticaNeue-Roman"/>
          <w:sz w:val="22"/>
          <w:szCs w:val="22"/>
        </w:rPr>
        <w:t xml:space="preserve">Prohibited in hand baggage </w:t>
      </w:r>
    </w:p>
    <w:p>
      <w:pPr>
        <w:pStyle w:val="37"/>
        <w:numPr>
          <w:ilvl w:val="0"/>
          <w:numId w:val="246"/>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Lighters, matches</w:t>
      </w:r>
    </w:p>
    <w:p>
      <w:pPr>
        <w:pStyle w:val="37"/>
        <w:numPr>
          <w:ilvl w:val="0"/>
          <w:numId w:val="246"/>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Metal scissors</w:t>
      </w:r>
    </w:p>
    <w:p>
      <w:pPr>
        <w:pStyle w:val="37"/>
        <w:numPr>
          <w:ilvl w:val="0"/>
          <w:numId w:val="246"/>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Blades, such as box/paper cutters, axes, meat cleavers, picks, swords, knives (except for plastic knives) and razor blades (safety razors are allowed)</w:t>
      </w:r>
    </w:p>
    <w:p>
      <w:pPr>
        <w:pStyle w:val="37"/>
        <w:numPr>
          <w:ilvl w:val="0"/>
          <w:numId w:val="246"/>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Bats and sticks, such as baseball bats, hockey sticks, cricket bats, golf clubs etc.</w:t>
      </w:r>
    </w:p>
    <w:p>
      <w:pPr>
        <w:pStyle w:val="37"/>
        <w:numPr>
          <w:ilvl w:val="0"/>
          <w:numId w:val="246"/>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Guns or firearms of any type (including air guns and BB guns), ammunition (bullets, pellets</w:t>
      </w:r>
    </w:p>
    <w:p>
      <w:pPr>
        <w:pStyle w:val="37"/>
        <w:numPr>
          <w:ilvl w:val="0"/>
          <w:numId w:val="246"/>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etc.), parts of guns or even toy guns</w:t>
      </w:r>
    </w:p>
    <w:p>
      <w:pPr>
        <w:pStyle w:val="37"/>
        <w:numPr>
          <w:ilvl w:val="0"/>
          <w:numId w:val="246"/>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Any other weapons or self-defense items</w:t>
      </w:r>
    </w:p>
    <w:p>
      <w:pPr>
        <w:pStyle w:val="37"/>
        <w:numPr>
          <w:ilvl w:val="0"/>
          <w:numId w:val="246"/>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Tools, such as hammers, drills, saws, screwdrivers, pliers etc.</w:t>
      </w:r>
    </w:p>
    <w:p>
      <w:pPr>
        <w:pStyle w:val="37"/>
        <w:numPr>
          <w:ilvl w:val="0"/>
          <w:numId w:val="246"/>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Kitchen utensils</w:t>
      </w:r>
    </w:p>
    <w:p>
      <w:pPr>
        <w:autoSpaceDE w:val="0"/>
        <w:autoSpaceDN w:val="0"/>
        <w:adjustRightInd w:val="0"/>
        <w:spacing w:after="0" w:line="240" w:lineRule="auto"/>
        <w:jc w:val="both"/>
        <w:rPr>
          <w:rFonts w:ascii="PFCentroSerifPro-Regular" w:hAnsi="HelveticaNeue-Roman" w:eastAsia="PFCentroSerifPro-Regular" w:cs="HelveticaNeue-Roman"/>
          <w:sz w:val="22"/>
          <w:szCs w:val="22"/>
        </w:rPr>
      </w:pPr>
    </w:p>
    <w:p>
      <w:pPr>
        <w:autoSpaceDE w:val="0"/>
        <w:autoSpaceDN w:val="0"/>
        <w:adjustRightInd w:val="0"/>
        <w:spacing w:after="0" w:line="240" w:lineRule="auto"/>
        <w:jc w:val="both"/>
        <w:rPr>
          <w:rFonts w:ascii="PFCentroSerifPro-Regular" w:hAnsi="HelveticaNeue-Roman" w:eastAsia="PFCentroSerifPro-Regular" w:cs="HelveticaNeue-Roman"/>
          <w:b/>
          <w:bCs/>
          <w:sz w:val="22"/>
          <w:szCs w:val="22"/>
        </w:rPr>
      </w:pPr>
      <w:r>
        <w:rPr>
          <w:rFonts w:hint="eastAsia" w:ascii="PFCentroSerifPro-Regular" w:hAnsi="HelveticaNeue-Roman" w:eastAsia="PFCentroSerifPro-Regular" w:cs="HelveticaNeue-Roman"/>
          <w:b/>
          <w:bCs/>
          <w:sz w:val="22"/>
          <w:szCs w:val="22"/>
        </w:rPr>
        <w:t xml:space="preserve">Prohibited in both hand baggage and check in baggage </w:t>
      </w:r>
    </w:p>
    <w:p>
      <w:pPr>
        <w:pStyle w:val="37"/>
        <w:numPr>
          <w:ilvl w:val="0"/>
          <w:numId w:val="24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Guns, firearms, ammunition and explosives of any kind</w:t>
      </w:r>
      <w:r>
        <w:rPr>
          <w:rFonts w:ascii="PFCentroSerifPro-Regular" w:hAnsi="HelveticaNeue-Roman" w:eastAsia="PFCentroSerifPro-Regular" w:cs="HelveticaNeue-Roman"/>
          <w:color w:val="000000"/>
          <w:sz w:val="22"/>
          <w:szCs w:val="22"/>
        </w:rPr>
        <w:t>.</w:t>
      </w:r>
    </w:p>
    <w:p>
      <w:pPr>
        <w:pStyle w:val="37"/>
        <w:numPr>
          <w:ilvl w:val="0"/>
          <w:numId w:val="24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Flammable items, such as lighter fluid, petrol, kerosene, oil, gas etc.</w:t>
      </w:r>
    </w:p>
    <w:p>
      <w:pPr>
        <w:pStyle w:val="37"/>
        <w:numPr>
          <w:ilvl w:val="0"/>
          <w:numId w:val="24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Liquids, sprays or gels of any kind (the only exception is for medicines, and you should make sure you pack them in clear plastic cases)</w:t>
      </w:r>
    </w:p>
    <w:p>
      <w:pPr>
        <w:pStyle w:val="37"/>
        <w:numPr>
          <w:ilvl w:val="0"/>
          <w:numId w:val="24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Chemicals, such as bleach, chlorine, paint etc.</w:t>
      </w:r>
    </w:p>
    <w:p>
      <w:pPr>
        <w:pStyle w:val="37"/>
        <w:numPr>
          <w:ilvl w:val="0"/>
          <w:numId w:val="24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For some airlines, lithium</w:t>
      </w:r>
      <w:r>
        <w:rPr>
          <w:rFonts w:ascii="PFCentroSerifPro-Regular" w:hAnsi="HelveticaNeue-Roman" w:eastAsia="PFCentroSerifPro-Regular" w:cs="HelveticaNeue-Roman"/>
          <w:color w:val="000000"/>
          <w:sz w:val="22"/>
          <w:szCs w:val="22"/>
        </w:rPr>
        <w:t>,</w:t>
      </w:r>
      <w:r>
        <w:rPr>
          <w:rFonts w:hint="eastAsia" w:ascii="PFCentroSerifPro-Regular" w:hAnsi="HelveticaNeue-Roman" w:eastAsia="PFCentroSerifPro-Regular" w:cs="HelveticaNeue-Roman"/>
          <w:color w:val="000000"/>
          <w:sz w:val="22"/>
          <w:szCs w:val="22"/>
        </w:rPr>
        <w:t xml:space="preserve"> ion batteries (e.g. large power banks) are forbidden both as checked and carry-on baggage.</w:t>
      </w:r>
    </w:p>
    <w:p>
      <w:pPr>
        <w:pStyle w:val="37"/>
        <w:numPr>
          <w:ilvl w:val="0"/>
          <w:numId w:val="24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Tobacco products (this depends on the country, but be safe and don’t pack them)</w:t>
      </w:r>
    </w:p>
    <w:p>
      <w:pPr>
        <w:pStyle w:val="37"/>
        <w:numPr>
          <w:ilvl w:val="0"/>
          <w:numId w:val="24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Poisonous substances, such as insecticides and pesticides</w:t>
      </w:r>
      <w:r>
        <w:rPr>
          <w:rFonts w:ascii="PFCentroSerifPro-Regular" w:hAnsi="HelveticaNeue-Roman" w:eastAsia="PFCentroSerifPro-Regular" w:cs="HelveticaNeue-Roman"/>
          <w:color w:val="000000"/>
          <w:sz w:val="22"/>
          <w:szCs w:val="22"/>
        </w:rPr>
        <w:t>.</w:t>
      </w:r>
    </w:p>
    <w:p>
      <w:pPr>
        <w:pStyle w:val="37"/>
        <w:numPr>
          <w:ilvl w:val="0"/>
          <w:numId w:val="24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Plant and animal products (this depends on the country you are going to, but it would be a good idea to avoid carrying them, just to be safe)</w:t>
      </w:r>
      <w:r>
        <w:rPr>
          <w:rFonts w:ascii="PFCentroSerifPro-Regular" w:hAnsi="HelveticaNeue-Roman" w:eastAsia="PFCentroSerifPro-Regular" w:cs="HelveticaNeue-Roman"/>
          <w:color w:val="000000"/>
          <w:sz w:val="22"/>
          <w:szCs w:val="22"/>
        </w:rPr>
        <w:t>.</w:t>
      </w:r>
    </w:p>
    <w:p>
      <w:pPr>
        <w:pStyle w:val="37"/>
        <w:numPr>
          <w:ilvl w:val="0"/>
          <w:numId w:val="24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Narcotics</w:t>
      </w:r>
      <w:r>
        <w:rPr>
          <w:rFonts w:ascii="PFCentroSerifPro-Regular" w:hAnsi="HelveticaNeue-Roman" w:eastAsia="PFCentroSerifPro-Regular" w:cs="HelveticaNeue-Roman"/>
          <w:color w:val="000000"/>
          <w:sz w:val="22"/>
          <w:szCs w:val="22"/>
        </w:rPr>
        <w:t>.</w:t>
      </w:r>
    </w:p>
    <w:p>
      <w:pPr>
        <w:pStyle w:val="37"/>
        <w:numPr>
          <w:ilvl w:val="0"/>
          <w:numId w:val="24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Pork or alcohol products, especially for GCC countries</w:t>
      </w:r>
      <w:r>
        <w:rPr>
          <w:rFonts w:ascii="PFCentroSerifPro-Regular" w:hAnsi="HelveticaNeue-Roman" w:eastAsia="PFCentroSerifPro-Regular" w:cs="HelveticaNeue-Roman"/>
          <w:color w:val="000000"/>
          <w:sz w:val="22"/>
          <w:szCs w:val="22"/>
        </w:rPr>
        <w:t>.</w:t>
      </w:r>
    </w:p>
    <w:p>
      <w:pPr>
        <w:pStyle w:val="37"/>
        <w:numPr>
          <w:ilvl w:val="0"/>
          <w:numId w:val="24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Pornographic material</w:t>
      </w:r>
      <w:r>
        <w:rPr>
          <w:rFonts w:ascii="PFCentroSerifPro-Regular" w:hAnsi="HelveticaNeue-Roman" w:eastAsia="PFCentroSerifPro-Regular" w:cs="HelveticaNeue-Roman"/>
          <w:color w:val="000000"/>
          <w:sz w:val="22"/>
          <w:szCs w:val="22"/>
        </w:rPr>
        <w:t>.</w:t>
      </w:r>
    </w:p>
    <w:p>
      <w:pPr>
        <w:pStyle w:val="37"/>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p>
    <w:p>
      <w:pPr>
        <w:pStyle w:val="37"/>
        <w:numPr>
          <w:ilvl w:val="0"/>
          <w:numId w:val="242"/>
        </w:numPr>
        <w:autoSpaceDE w:val="0"/>
        <w:autoSpaceDN w:val="0"/>
        <w:adjustRightInd w:val="0"/>
        <w:spacing w:after="0" w:line="240" w:lineRule="auto"/>
        <w:ind w:left="360"/>
        <w:jc w:val="both"/>
        <w:rPr>
          <w:rFonts w:ascii="PFCentroSerifPro-Regular" w:hAnsi="HelveticaNeue-Roman" w:eastAsia="PFCentroSerifPro-Regular" w:cs="HelveticaNeue-Roman"/>
          <w:b/>
          <w:bCs/>
          <w:color w:val="000000"/>
          <w:sz w:val="22"/>
          <w:szCs w:val="22"/>
        </w:rPr>
      </w:pPr>
      <w:r>
        <w:rPr>
          <w:rFonts w:hint="eastAsia" w:ascii="PFCentroSerifPro-Regular" w:hAnsi="HelveticaNeue-Roman" w:eastAsia="PFCentroSerifPro-Regular" w:cs="HelveticaNeue-Roman"/>
          <w:b/>
          <w:bCs/>
          <w:color w:val="000000"/>
          <w:sz w:val="22"/>
          <w:szCs w:val="22"/>
        </w:rPr>
        <w:t xml:space="preserve">What you should pack </w:t>
      </w:r>
    </w:p>
    <w:p>
      <w:pPr>
        <w:pStyle w:val="37"/>
        <w:autoSpaceDE w:val="0"/>
        <w:autoSpaceDN w:val="0"/>
        <w:adjustRightInd w:val="0"/>
        <w:spacing w:after="0" w:line="240" w:lineRule="auto"/>
        <w:ind w:left="360"/>
        <w:jc w:val="both"/>
        <w:rPr>
          <w:rFonts w:ascii="PFCentroSerifPro-Regular" w:hAnsi="HelveticaNeue-Roman" w:eastAsia="PFCentroSerifPro-Regular" w:cs="HelveticaNeue-Roman"/>
          <w:b/>
          <w:bCs/>
          <w:color w:val="000000"/>
          <w:sz w:val="22"/>
          <w:szCs w:val="22"/>
        </w:rPr>
      </w:pPr>
      <w:r>
        <w:rPr>
          <w:rFonts w:hint="eastAsia" w:ascii="PFCentroSerifPro-Regular" w:hAnsi="HelveticaNeue-Roman" w:eastAsia="PFCentroSerifPro-Regular" w:cs="HelveticaNeue-Roman"/>
          <w:b/>
          <w:bCs/>
          <w:color w:val="000000"/>
          <w:sz w:val="22"/>
          <w:szCs w:val="22"/>
        </w:rPr>
        <w:t>Hand baggage/Luggage</w:t>
      </w:r>
    </w:p>
    <w:p>
      <w:pPr>
        <w:autoSpaceDE w:val="0"/>
        <w:autoSpaceDN w:val="0"/>
        <w:adjustRightInd w:val="0"/>
        <w:spacing w:after="0" w:line="240" w:lineRule="auto"/>
        <w:ind w:left="540"/>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Keep all your original documents and at least one copy of each in your hand baggage.</w:t>
      </w:r>
    </w:p>
    <w:p>
      <w:pPr>
        <w:pStyle w:val="37"/>
        <w:numPr>
          <w:ilvl w:val="1"/>
          <w:numId w:val="248"/>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Passport</w:t>
      </w:r>
      <w:r>
        <w:rPr>
          <w:rFonts w:ascii="PFCentroSerifPro-Regular" w:hAnsi="HelveticaNeue-Roman" w:eastAsia="PFCentroSerifPro-Regular" w:cs="HelveticaNeue-Roman"/>
          <w:sz w:val="22"/>
          <w:szCs w:val="22"/>
        </w:rPr>
        <w:t>.</w:t>
      </w:r>
    </w:p>
    <w:p>
      <w:pPr>
        <w:pStyle w:val="37"/>
        <w:numPr>
          <w:ilvl w:val="1"/>
          <w:numId w:val="248"/>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Visa</w:t>
      </w:r>
      <w:r>
        <w:rPr>
          <w:rFonts w:ascii="PFCentroSerifPro-Regular" w:hAnsi="HelveticaNeue-Roman" w:eastAsia="PFCentroSerifPro-Regular" w:cs="HelveticaNeue-Roman"/>
          <w:sz w:val="22"/>
          <w:szCs w:val="22"/>
        </w:rPr>
        <w:t>.</w:t>
      </w:r>
    </w:p>
    <w:p>
      <w:pPr>
        <w:pStyle w:val="37"/>
        <w:numPr>
          <w:ilvl w:val="1"/>
          <w:numId w:val="248"/>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Employment contract</w:t>
      </w:r>
      <w:r>
        <w:rPr>
          <w:rFonts w:ascii="PFCentroSerifPro-Regular" w:hAnsi="HelveticaNeue-Roman" w:eastAsia="PFCentroSerifPro-Regular" w:cs="HelveticaNeue-Roman"/>
          <w:sz w:val="22"/>
          <w:szCs w:val="22"/>
        </w:rPr>
        <w:t>.</w:t>
      </w:r>
    </w:p>
    <w:p>
      <w:pPr>
        <w:pStyle w:val="37"/>
        <w:numPr>
          <w:ilvl w:val="1"/>
          <w:numId w:val="248"/>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Work permit</w:t>
      </w:r>
      <w:r>
        <w:rPr>
          <w:rFonts w:ascii="PFCentroSerifPro-Regular" w:hAnsi="HelveticaNeue-Roman" w:eastAsia="PFCentroSerifPro-Regular" w:cs="HelveticaNeue-Roman"/>
          <w:sz w:val="22"/>
          <w:szCs w:val="22"/>
        </w:rPr>
        <w:t>.</w:t>
      </w:r>
    </w:p>
    <w:p>
      <w:pPr>
        <w:pStyle w:val="37"/>
        <w:numPr>
          <w:ilvl w:val="1"/>
          <w:numId w:val="248"/>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Other identification (driving license, National ID card etc.)</w:t>
      </w:r>
    </w:p>
    <w:p>
      <w:pPr>
        <w:pStyle w:val="37"/>
        <w:numPr>
          <w:ilvl w:val="1"/>
          <w:numId w:val="248"/>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Medical certificates, immunization, vaccination, dental and other health records</w:t>
      </w:r>
    </w:p>
    <w:p>
      <w:pPr>
        <w:pStyle w:val="37"/>
        <w:numPr>
          <w:ilvl w:val="1"/>
          <w:numId w:val="248"/>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School/college certificates</w:t>
      </w:r>
      <w:r>
        <w:rPr>
          <w:rFonts w:ascii="PFCentroSerifPro-Regular" w:hAnsi="HelveticaNeue-Roman" w:eastAsia="PFCentroSerifPro-Regular" w:cs="HelveticaNeue-Roman"/>
          <w:sz w:val="22"/>
          <w:szCs w:val="22"/>
        </w:rPr>
        <w:t>.</w:t>
      </w:r>
    </w:p>
    <w:p>
      <w:pPr>
        <w:pStyle w:val="37"/>
        <w:numPr>
          <w:ilvl w:val="1"/>
          <w:numId w:val="248"/>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Medical prescription (in case you are carrying any medicines/drugs as prescribed)</w:t>
      </w:r>
    </w:p>
    <w:p>
      <w:pPr>
        <w:pStyle w:val="37"/>
        <w:numPr>
          <w:ilvl w:val="0"/>
          <w:numId w:val="249"/>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If you have a driving license, you can also carry this along with you.</w:t>
      </w:r>
    </w:p>
    <w:p>
      <w:pPr>
        <w:pStyle w:val="37"/>
        <w:numPr>
          <w:ilvl w:val="0"/>
          <w:numId w:val="249"/>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You can also carry trade or professional certificates with you.</w:t>
      </w:r>
    </w:p>
    <w:p>
      <w:pPr>
        <w:pStyle w:val="37"/>
        <w:numPr>
          <w:ilvl w:val="0"/>
          <w:numId w:val="249"/>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If a doctor has told you to take certain medicines regularly, you should carry those in your hand baggage as well so that you can take them on the flight if needed. Always also carry the prescription.</w:t>
      </w:r>
    </w:p>
    <w:p>
      <w:pPr>
        <w:pStyle w:val="37"/>
        <w:numPr>
          <w:ilvl w:val="0"/>
          <w:numId w:val="249"/>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Migrants with prescription medicine are advised to bring along supporting documentation (e.g. ID cards, letters from doctors). Please note that there may be restrictions at the destination on the types and volume of medicines that can be brought along.</w:t>
      </w:r>
    </w:p>
    <w:p>
      <w:pPr>
        <w:pStyle w:val="37"/>
        <w:numPr>
          <w:ilvl w:val="0"/>
          <w:numId w:val="249"/>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Money and valuables such as jewelry should be kept in your hand baggage.</w:t>
      </w:r>
    </w:p>
    <w:p>
      <w:pPr>
        <w:pStyle w:val="37"/>
        <w:numPr>
          <w:ilvl w:val="0"/>
          <w:numId w:val="249"/>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Carry something warm to wear on the plane (the air-conditioning can get very cold).</w:t>
      </w:r>
    </w:p>
    <w:p>
      <w:pPr>
        <w:pStyle w:val="37"/>
        <w:numPr>
          <w:ilvl w:val="0"/>
          <w:numId w:val="249"/>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Carry a set of clothes, so you can easily change your clothes without unpacking your check-in luggage.</w:t>
      </w:r>
    </w:p>
    <w:p>
      <w:pPr>
        <w:autoSpaceDE w:val="0"/>
        <w:autoSpaceDN w:val="0"/>
        <w:adjustRightInd w:val="0"/>
        <w:spacing w:after="0" w:line="240" w:lineRule="auto"/>
        <w:jc w:val="both"/>
        <w:rPr>
          <w:rFonts w:ascii="PFCentroSerifPro-Regular" w:hAnsi="HelveticaNeue-Roman" w:eastAsia="PFCentroSerifPro-Regular" w:cs="HelveticaNeue-Roman"/>
          <w:sz w:val="22"/>
          <w:szCs w:val="22"/>
        </w:rPr>
      </w:pPr>
    </w:p>
    <w:p>
      <w:pPr>
        <w:autoSpaceDE w:val="0"/>
        <w:autoSpaceDN w:val="0"/>
        <w:adjustRightInd w:val="0"/>
        <w:spacing w:after="0" w:line="240" w:lineRule="auto"/>
        <w:jc w:val="both"/>
        <w:rPr>
          <w:rFonts w:ascii="PFCentroSerifPro-Regular" w:hAnsi="Arial" w:eastAsia="PFCentroSerifPro-Regular" w:cs="Arial"/>
          <w:b/>
          <w:bCs/>
          <w:color w:val="00448A"/>
          <w:sz w:val="22"/>
          <w:szCs w:val="22"/>
        </w:rPr>
      </w:pPr>
      <w:r>
        <w:rPr>
          <w:rFonts w:hint="eastAsia" w:ascii="PFCentroSerifPro-Regular" w:hAnsi="Arial" w:eastAsia="PFCentroSerifPro-Regular" w:cs="Arial"/>
          <w:b/>
          <w:bCs/>
          <w:color w:val="00448A"/>
          <w:sz w:val="22"/>
          <w:szCs w:val="22"/>
        </w:rPr>
        <w:t xml:space="preserve">Check-in Luggage </w:t>
      </w:r>
    </w:p>
    <w:p>
      <w:pPr>
        <w:pStyle w:val="37"/>
        <w:numPr>
          <w:ilvl w:val="0"/>
          <w:numId w:val="250"/>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Pack clothes to wear in the destination country.</w:t>
      </w:r>
    </w:p>
    <w:p>
      <w:pPr>
        <w:pStyle w:val="37"/>
        <w:numPr>
          <w:ilvl w:val="0"/>
          <w:numId w:val="250"/>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Light but modest clothing is best since the weather in the Gulf countries is warm for most of the year. However also carry one or two warm clothes (e.g. a light sweater) for the winter.</w:t>
      </w:r>
    </w:p>
    <w:p>
      <w:pPr>
        <w:pStyle w:val="37"/>
        <w:numPr>
          <w:ilvl w:val="0"/>
          <w:numId w:val="250"/>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Pack personal care products such as a toothbrush, toothpaste, soap, sanitary towels petroleum jelly or lotion etc.</w:t>
      </w:r>
    </w:p>
    <w:p>
      <w:pPr>
        <w:pStyle w:val="37"/>
        <w:numPr>
          <w:ilvl w:val="0"/>
          <w:numId w:val="250"/>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You can also carry a few small personal items like photographs of your family and friends or other things that remind you of home.</w:t>
      </w:r>
    </w:p>
    <w:p>
      <w:pPr>
        <w:jc w:val="both"/>
        <w:rPr>
          <w:rFonts w:ascii="PFCentroSerifPro-Regular" w:hAnsi="HelveticaNeue-Roman" w:eastAsia="PFCentroSerifPro-Regular" w:cs="HelveticaNeue-Roman"/>
          <w:sz w:val="22"/>
          <w:szCs w:val="22"/>
        </w:rPr>
      </w:pPr>
    </w:p>
    <w:p>
      <w:pPr>
        <w:autoSpaceDE w:val="0"/>
        <w:autoSpaceDN w:val="0"/>
        <w:adjustRightInd w:val="0"/>
        <w:spacing w:after="0" w:line="240" w:lineRule="auto"/>
        <w:jc w:val="both"/>
        <w:rPr>
          <w:rFonts w:ascii="PFCentroSerifPro-Regular" w:hAnsi="Arial" w:eastAsia="PFCentroSerifPro-Regular" w:cs="Arial"/>
          <w:b/>
          <w:bCs/>
          <w:color w:val="00448A"/>
          <w:sz w:val="22"/>
          <w:szCs w:val="22"/>
        </w:rPr>
      </w:pPr>
      <w:r>
        <w:rPr>
          <w:rFonts w:hint="eastAsia" w:ascii="PFCentroSerifPro-Regular" w:hAnsi="Arial" w:eastAsia="PFCentroSerifPro-Regular" w:cs="Arial"/>
          <w:b/>
          <w:bCs/>
          <w:color w:val="00448A"/>
          <w:sz w:val="22"/>
          <w:szCs w:val="22"/>
        </w:rPr>
        <w:t xml:space="preserve">At the Airport </w:t>
      </w:r>
    </w:p>
    <w:p>
      <w:pPr>
        <w:pStyle w:val="37"/>
        <w:autoSpaceDE w:val="0"/>
        <w:autoSpaceDN w:val="0"/>
        <w:adjustRightInd w:val="0"/>
        <w:spacing w:after="0" w:line="240" w:lineRule="auto"/>
        <w:ind w:left="540"/>
        <w:jc w:val="both"/>
        <w:rPr>
          <w:rFonts w:ascii="PFCentroSerifPro-Regular" w:hAnsi="HelveticaNeue-Roman" w:eastAsia="PFCentroSerifPro-Regular" w:cs="HelveticaNeue-Roman"/>
          <w:sz w:val="22"/>
          <w:szCs w:val="22"/>
        </w:rPr>
      </w:pPr>
    </w:p>
    <w:p>
      <w:pPr>
        <w:pStyle w:val="37"/>
        <w:numPr>
          <w:ilvl w:val="0"/>
          <w:numId w:val="251"/>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Make sure you arrive at the airport at least three hours before your plane is supposed to leave.</w:t>
      </w:r>
    </w:p>
    <w:p>
      <w:pPr>
        <w:pStyle w:val="37"/>
        <w:numPr>
          <w:ilvl w:val="0"/>
          <w:numId w:val="251"/>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Make sure you have your passport, visa and flight ticket in hand. You have to show them to the guard at the entrance of the airport.</w:t>
      </w:r>
    </w:p>
    <w:p>
      <w:pPr>
        <w:pStyle w:val="37"/>
        <w:numPr>
          <w:ilvl w:val="0"/>
          <w:numId w:val="251"/>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Get your check-in baggage scanned by airport security as mandated.</w:t>
      </w:r>
    </w:p>
    <w:p>
      <w:pPr>
        <w:pStyle w:val="37"/>
        <w:numPr>
          <w:ilvl w:val="0"/>
          <w:numId w:val="251"/>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Go to the check-in counter of the airline to get your boarding pass (which will have your seat number) and your emigration form, and also submit your check-in luggage there. If the check-in luggage is over the weight limit, you will be charged extra. Or asked to give it someone to take it back or leave it behind. It</w:t>
      </w:r>
      <w:r>
        <w:rPr>
          <w:rFonts w:ascii="PFCentroSerifPro-Regular" w:hAnsi="HelveticaNeue-Roman" w:eastAsia="PFCentroSerifPro-Regular" w:cs="HelveticaNeue-Roman"/>
          <w:sz w:val="22"/>
          <w:szCs w:val="22"/>
        </w:rPr>
        <w:t xml:space="preserve"> i</w:t>
      </w:r>
      <w:r>
        <w:rPr>
          <w:rFonts w:hint="eastAsia" w:ascii="PFCentroSerifPro-Regular" w:hAnsi="HelveticaNeue-Roman" w:eastAsia="PFCentroSerifPro-Regular" w:cs="HelveticaNeue-Roman"/>
          <w:sz w:val="22"/>
          <w:szCs w:val="22"/>
        </w:rPr>
        <w:t>s advisable you weigh your bags before you reach the airline counter.</w:t>
      </w:r>
    </w:p>
    <w:p>
      <w:pPr>
        <w:pStyle w:val="37"/>
        <w:numPr>
          <w:ilvl w:val="0"/>
          <w:numId w:val="251"/>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Fill out the embarkation card and go to the immigration counters. Hand the card over to the officials there and show your passport, visa and boarding pass. If there is no problem, they will put an exit stamp (it has the date of departure) on a page of your passport.</w:t>
      </w:r>
    </w:p>
    <w:p>
      <w:pPr>
        <w:pStyle w:val="37"/>
        <w:numPr>
          <w:ilvl w:val="0"/>
          <w:numId w:val="251"/>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Next, the airport security will check your hand baggage and a security officer will check that you are not carrying anything dangerous. He/she will stamp your boarding pass if everything is fine. Please check the date, and always ensure that you do not lose the tags on the hand baggage.</w:t>
      </w:r>
    </w:p>
    <w:p>
      <w:pPr>
        <w:pStyle w:val="37"/>
        <w:numPr>
          <w:ilvl w:val="0"/>
          <w:numId w:val="251"/>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Wait in the departure area for the flight announcement. There are a number of gates—the one for your flight should be mentioned on your boarding pass.</w:t>
      </w:r>
    </w:p>
    <w:p>
      <w:pPr>
        <w:pStyle w:val="37"/>
        <w:numPr>
          <w:ilvl w:val="0"/>
          <w:numId w:val="251"/>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Go through the boarding gate, show the airport staff/guards your boarding pass and enter the plane. Find your seat (the number is on your boarding pass) and sit down. You can put your hand baggage in the compartment above your seat or under the seat in front of you.</w:t>
      </w:r>
    </w:p>
    <w:p>
      <w:pPr>
        <w:pStyle w:val="37"/>
        <w:numPr>
          <w:ilvl w:val="0"/>
          <w:numId w:val="251"/>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Always check with the airport staff if you are confused about anything or have any questions about airport procedure.</w:t>
      </w:r>
    </w:p>
    <w:p>
      <w:pPr>
        <w:pStyle w:val="37"/>
        <w:numPr>
          <w:ilvl w:val="0"/>
          <w:numId w:val="251"/>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For safety’s sake, do not take any luggage or parcels from strangers. Also, always keep an eye on your luggage while at the airport.</w:t>
      </w:r>
    </w:p>
    <w:p>
      <w:pPr>
        <w:pStyle w:val="37"/>
        <w:numPr>
          <w:ilvl w:val="0"/>
          <w:numId w:val="251"/>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Take note of the gate number and boarding time which are mentioned on the boarding pass.</w:t>
      </w:r>
    </w:p>
    <w:p>
      <w:pPr>
        <w:pStyle w:val="37"/>
        <w:numPr>
          <w:ilvl w:val="0"/>
          <w:numId w:val="251"/>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If possible, call your family members after you complete all the formalities and then wait for boarding at the gate specified on the boarding pass.</w:t>
      </w:r>
    </w:p>
    <w:p>
      <w:pPr>
        <w:autoSpaceDE w:val="0"/>
        <w:autoSpaceDN w:val="0"/>
        <w:adjustRightInd w:val="0"/>
        <w:spacing w:after="0" w:line="240" w:lineRule="auto"/>
        <w:jc w:val="both"/>
        <w:rPr>
          <w:rFonts w:ascii="PFCentroSerifPro-Regular" w:hAnsi="Arial" w:eastAsia="PFCentroSerifPro-Regular" w:cs="Arial"/>
          <w:b/>
          <w:bCs/>
          <w:color w:val="00448A"/>
          <w:sz w:val="22"/>
          <w:szCs w:val="22"/>
        </w:rPr>
      </w:pPr>
      <w:r>
        <w:rPr>
          <w:rFonts w:hint="eastAsia" w:ascii="PFCentroSerifPro-Regular" w:hAnsi="Arial" w:eastAsia="PFCentroSerifPro-Regular" w:cs="Arial"/>
          <w:b/>
          <w:bCs/>
          <w:color w:val="00448A"/>
          <w:sz w:val="22"/>
          <w:szCs w:val="22"/>
        </w:rPr>
        <w:t xml:space="preserve">On the Plane </w:t>
      </w:r>
    </w:p>
    <w:p>
      <w:pPr>
        <w:pStyle w:val="37"/>
        <w:autoSpaceDE w:val="0"/>
        <w:autoSpaceDN w:val="0"/>
        <w:adjustRightInd w:val="0"/>
        <w:spacing w:after="0" w:line="240" w:lineRule="auto"/>
        <w:ind w:left="540"/>
        <w:jc w:val="both"/>
        <w:rPr>
          <w:rFonts w:ascii="PFCentroSerifPro-Regular" w:hAnsi="HelveticaNeue-Roman" w:eastAsia="PFCentroSerifPro-Regular" w:cs="HelveticaNeue-Roman"/>
          <w:color w:val="000000"/>
          <w:sz w:val="22"/>
          <w:szCs w:val="22"/>
        </w:rPr>
      </w:pPr>
    </w:p>
    <w:p>
      <w:pPr>
        <w:pStyle w:val="37"/>
        <w:numPr>
          <w:ilvl w:val="0"/>
          <w:numId w:val="252"/>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When the plane is going to take off, you will be asked to stay in your seat and put on your seat belt (the Fasten Seat Belt sign will be on, see above).</w:t>
      </w:r>
    </w:p>
    <w:p>
      <w:pPr>
        <w:pStyle w:val="37"/>
        <w:numPr>
          <w:ilvl w:val="0"/>
          <w:numId w:val="252"/>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Once the plane is in the air, the Fasten Seat Belt sign will go off, and you are free to take your seat belt off and move around the plane if necessary (for example, if you need to go to the toilet).</w:t>
      </w:r>
    </w:p>
    <w:p>
      <w:pPr>
        <w:pStyle w:val="37"/>
        <w:numPr>
          <w:ilvl w:val="0"/>
          <w:numId w:val="252"/>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Whenever the pilot switches on the Fasten Seat Belt sign again, you have to make sure you are in your seat and wearing your seat belt.</w:t>
      </w:r>
    </w:p>
    <w:p>
      <w:pPr>
        <w:pStyle w:val="37"/>
        <w:numPr>
          <w:ilvl w:val="0"/>
          <w:numId w:val="252"/>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Sometimes, the movement of the plane could cause a feeling of pressure and pain in your ears. This is normal, and you can counter it by swallowing, yawning or sucking on sweets and toffees.</w:t>
      </w:r>
    </w:p>
    <w:p>
      <w:pPr>
        <w:pStyle w:val="37"/>
        <w:numPr>
          <w:ilvl w:val="0"/>
          <w:numId w:val="252"/>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Talk softly to one another.</w:t>
      </w:r>
    </w:p>
    <w:p>
      <w:pPr>
        <w:pStyle w:val="37"/>
        <w:numPr>
          <w:ilvl w:val="0"/>
          <w:numId w:val="252"/>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From the time the plane takes off till the time it lands at the destination, you should keep your mobile phone, laptop and other electronics switched off or in </w:t>
      </w:r>
      <w:r>
        <w:rPr>
          <w:rFonts w:ascii="PFCentroSerifPro-Regular" w:hAnsi="HelveticaNeue-Roman" w:eastAsia="PFCentroSerifPro-Regular" w:cs="HelveticaNeue-Roman"/>
          <w:sz w:val="22"/>
          <w:szCs w:val="22"/>
        </w:rPr>
        <w:t>airplane</w:t>
      </w:r>
      <w:r>
        <w:rPr>
          <w:rFonts w:hint="eastAsia" w:ascii="PFCentroSerifPro-Regular" w:hAnsi="HelveticaNeue-Roman" w:eastAsia="PFCentroSerifPro-Regular" w:cs="HelveticaNeue-Roman"/>
          <w:sz w:val="22"/>
          <w:szCs w:val="22"/>
        </w:rPr>
        <w:t xml:space="preserve"> mode (if you can’t find an </w:t>
      </w:r>
      <w:r>
        <w:rPr>
          <w:rFonts w:ascii="PFCentroSerifPro-Regular" w:hAnsi="HelveticaNeue-Roman" w:eastAsia="PFCentroSerifPro-Regular" w:cs="HelveticaNeue-Roman"/>
          <w:sz w:val="22"/>
          <w:szCs w:val="22"/>
        </w:rPr>
        <w:t>airplane</w:t>
      </w:r>
      <w:r>
        <w:rPr>
          <w:rFonts w:hint="eastAsia" w:ascii="PFCentroSerifPro-Regular" w:hAnsi="HelveticaNeue-Roman" w:eastAsia="PFCentroSerifPro-Regular" w:cs="HelveticaNeue-Roman"/>
          <w:sz w:val="22"/>
          <w:szCs w:val="22"/>
        </w:rPr>
        <w:t xml:space="preserve"> mode, just switch it off). That means you cannot make calls or send messages during the flight.</w:t>
      </w:r>
    </w:p>
    <w:p>
      <w:pPr>
        <w:pStyle w:val="37"/>
        <w:numPr>
          <w:ilvl w:val="0"/>
          <w:numId w:val="252"/>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You will be given food and snacks by the airline staff.</w:t>
      </w:r>
    </w:p>
    <w:p>
      <w:pPr>
        <w:pStyle w:val="37"/>
        <w:numPr>
          <w:ilvl w:val="0"/>
          <w:numId w:val="252"/>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Vegetarian food will be </w:t>
      </w:r>
      <w:r>
        <w:rPr>
          <w:rFonts w:ascii="PFCentroSerifPro-Regular" w:hAnsi="HelveticaNeue-Roman" w:eastAsia="PFCentroSerifPro-Regular" w:cs="HelveticaNeue-Roman"/>
          <w:sz w:val="22"/>
          <w:szCs w:val="22"/>
        </w:rPr>
        <w:t>available,</w:t>
      </w:r>
      <w:r>
        <w:rPr>
          <w:rFonts w:hint="eastAsia" w:ascii="PFCentroSerifPro-Regular" w:hAnsi="HelveticaNeue-Roman" w:eastAsia="PFCentroSerifPro-Regular" w:cs="HelveticaNeue-Roman"/>
          <w:sz w:val="22"/>
          <w:szCs w:val="22"/>
        </w:rPr>
        <w:t xml:space="preserve"> and you should ensure that you make your preferences clear to the cabin crew.</w:t>
      </w:r>
    </w:p>
    <w:p>
      <w:pPr>
        <w:pStyle w:val="37"/>
        <w:numPr>
          <w:ilvl w:val="0"/>
          <w:numId w:val="252"/>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If you are non-vegetarian and would like halal meat, this will also be available on the flight.</w:t>
      </w:r>
    </w:p>
    <w:p>
      <w:pPr>
        <w:pStyle w:val="37"/>
        <w:numPr>
          <w:ilvl w:val="0"/>
          <w:numId w:val="252"/>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Please ensure that you ask the cabin crew for the same.</w:t>
      </w:r>
    </w:p>
    <w:p>
      <w:pPr>
        <w:pStyle w:val="37"/>
        <w:numPr>
          <w:ilvl w:val="0"/>
          <w:numId w:val="252"/>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Listen carefully to the instructions given by the airline staff at the beginning of the flight. They will tell you what to do in case of an emergency such as a crash landing.</w:t>
      </w:r>
    </w:p>
    <w:p>
      <w:pPr>
        <w:pStyle w:val="37"/>
        <w:numPr>
          <w:ilvl w:val="0"/>
          <w:numId w:val="252"/>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After the plane lands, you can get up and take your hand baggage.</w:t>
      </w:r>
    </w:p>
    <w:p>
      <w:pPr>
        <w:pStyle w:val="37"/>
        <w:numPr>
          <w:ilvl w:val="0"/>
          <w:numId w:val="252"/>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Try not to bump into people or push people, and wait for the people in front of you to get off the plane first</w:t>
      </w:r>
      <w:r>
        <w:rPr>
          <w:rFonts w:ascii="PFCentroSerifPro-Regular" w:hAnsi="HelveticaNeue-Roman" w:eastAsia="PFCentroSerifPro-Regular" w:cs="HelveticaNeue-Roman"/>
          <w:sz w:val="22"/>
          <w:szCs w:val="22"/>
        </w:rPr>
        <w:t>.</w:t>
      </w:r>
    </w:p>
    <w:p>
      <w:p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BoldItalic" w:eastAsia="PFCentroSerifPro-Regular" w:cs="HelveticaNeue-BoldItalic"/>
          <w:b/>
          <w:bCs/>
          <w:i/>
          <w:iCs/>
          <w:color w:val="FFFFFF"/>
          <w:sz w:val="22"/>
          <w:szCs w:val="22"/>
        </w:rPr>
        <w:t>5.2.3.1 Hand</w:t>
      </w:r>
    </w:p>
    <w:p>
      <w:pPr>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br w:type="page"/>
      </w:r>
    </w:p>
    <w:p>
      <w:pPr>
        <w:autoSpaceDE w:val="0"/>
        <w:autoSpaceDN w:val="0"/>
        <w:adjustRightInd w:val="0"/>
        <w:spacing w:after="0" w:line="240" w:lineRule="auto"/>
        <w:rPr>
          <w:rFonts w:ascii="PFCentroSerifPro-Regular" w:hAnsi="Arial" w:eastAsia="PFCentroSerifPro-Regular" w:cs="Arial"/>
          <w:b/>
          <w:bCs/>
          <w:color w:val="00448A"/>
          <w:sz w:val="24"/>
          <w:szCs w:val="24"/>
        </w:rPr>
      </w:pPr>
      <w:r>
        <w:rPr>
          <w:rFonts w:ascii="PFCentroSerifPro-Regular" w:hAnsi="Arial" w:eastAsia="PFCentroSerifPro-Regular" w:cs="Arial"/>
          <w:b/>
          <w:bCs/>
          <w:color w:val="00448A"/>
          <w:sz w:val="24"/>
          <w:szCs w:val="24"/>
        </w:rPr>
        <w:t xml:space="preserve">Dos and Don’ts of Behaving on an Airplane </w:t>
      </w:r>
    </w:p>
    <w:p>
      <w:pPr>
        <w:autoSpaceDE w:val="0"/>
        <w:autoSpaceDN w:val="0"/>
        <w:adjustRightInd w:val="0"/>
        <w:spacing w:after="0" w:line="240" w:lineRule="auto"/>
        <w:rPr>
          <w:rFonts w:ascii="PFCentroSerifPro-Regular" w:hAnsi="Arial" w:eastAsia="PFCentroSerifPro-Regular" w:cs="Arial"/>
          <w:b/>
          <w:bCs/>
          <w:color w:val="00448A"/>
          <w:sz w:val="24"/>
          <w:szCs w:val="24"/>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0"/>
        <w:gridCol w:w="4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autoSpaceDE w:val="0"/>
              <w:autoSpaceDN w:val="0"/>
              <w:adjustRightInd w:val="0"/>
              <w:spacing w:after="0" w:line="240" w:lineRule="auto"/>
              <w:rPr>
                <w:rFonts w:ascii="PFCentroSerifPro-Regular" w:hAnsi="HelveticaNeue-Roman" w:eastAsia="PFCentroSerifPro-Regular" w:cs="HelveticaNeue-Roman"/>
                <w:b/>
                <w:bCs/>
              </w:rPr>
            </w:pPr>
            <w:r>
              <w:rPr>
                <w:rFonts w:hint="eastAsia" w:ascii="PFCentroSerifPro-Regular" w:hAnsi="HelveticaNeue-Roman" w:eastAsia="PFCentroSerifPro-Regular" w:cs="HelveticaNeue-Roman"/>
                <w:b/>
                <w:bCs/>
              </w:rPr>
              <w:t xml:space="preserve">Dos </w:t>
            </w:r>
          </w:p>
        </w:tc>
        <w:tc>
          <w:tcPr>
            <w:tcW w:w="4810" w:type="dxa"/>
          </w:tcPr>
          <w:p>
            <w:pPr>
              <w:autoSpaceDE w:val="0"/>
              <w:autoSpaceDN w:val="0"/>
              <w:adjustRightInd w:val="0"/>
              <w:spacing w:after="0" w:line="240" w:lineRule="auto"/>
              <w:rPr>
                <w:rFonts w:ascii="PFCentroSerifPro-Regular" w:hAnsi="HelveticaNeue-Roman" w:eastAsia="PFCentroSerifPro-Regular" w:cs="HelveticaNeue-Roman"/>
                <w:b/>
                <w:bCs/>
              </w:rPr>
            </w:pPr>
            <w:r>
              <w:rPr>
                <w:rFonts w:hint="eastAsia" w:ascii="PFCentroSerifPro-Regular" w:hAnsi="HelveticaNeue-Roman" w:eastAsia="PFCentroSerifPro-Regular" w:cs="HelveticaNeue-Roman"/>
                <w:b/>
                <w:bCs/>
              </w:rPr>
              <w:t>Don’</w:t>
            </w:r>
            <w:r>
              <w:rPr>
                <w:rFonts w:ascii="PFCentroSerifPro-Regular" w:hAnsi="HelveticaNeue-Roman" w:eastAsia="PFCentroSerifPro-Regular" w:cs="HelveticaNeue-Roman"/>
                <w:b/>
                <w:bCs/>
              </w:rPr>
              <w:t xml:space="preserve">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autoSpaceDE w:val="0"/>
              <w:autoSpaceDN w:val="0"/>
              <w:adjustRightInd w:val="0"/>
              <w:spacing w:after="0" w:line="240" w:lineRule="auto"/>
              <w:rPr>
                <w:rFonts w:ascii="PFCentroSerifPro-Regular" w:hAnsi="HelveticaNeue-Roman" w:eastAsia="PFCentroSerifPro-Regular" w:cs="HelveticaNeue-Roman"/>
                <w:sz w:val="21"/>
                <w:szCs w:val="21"/>
              </w:rPr>
            </w:pPr>
            <w:r>
              <w:rPr>
                <w:rFonts w:hint="eastAsia" w:ascii="PFCentroSerifPro-Regular" w:hAnsi="HelveticaNeue-Roman" w:eastAsia="PFCentroSerifPro-Regular" w:cs="HelveticaNeue-Roman"/>
                <w:sz w:val="21"/>
                <w:szCs w:val="21"/>
              </w:rPr>
              <w:t>Keep your boarding pass, passport and visa</w:t>
            </w:r>
          </w:p>
          <w:p>
            <w:pPr>
              <w:autoSpaceDE w:val="0"/>
              <w:autoSpaceDN w:val="0"/>
              <w:adjustRightInd w:val="0"/>
              <w:spacing w:after="0" w:line="240" w:lineRule="auto"/>
              <w:rPr>
                <w:rFonts w:ascii="PFCentroSerifPro-Regular" w:hAnsi="HelveticaNeue-Roman" w:eastAsia="PFCentroSerifPro-Regular" w:cs="HelveticaNeue-Roman"/>
              </w:rPr>
            </w:pPr>
            <w:r>
              <w:rPr>
                <w:rFonts w:hint="eastAsia" w:ascii="PFCentroSerifPro-Regular" w:hAnsi="HelveticaNeue-Roman" w:eastAsia="PFCentroSerifPro-Regular" w:cs="HelveticaNeue-Roman"/>
                <w:sz w:val="21"/>
                <w:szCs w:val="21"/>
              </w:rPr>
              <w:t>safe at all times.</w:t>
            </w:r>
          </w:p>
        </w:tc>
        <w:tc>
          <w:tcPr>
            <w:tcW w:w="4810" w:type="dxa"/>
          </w:tcPr>
          <w:p>
            <w:pPr>
              <w:autoSpaceDE w:val="0"/>
              <w:autoSpaceDN w:val="0"/>
              <w:adjustRightInd w:val="0"/>
              <w:spacing w:after="0" w:line="240" w:lineRule="auto"/>
              <w:rPr>
                <w:rFonts w:ascii="PFCentroSerifPro-Regular" w:hAnsi="HelveticaNeue-Roman" w:eastAsia="PFCentroSerifPro-Regular" w:cs="HelveticaNeue-Roman"/>
              </w:rPr>
            </w:pPr>
            <w:r>
              <w:rPr>
                <w:rFonts w:hint="eastAsia" w:ascii="PFCentroSerifPro-Regular" w:hAnsi="HelveticaNeue-Roman" w:eastAsia="PFCentroSerifPro-Regular" w:cs="HelveticaNeue-Roman"/>
                <w:sz w:val="21"/>
                <w:szCs w:val="21"/>
              </w:rPr>
              <w:t>Don’</w:t>
            </w:r>
            <w:r>
              <w:rPr>
                <w:rFonts w:ascii="PFCentroSerifPro-Regular" w:hAnsi="HelveticaNeue-Roman" w:eastAsia="PFCentroSerifPro-Regular" w:cs="HelveticaNeue-Roman"/>
                <w:sz w:val="21"/>
                <w:szCs w:val="21"/>
              </w:rPr>
              <w:t>t shout or play loud music inside the plane.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autoSpaceDE w:val="0"/>
              <w:autoSpaceDN w:val="0"/>
              <w:adjustRightInd w:val="0"/>
              <w:spacing w:after="0" w:line="240" w:lineRule="auto"/>
              <w:rPr>
                <w:rFonts w:ascii="PFCentroSerifPro-Regular" w:hAnsi="HelveticaNeue-Roman" w:eastAsia="PFCentroSerifPro-Regular" w:cs="HelveticaNeue-Roman"/>
                <w:sz w:val="21"/>
                <w:szCs w:val="21"/>
              </w:rPr>
            </w:pPr>
            <w:r>
              <w:rPr>
                <w:rFonts w:hint="eastAsia" w:ascii="PFCentroSerifPro-Regular" w:hAnsi="HelveticaNeue-Roman" w:eastAsia="PFCentroSerifPro-Regular" w:cs="HelveticaNeue-Roman"/>
                <w:sz w:val="21"/>
                <w:szCs w:val="21"/>
              </w:rPr>
              <w:t>Wait for the seat belt sign to be switched off</w:t>
            </w:r>
          </w:p>
          <w:p>
            <w:pPr>
              <w:autoSpaceDE w:val="0"/>
              <w:autoSpaceDN w:val="0"/>
              <w:adjustRightInd w:val="0"/>
              <w:spacing w:after="0" w:line="240" w:lineRule="auto"/>
              <w:rPr>
                <w:rFonts w:ascii="PFCentroSerifPro-Regular" w:hAnsi="HelveticaNeue-Roman" w:eastAsia="PFCentroSerifPro-Regular" w:cs="HelveticaNeue-Roman"/>
              </w:rPr>
            </w:pPr>
            <w:r>
              <w:rPr>
                <w:rFonts w:hint="eastAsia" w:ascii="PFCentroSerifPro-Regular" w:hAnsi="HelveticaNeue-Roman" w:eastAsia="PFCentroSerifPro-Regular" w:cs="HelveticaNeue-Roman"/>
                <w:sz w:val="21"/>
                <w:szCs w:val="21"/>
              </w:rPr>
              <w:t>before you get up from your s</w:t>
            </w:r>
            <w:r>
              <w:rPr>
                <w:rFonts w:ascii="PFCentroSerifPro-Regular" w:hAnsi="HelveticaNeue-Roman" w:eastAsia="PFCentroSerifPro-Regular" w:cs="HelveticaNeue-Roman"/>
                <w:sz w:val="21"/>
                <w:szCs w:val="21"/>
              </w:rPr>
              <w:t>eat.</w:t>
            </w:r>
          </w:p>
        </w:tc>
        <w:tc>
          <w:tcPr>
            <w:tcW w:w="4810" w:type="dxa"/>
          </w:tcPr>
          <w:p>
            <w:pPr>
              <w:autoSpaceDE w:val="0"/>
              <w:autoSpaceDN w:val="0"/>
              <w:adjustRightInd w:val="0"/>
              <w:spacing w:after="0" w:line="240" w:lineRule="auto"/>
              <w:rPr>
                <w:rFonts w:ascii="PFCentroSerifPro-Regular" w:hAnsi="HelveticaNeue-Roman" w:eastAsia="PFCentroSerifPro-Regular" w:cs="HelveticaNeue-Roman"/>
                <w:sz w:val="21"/>
                <w:szCs w:val="21"/>
              </w:rPr>
            </w:pPr>
            <w:r>
              <w:rPr>
                <w:rFonts w:hint="eastAsia" w:ascii="PFCentroSerifPro-Regular" w:hAnsi="HelveticaNeue-Roman" w:eastAsia="PFCentroSerifPro-Regular" w:cs="HelveticaNeue-Roman"/>
                <w:sz w:val="21"/>
                <w:szCs w:val="21"/>
              </w:rPr>
              <w:t>Don’</w:t>
            </w:r>
            <w:r>
              <w:rPr>
                <w:rFonts w:ascii="PFCentroSerifPro-Regular" w:hAnsi="HelveticaNeue-Roman" w:eastAsia="PFCentroSerifPro-Regular" w:cs="HelveticaNeue-Roman"/>
                <w:sz w:val="21"/>
                <w:szCs w:val="21"/>
              </w:rPr>
              <w:t>t push your seat too far back since this</w:t>
            </w:r>
          </w:p>
          <w:p>
            <w:pPr>
              <w:autoSpaceDE w:val="0"/>
              <w:autoSpaceDN w:val="0"/>
              <w:adjustRightInd w:val="0"/>
              <w:spacing w:after="0" w:line="240" w:lineRule="auto"/>
              <w:rPr>
                <w:rFonts w:ascii="PFCentroSerifPro-Regular" w:hAnsi="HelveticaNeue-Roman" w:eastAsia="PFCentroSerifPro-Regular" w:cs="HelveticaNeue-Roman"/>
                <w:sz w:val="21"/>
                <w:szCs w:val="21"/>
              </w:rPr>
            </w:pPr>
            <w:r>
              <w:rPr>
                <w:rFonts w:hint="eastAsia" w:ascii="PFCentroSerifPro-Regular" w:hAnsi="HelveticaNeue-Roman" w:eastAsia="PFCentroSerifPro-Regular" w:cs="HelveticaNeue-Roman"/>
                <w:sz w:val="21"/>
                <w:szCs w:val="21"/>
              </w:rPr>
              <w:t>would be uncomfortable for the person sitting</w:t>
            </w:r>
          </w:p>
          <w:p>
            <w:pPr>
              <w:autoSpaceDE w:val="0"/>
              <w:autoSpaceDN w:val="0"/>
              <w:adjustRightInd w:val="0"/>
              <w:spacing w:after="0" w:line="240" w:lineRule="auto"/>
              <w:rPr>
                <w:rFonts w:ascii="PFCentroSerifPro-Regular" w:hAnsi="HelveticaNeue-Roman" w:eastAsia="PFCentroSerifPro-Regular" w:cs="HelveticaNeue-Roman"/>
              </w:rPr>
            </w:pPr>
            <w:r>
              <w:rPr>
                <w:rFonts w:hint="eastAsia" w:ascii="PFCentroSerifPro-Regular" w:hAnsi="HelveticaNeue-Roman" w:eastAsia="PFCentroSerifPro-Regular" w:cs="HelveticaNeue-Roman"/>
                <w:sz w:val="21"/>
                <w:szCs w:val="21"/>
              </w:rPr>
              <w:t>behind you.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autoSpaceDE w:val="0"/>
              <w:autoSpaceDN w:val="0"/>
              <w:adjustRightInd w:val="0"/>
              <w:spacing w:after="0" w:line="240" w:lineRule="auto"/>
              <w:rPr>
                <w:rFonts w:ascii="PFCentroSerifPro-Regular" w:hAnsi="HelveticaNeue-Roman" w:eastAsia="PFCentroSerifPro-Regular" w:cs="HelveticaNeue-Roman"/>
              </w:rPr>
            </w:pPr>
            <w:r>
              <w:rPr>
                <w:rFonts w:hint="eastAsia" w:ascii="PFCentroSerifPro-Regular" w:hAnsi="HelveticaNeue-Roman" w:eastAsia="PFCentroSerifPro-Regular" w:cs="HelveticaNeue-Roman"/>
                <w:sz w:val="21"/>
                <w:szCs w:val="21"/>
              </w:rPr>
              <w:t>Make sure you either turn off your mobile phone</w:t>
            </w:r>
            <w:r>
              <w:rPr>
                <w:rFonts w:ascii="PFCentroSerifPro-Regular" w:hAnsi="HelveticaNeue-Roman" w:eastAsia="PFCentroSerifPro-Regular" w:cs="HelveticaNeue-Roman"/>
                <w:sz w:val="21"/>
                <w:szCs w:val="21"/>
              </w:rPr>
              <w:t xml:space="preserve"> </w:t>
            </w:r>
            <w:r>
              <w:rPr>
                <w:rFonts w:hint="eastAsia" w:ascii="PFCentroSerifPro-Regular" w:hAnsi="HelveticaNeue-Roman" w:eastAsia="PFCentroSerifPro-Regular" w:cs="HelveticaNeue-Roman"/>
                <w:sz w:val="21"/>
                <w:szCs w:val="21"/>
              </w:rPr>
              <w:t>and other electronic devices or put them in</w:t>
            </w:r>
            <w:r>
              <w:rPr>
                <w:rFonts w:ascii="PFCentroSerifPro-Regular" w:hAnsi="HelveticaNeue-Roman" w:eastAsia="PFCentroSerifPro-Regular" w:cs="HelveticaNeue-Roman"/>
                <w:sz w:val="21"/>
                <w:szCs w:val="21"/>
              </w:rPr>
              <w:t xml:space="preserve"> airplane</w:t>
            </w:r>
            <w:r>
              <w:rPr>
                <w:rFonts w:hint="eastAsia" w:ascii="PFCentroSerifPro-Regular" w:hAnsi="HelveticaNeue-Roman" w:eastAsia="PFCentroSerifPro-Regular" w:cs="HelveticaNeue-Roman"/>
                <w:sz w:val="21"/>
                <w:szCs w:val="21"/>
              </w:rPr>
              <w:t xml:space="preserve"> mode during the flight.</w:t>
            </w:r>
          </w:p>
        </w:tc>
        <w:tc>
          <w:tcPr>
            <w:tcW w:w="4810" w:type="dxa"/>
          </w:tcPr>
          <w:p>
            <w:pPr>
              <w:autoSpaceDE w:val="0"/>
              <w:autoSpaceDN w:val="0"/>
              <w:adjustRightInd w:val="0"/>
              <w:spacing w:after="0" w:line="240" w:lineRule="auto"/>
              <w:rPr>
                <w:rFonts w:ascii="PFCentroSerifPro-Regular" w:hAnsi="HelveticaNeue-Roman" w:eastAsia="PFCentroSerifPro-Regular" w:cs="HelveticaNeue-Roman"/>
                <w:sz w:val="21"/>
                <w:szCs w:val="21"/>
              </w:rPr>
            </w:pPr>
            <w:r>
              <w:rPr>
                <w:rFonts w:hint="eastAsia" w:ascii="PFCentroSerifPro-Regular" w:hAnsi="HelveticaNeue-Roman" w:eastAsia="PFCentroSerifPro-Regular" w:cs="HelveticaNeue-Roman"/>
                <w:sz w:val="21"/>
                <w:szCs w:val="21"/>
              </w:rPr>
              <w:t>Don’</w:t>
            </w:r>
            <w:r>
              <w:rPr>
                <w:rFonts w:ascii="PFCentroSerifPro-Regular" w:hAnsi="HelveticaNeue-Roman" w:eastAsia="PFCentroSerifPro-Regular" w:cs="HelveticaNeue-Roman"/>
                <w:sz w:val="21"/>
                <w:szCs w:val="21"/>
              </w:rPr>
              <w:t>t take pillows or blankets from other seats.</w:t>
            </w:r>
          </w:p>
          <w:p>
            <w:pPr>
              <w:autoSpaceDE w:val="0"/>
              <w:autoSpaceDN w:val="0"/>
              <w:adjustRightInd w:val="0"/>
              <w:spacing w:after="0" w:line="240" w:lineRule="auto"/>
              <w:rPr>
                <w:rFonts w:ascii="PFCentroSerifPro-Regular" w:hAnsi="HelveticaNeue-Roman" w:eastAsia="PFCentroSerifPro-Regular" w:cs="HelveticaNeue-Roman"/>
                <w:sz w:val="21"/>
                <w:szCs w:val="21"/>
              </w:rPr>
            </w:pPr>
            <w:r>
              <w:rPr>
                <w:rFonts w:hint="eastAsia" w:ascii="PFCentroSerifPro-Regular" w:hAnsi="HelveticaNeue-Roman" w:eastAsia="PFCentroSerifPro-Regular" w:cs="HelveticaNeue-Roman"/>
                <w:sz w:val="21"/>
                <w:szCs w:val="21"/>
              </w:rPr>
              <w:t>Ask the airline staff if you haven’</w:t>
            </w:r>
            <w:r>
              <w:rPr>
                <w:rFonts w:ascii="PFCentroSerifPro-Regular" w:hAnsi="HelveticaNeue-Roman" w:eastAsia="PFCentroSerifPro-Regular" w:cs="HelveticaNeue-Roman"/>
                <w:sz w:val="21"/>
                <w:szCs w:val="21"/>
              </w:rPr>
              <w:t>t got a pillow</w:t>
            </w:r>
          </w:p>
          <w:p>
            <w:pPr>
              <w:autoSpaceDE w:val="0"/>
              <w:autoSpaceDN w:val="0"/>
              <w:adjustRightInd w:val="0"/>
              <w:spacing w:after="0" w:line="240" w:lineRule="auto"/>
              <w:rPr>
                <w:rFonts w:ascii="PFCentroSerifPro-Regular" w:hAnsi="HelveticaNeue-Roman" w:eastAsia="PFCentroSerifPro-Regular" w:cs="HelveticaNeue-Roman"/>
              </w:rPr>
            </w:pPr>
            <w:r>
              <w:rPr>
                <w:rFonts w:hint="eastAsia" w:ascii="PFCentroSerifPro-Regular" w:hAnsi="HelveticaNeue-Roman" w:eastAsia="PFCentroSerifPro-Regular" w:cs="HelveticaNeue-Roman"/>
                <w:sz w:val="21"/>
                <w:szCs w:val="21"/>
              </w:rPr>
              <w:t>or blanket.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autoSpaceDE w:val="0"/>
              <w:autoSpaceDN w:val="0"/>
              <w:adjustRightInd w:val="0"/>
              <w:spacing w:after="0" w:line="240" w:lineRule="auto"/>
              <w:rPr>
                <w:rFonts w:ascii="PFCentroSerifPro-Regular" w:hAnsi="HelveticaNeue-Roman" w:eastAsia="PFCentroSerifPro-Regular" w:cs="HelveticaNeue-Roman"/>
                <w:sz w:val="21"/>
                <w:szCs w:val="21"/>
              </w:rPr>
            </w:pPr>
            <w:r>
              <w:rPr>
                <w:rFonts w:hint="eastAsia" w:ascii="PFCentroSerifPro-Regular" w:hAnsi="HelveticaNeue-Roman" w:eastAsia="PFCentroSerifPro-Regular" w:cs="HelveticaNeue-Roman"/>
                <w:sz w:val="21"/>
                <w:szCs w:val="21"/>
              </w:rPr>
              <w:t>Be polite to other passengers. Try not to bump</w:t>
            </w:r>
          </w:p>
          <w:p>
            <w:pPr>
              <w:autoSpaceDE w:val="0"/>
              <w:autoSpaceDN w:val="0"/>
              <w:adjustRightInd w:val="0"/>
              <w:spacing w:after="0" w:line="240" w:lineRule="auto"/>
              <w:rPr>
                <w:rFonts w:ascii="PFCentroSerifPro-Regular" w:hAnsi="HelveticaNeue-Roman" w:eastAsia="PFCentroSerifPro-Regular" w:cs="HelveticaNeue-Roman"/>
                <w:sz w:val="21"/>
                <w:szCs w:val="21"/>
              </w:rPr>
            </w:pPr>
            <w:r>
              <w:rPr>
                <w:rFonts w:hint="eastAsia" w:ascii="PFCentroSerifPro-Regular" w:hAnsi="HelveticaNeue-Roman" w:eastAsia="PFCentroSerifPro-Regular" w:cs="HelveticaNeue-Roman"/>
                <w:sz w:val="21"/>
                <w:szCs w:val="21"/>
              </w:rPr>
              <w:t>into people or push people while getting on or</w:t>
            </w:r>
          </w:p>
          <w:p>
            <w:pPr>
              <w:autoSpaceDE w:val="0"/>
              <w:autoSpaceDN w:val="0"/>
              <w:adjustRightInd w:val="0"/>
              <w:spacing w:after="0" w:line="240" w:lineRule="auto"/>
              <w:rPr>
                <w:rFonts w:ascii="PFCentroSerifPro-Regular" w:hAnsi="HelveticaNeue-Roman" w:eastAsia="PFCentroSerifPro-Regular" w:cs="HelveticaNeue-Roman"/>
              </w:rPr>
            </w:pPr>
            <w:r>
              <w:rPr>
                <w:rFonts w:hint="eastAsia" w:ascii="PFCentroSerifPro-Regular" w:hAnsi="HelveticaNeue-Roman" w:eastAsia="PFCentroSerifPro-Regular" w:cs="HelveticaNeue-Roman"/>
                <w:sz w:val="21"/>
                <w:szCs w:val="21"/>
              </w:rPr>
              <w:t>off the plane.</w:t>
            </w:r>
          </w:p>
        </w:tc>
        <w:tc>
          <w:tcPr>
            <w:tcW w:w="4810" w:type="dxa"/>
          </w:tcPr>
          <w:p>
            <w:pPr>
              <w:autoSpaceDE w:val="0"/>
              <w:autoSpaceDN w:val="0"/>
              <w:adjustRightInd w:val="0"/>
              <w:spacing w:after="0" w:line="240" w:lineRule="auto"/>
              <w:rPr>
                <w:rFonts w:ascii="PFCentroSerifPro-Regular" w:hAnsi="HelveticaNeue-Roman" w:eastAsia="PFCentroSerifPro-Regular" w:cs="HelveticaNeue-Roman"/>
              </w:rPr>
            </w:pPr>
            <w:r>
              <w:rPr>
                <w:rFonts w:hint="eastAsia" w:ascii="PFCentroSerifPro-Regular" w:hAnsi="HelveticaNeue-Roman" w:eastAsia="PFCentroSerifPro-Regular" w:cs="HelveticaNeue-Roman"/>
                <w:sz w:val="21"/>
                <w:szCs w:val="21"/>
              </w:rPr>
              <w:t>Don’</w:t>
            </w:r>
            <w:r>
              <w:rPr>
                <w:rFonts w:ascii="PFCentroSerifPro-Regular" w:hAnsi="HelveticaNeue-Roman" w:eastAsia="PFCentroSerifPro-Regular" w:cs="HelveticaNeue-Roman"/>
                <w:sz w:val="21"/>
                <w:szCs w:val="21"/>
              </w:rPr>
              <w:t>t smoke or chew tobacco on the plane.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autoSpaceDE w:val="0"/>
              <w:autoSpaceDN w:val="0"/>
              <w:adjustRightInd w:val="0"/>
              <w:spacing w:after="0" w:line="240" w:lineRule="auto"/>
              <w:rPr>
                <w:rFonts w:ascii="PFCentroSerifPro-Regular" w:hAnsi="HelveticaNeue-Roman" w:eastAsia="PFCentroSerifPro-Regular" w:cs="HelveticaNeue-Roman"/>
                <w:sz w:val="21"/>
                <w:szCs w:val="21"/>
              </w:rPr>
            </w:pPr>
            <w:r>
              <w:rPr>
                <w:rFonts w:hint="eastAsia" w:ascii="PFCentroSerifPro-Regular" w:hAnsi="HelveticaNeue-Roman" w:eastAsia="PFCentroSerifPro-Regular" w:cs="HelveticaNeue-Roman"/>
                <w:sz w:val="21"/>
                <w:szCs w:val="21"/>
              </w:rPr>
              <w:t>Remember to l</w:t>
            </w:r>
            <w:r>
              <w:rPr>
                <w:rFonts w:ascii="PFCentroSerifPro-Regular" w:hAnsi="HelveticaNeue-Roman" w:eastAsia="PFCentroSerifPro-Regular" w:cs="HelveticaNeue-Roman"/>
                <w:sz w:val="21"/>
                <w:szCs w:val="21"/>
              </w:rPr>
              <w:t>ock the toilet when you are</w:t>
            </w:r>
          </w:p>
          <w:p>
            <w:pPr>
              <w:autoSpaceDE w:val="0"/>
              <w:autoSpaceDN w:val="0"/>
              <w:adjustRightInd w:val="0"/>
              <w:spacing w:after="0" w:line="240" w:lineRule="auto"/>
              <w:rPr>
                <w:rFonts w:ascii="PFCentroSerifPro-Regular" w:hAnsi="HelveticaNeue-Roman" w:eastAsia="PFCentroSerifPro-Regular" w:cs="HelveticaNeue-Roman"/>
              </w:rPr>
            </w:pPr>
            <w:r>
              <w:rPr>
                <w:rFonts w:hint="eastAsia" w:ascii="PFCentroSerifPro-Regular" w:hAnsi="HelveticaNeue-Roman" w:eastAsia="PFCentroSerifPro-Regular" w:cs="HelveticaNeue-Roman"/>
                <w:sz w:val="21"/>
                <w:szCs w:val="21"/>
              </w:rPr>
              <w:t>using it.</w:t>
            </w:r>
          </w:p>
        </w:tc>
        <w:tc>
          <w:tcPr>
            <w:tcW w:w="4810" w:type="dxa"/>
          </w:tcPr>
          <w:p>
            <w:pPr>
              <w:autoSpaceDE w:val="0"/>
              <w:autoSpaceDN w:val="0"/>
              <w:adjustRightInd w:val="0"/>
              <w:spacing w:after="0" w:line="240" w:lineRule="auto"/>
              <w:rPr>
                <w:rFonts w:ascii="PFCentroSerifPro-Regular" w:hAnsi="HelveticaNeue-Roman" w:eastAsia="PFCentroSerifPro-Regular" w:cs="HelveticaNeue-Roman"/>
                <w:sz w:val="21"/>
                <w:szCs w:val="21"/>
              </w:rPr>
            </w:pPr>
            <w:r>
              <w:rPr>
                <w:rFonts w:hint="eastAsia" w:ascii="PFCentroSerifPro-Regular" w:hAnsi="HelveticaNeue-Roman" w:eastAsia="PFCentroSerifPro-Regular" w:cs="HelveticaNeue-Roman"/>
                <w:sz w:val="21"/>
                <w:szCs w:val="21"/>
              </w:rPr>
              <w:t>Don’</w:t>
            </w:r>
            <w:r>
              <w:rPr>
                <w:rFonts w:ascii="PFCentroSerifPro-Regular" w:hAnsi="HelveticaNeue-Roman" w:eastAsia="PFCentroSerifPro-Regular" w:cs="HelveticaNeue-Roman"/>
                <w:sz w:val="21"/>
                <w:szCs w:val="21"/>
              </w:rPr>
              <w:t>t spit anywhere except in the washbasin in</w:t>
            </w:r>
          </w:p>
          <w:p>
            <w:pPr>
              <w:autoSpaceDE w:val="0"/>
              <w:autoSpaceDN w:val="0"/>
              <w:adjustRightInd w:val="0"/>
              <w:spacing w:after="0" w:line="240" w:lineRule="auto"/>
              <w:rPr>
                <w:rFonts w:ascii="PFCentroSerifPro-Regular" w:hAnsi="HelveticaNeue-Roman" w:eastAsia="PFCentroSerifPro-Regular" w:cs="HelveticaNeue-Roman"/>
              </w:rPr>
            </w:pPr>
            <w:r>
              <w:rPr>
                <w:rFonts w:hint="eastAsia" w:ascii="PFCentroSerifPro-Regular" w:hAnsi="HelveticaNeue-Roman" w:eastAsia="PFCentroSerifPro-Regular" w:cs="HelveticaNeue-Roman"/>
                <w:sz w:val="21"/>
                <w:szCs w:val="21"/>
              </w:rPr>
              <w:t>the bathroom.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autoSpaceDE w:val="0"/>
              <w:autoSpaceDN w:val="0"/>
              <w:adjustRightInd w:val="0"/>
              <w:spacing w:after="0" w:line="240" w:lineRule="auto"/>
              <w:rPr>
                <w:rFonts w:ascii="PFCentroSerifPro-Regular" w:hAnsi="HelveticaNeue-Roman" w:eastAsia="PFCentroSerifPro-Regular" w:cs="HelveticaNeue-Roman"/>
                <w:sz w:val="21"/>
                <w:szCs w:val="21"/>
              </w:rPr>
            </w:pPr>
            <w:r>
              <w:rPr>
                <w:rFonts w:hint="eastAsia" w:ascii="PFCentroSerifPro-Regular" w:hAnsi="HelveticaNeue-Roman" w:eastAsia="PFCentroSerifPro-Regular" w:cs="HelveticaNeue-Roman"/>
                <w:sz w:val="21"/>
                <w:szCs w:val="21"/>
              </w:rPr>
              <w:t>Make sure you keep the toilet clean after</w:t>
            </w:r>
          </w:p>
          <w:p>
            <w:pPr>
              <w:autoSpaceDE w:val="0"/>
              <w:autoSpaceDN w:val="0"/>
              <w:adjustRightInd w:val="0"/>
              <w:spacing w:after="0" w:line="240" w:lineRule="auto"/>
              <w:rPr>
                <w:rFonts w:ascii="PFCentroSerifPro-Regular" w:hAnsi="HelveticaNeue-Roman" w:eastAsia="PFCentroSerifPro-Regular" w:cs="HelveticaNeue-Roman"/>
              </w:rPr>
            </w:pPr>
            <w:r>
              <w:rPr>
                <w:rFonts w:hint="eastAsia" w:ascii="PFCentroSerifPro-Regular" w:hAnsi="HelveticaNeue-Roman" w:eastAsia="PFCentroSerifPro-Regular" w:cs="HelveticaNeue-Roman"/>
                <w:sz w:val="21"/>
                <w:szCs w:val="21"/>
              </w:rPr>
              <w:t>using it.</w:t>
            </w:r>
          </w:p>
        </w:tc>
        <w:tc>
          <w:tcPr>
            <w:tcW w:w="4810" w:type="dxa"/>
          </w:tcPr>
          <w:p>
            <w:pPr>
              <w:autoSpaceDE w:val="0"/>
              <w:autoSpaceDN w:val="0"/>
              <w:adjustRightInd w:val="0"/>
              <w:spacing w:after="0" w:line="240" w:lineRule="auto"/>
              <w:rPr>
                <w:rFonts w:ascii="PFCentroSerifPro-Regular" w:hAnsi="HelveticaNeue-Roman" w:eastAsia="PFCentroSerifPro-Regular" w:cs="HelveticaNeue-Roman"/>
              </w:rPr>
            </w:pPr>
            <w:r>
              <w:rPr>
                <w:rFonts w:hint="eastAsia" w:ascii="PFCentroSerifPro-Regular" w:hAnsi="HelveticaNeue-Roman" w:eastAsia="PFCentroSerifPro-Regular" w:cs="HelveticaNeue-Roman"/>
                <w:sz w:val="21"/>
                <w:szCs w:val="21"/>
              </w:rPr>
              <w:t>Don’</w:t>
            </w:r>
            <w:r>
              <w:rPr>
                <w:rFonts w:ascii="PFCentroSerifPro-Regular" w:hAnsi="HelveticaNeue-Roman" w:eastAsia="PFCentroSerifPro-Regular" w:cs="HelveticaNeue-Roman"/>
                <w:sz w:val="21"/>
                <w:szCs w:val="21"/>
              </w:rPr>
              <w:t xml:space="preserve">t try to be the first to get off the plane; wait </w:t>
            </w:r>
            <w:r>
              <w:rPr>
                <w:rFonts w:hint="eastAsia" w:ascii="PFCentroSerifPro-Regular" w:hAnsi="HelveticaNeue-Roman" w:eastAsia="PFCentroSerifPro-Regular" w:cs="HelveticaNeue-Roman"/>
                <w:sz w:val="21"/>
                <w:szCs w:val="21"/>
              </w:rPr>
              <w:t>for people in front of you to get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autoSpaceDE w:val="0"/>
              <w:autoSpaceDN w:val="0"/>
              <w:adjustRightInd w:val="0"/>
              <w:spacing w:after="0" w:line="240" w:lineRule="auto"/>
              <w:rPr>
                <w:rFonts w:ascii="PFCentroSerifPro-Regular" w:hAnsi="HelveticaNeue-Roman" w:eastAsia="PFCentroSerifPro-Regular" w:cs="HelveticaNeue-Roman"/>
                <w:sz w:val="21"/>
                <w:szCs w:val="21"/>
              </w:rPr>
            </w:pPr>
            <w:r>
              <w:rPr>
                <w:rFonts w:hint="eastAsia" w:ascii="PFCentroSerifPro-Regular" w:hAnsi="HelveticaNeue-Roman" w:eastAsia="PFCentroSerifPro-Regular" w:cs="HelveticaNeue-Roman"/>
                <w:sz w:val="21"/>
                <w:szCs w:val="21"/>
              </w:rPr>
              <w:t>Make sure y</w:t>
            </w:r>
            <w:r>
              <w:rPr>
                <w:rFonts w:ascii="PFCentroSerifPro-Regular" w:hAnsi="HelveticaNeue-Roman" w:eastAsia="PFCentroSerifPro-Regular" w:cs="HelveticaNeue-Roman"/>
                <w:sz w:val="21"/>
                <w:szCs w:val="21"/>
              </w:rPr>
              <w:t>ou have your hand baggage and</w:t>
            </w:r>
          </w:p>
          <w:p>
            <w:pPr>
              <w:autoSpaceDE w:val="0"/>
              <w:autoSpaceDN w:val="0"/>
              <w:adjustRightInd w:val="0"/>
              <w:spacing w:after="0" w:line="240" w:lineRule="auto"/>
              <w:rPr>
                <w:rFonts w:ascii="PFCentroSerifPro-Regular" w:hAnsi="HelveticaNeue-Roman" w:eastAsia="PFCentroSerifPro-Regular" w:cs="HelveticaNeue-Roman"/>
                <w:sz w:val="21"/>
                <w:szCs w:val="21"/>
              </w:rPr>
            </w:pPr>
            <w:r>
              <w:rPr>
                <w:rFonts w:hint="eastAsia" w:ascii="PFCentroSerifPro-Regular" w:hAnsi="HelveticaNeue-Roman" w:eastAsia="PFCentroSerifPro-Regular" w:cs="HelveticaNeue-Roman"/>
                <w:sz w:val="21"/>
                <w:szCs w:val="21"/>
              </w:rPr>
              <w:t>all your belongings with you before leaving</w:t>
            </w:r>
          </w:p>
          <w:p>
            <w:pPr>
              <w:autoSpaceDE w:val="0"/>
              <w:autoSpaceDN w:val="0"/>
              <w:adjustRightInd w:val="0"/>
              <w:spacing w:after="0" w:line="240" w:lineRule="auto"/>
              <w:rPr>
                <w:rFonts w:ascii="PFCentroSerifPro-Regular" w:hAnsi="HelveticaNeue-Roman" w:eastAsia="PFCentroSerifPro-Regular" w:cs="HelveticaNeue-Roman"/>
              </w:rPr>
            </w:pPr>
            <w:r>
              <w:rPr>
                <w:rFonts w:hint="eastAsia" w:ascii="PFCentroSerifPro-Regular" w:hAnsi="HelveticaNeue-Roman" w:eastAsia="PFCentroSerifPro-Regular" w:cs="HelveticaNeue-Roman"/>
                <w:sz w:val="21"/>
                <w:szCs w:val="21"/>
              </w:rPr>
              <w:t>the plane.</w:t>
            </w:r>
          </w:p>
        </w:tc>
        <w:tc>
          <w:tcPr>
            <w:tcW w:w="4810" w:type="dxa"/>
          </w:tcPr>
          <w:p>
            <w:pPr>
              <w:autoSpaceDE w:val="0"/>
              <w:autoSpaceDN w:val="0"/>
              <w:adjustRightInd w:val="0"/>
              <w:spacing w:after="0" w:line="240" w:lineRule="auto"/>
              <w:rPr>
                <w:rFonts w:ascii="PFCentroSerifPro-Regular" w:hAnsi="HelveticaNeue-Roman" w:eastAsia="PFCentroSerifPro-Regular" w:cs="HelveticaNeue-Roman"/>
              </w:rPr>
            </w:pPr>
            <w:r>
              <w:rPr>
                <w:rFonts w:hint="eastAsia" w:ascii="PFCentroSerifPro-Regular" w:hAnsi="HelveticaNeue-Roman" w:eastAsia="PFCentroSerifPro-Regular" w:cs="HelveticaNeue-Roman"/>
                <w:sz w:val="21"/>
                <w:szCs w:val="21"/>
              </w:rPr>
              <w:t>Don’</w:t>
            </w:r>
            <w:r>
              <w:rPr>
                <w:rFonts w:ascii="PFCentroSerifPro-Regular" w:hAnsi="HelveticaNeue-Roman" w:eastAsia="PFCentroSerifPro-Regular" w:cs="HelveticaNeue-Roman"/>
                <w:sz w:val="21"/>
                <w:szCs w:val="21"/>
              </w:rPr>
              <w:t>t lean on other people while sleeping.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autoSpaceDE w:val="0"/>
              <w:autoSpaceDN w:val="0"/>
              <w:adjustRightInd w:val="0"/>
              <w:spacing w:after="0" w:line="240" w:lineRule="auto"/>
              <w:rPr>
                <w:rFonts w:ascii="PFCentroSerifPro-Regular" w:hAnsi="HelveticaNeue-Roman" w:eastAsia="PFCentroSerifPro-Regular" w:cs="HelveticaNeue-Roman"/>
              </w:rPr>
            </w:pPr>
            <w:r>
              <w:rPr>
                <w:rFonts w:hint="eastAsia" w:ascii="PFCentroSerifPro-Regular" w:hAnsi="HelveticaNeue-Roman" w:eastAsia="PFCentroSerifPro-Regular" w:cs="HelveticaNeue-Roman"/>
                <w:sz w:val="21"/>
                <w:szCs w:val="21"/>
              </w:rPr>
              <w:t>Keep your belongings close to you.</w:t>
            </w:r>
          </w:p>
        </w:tc>
        <w:tc>
          <w:tcPr>
            <w:tcW w:w="4810" w:type="dxa"/>
          </w:tcPr>
          <w:p>
            <w:pPr>
              <w:autoSpaceDE w:val="0"/>
              <w:autoSpaceDN w:val="0"/>
              <w:adjustRightInd w:val="0"/>
              <w:spacing w:after="0" w:line="240" w:lineRule="auto"/>
              <w:rPr>
                <w:rFonts w:ascii="PFCentroSerifPro-Regular" w:hAnsi="HelveticaNeue-Roman" w:eastAsia="PFCentroSerifPro-Regular" w:cs="HelveticaNeue-Roman"/>
                <w:sz w:val="21"/>
                <w:szCs w:val="21"/>
              </w:rPr>
            </w:pPr>
            <w:r>
              <w:rPr>
                <w:rFonts w:hint="eastAsia" w:ascii="PFCentroSerifPro-Regular" w:hAnsi="HelveticaNeue-Roman" w:eastAsia="PFCentroSerifPro-Regular" w:cs="HelveticaNeue-Roman"/>
                <w:sz w:val="21"/>
                <w:szCs w:val="21"/>
              </w:rPr>
              <w:t>Don’</w:t>
            </w:r>
            <w:r>
              <w:rPr>
                <w:rFonts w:ascii="PFCentroSerifPro-Regular" w:hAnsi="HelveticaNeue-Roman" w:eastAsia="PFCentroSerifPro-Regular" w:cs="HelveticaNeue-Roman"/>
                <w:sz w:val="21"/>
                <w:szCs w:val="21"/>
              </w:rPr>
              <w:t>t kick the seat in front of you or let your</w:t>
            </w:r>
          </w:p>
          <w:p>
            <w:pPr>
              <w:autoSpaceDE w:val="0"/>
              <w:autoSpaceDN w:val="0"/>
              <w:adjustRightInd w:val="0"/>
              <w:spacing w:after="0" w:line="240" w:lineRule="auto"/>
              <w:rPr>
                <w:rFonts w:ascii="PFCentroSerifPro-Regular" w:hAnsi="HelveticaNeue-Roman" w:eastAsia="PFCentroSerifPro-Regular" w:cs="HelveticaNeue-Roman"/>
              </w:rPr>
            </w:pPr>
            <w:r>
              <w:rPr>
                <w:rFonts w:hint="eastAsia" w:ascii="PFCentroSerifPro-Regular" w:hAnsi="HelveticaNeue-Roman" w:eastAsia="PFCentroSerifPro-Regular" w:cs="HelveticaNeue-Roman"/>
                <w:sz w:val="21"/>
                <w:szCs w:val="21"/>
              </w:rPr>
              <w:t>children kick the seats in front of them.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autoSpaceDE w:val="0"/>
              <w:autoSpaceDN w:val="0"/>
              <w:adjustRightInd w:val="0"/>
              <w:spacing w:after="0" w:line="240" w:lineRule="auto"/>
              <w:rPr>
                <w:rFonts w:ascii="PFCentroSerifPro-Regular" w:hAnsi="HelveticaNeue-Roman" w:eastAsia="PFCentroSerifPro-Regular" w:cs="HelveticaNeue-Roman"/>
              </w:rPr>
            </w:pPr>
            <w:r>
              <w:rPr>
                <w:rFonts w:hint="eastAsia" w:ascii="PFCentroSerifPro-Regular" w:hAnsi="HelveticaNeue-Roman" w:eastAsia="PFCentroSerifPro-Regular" w:cs="HelveticaNeue-Roman"/>
                <w:sz w:val="21"/>
                <w:szCs w:val="21"/>
              </w:rPr>
              <w:t>L</w:t>
            </w:r>
            <w:r>
              <w:rPr>
                <w:rFonts w:ascii="PFCentroSerifPro-Regular" w:hAnsi="HelveticaNeue-Roman" w:eastAsia="PFCentroSerifPro-Regular" w:cs="HelveticaNeue-Roman"/>
                <w:sz w:val="21"/>
                <w:szCs w:val="21"/>
              </w:rPr>
              <w:t>isten to the airline staff’s instructions carefully.</w:t>
            </w:r>
          </w:p>
        </w:tc>
        <w:tc>
          <w:tcPr>
            <w:tcW w:w="4810" w:type="dxa"/>
          </w:tcPr>
          <w:p>
            <w:pPr>
              <w:autoSpaceDE w:val="0"/>
              <w:autoSpaceDN w:val="0"/>
              <w:adjustRightInd w:val="0"/>
              <w:spacing w:after="0" w:line="240" w:lineRule="auto"/>
              <w:rPr>
                <w:rFonts w:ascii="PFCentroSerifPro-Regular" w:hAnsi="HelveticaNeue-Roman" w:eastAsia="PFCentroSerifPro-Regular" w:cs="HelveticaNeue-Roman"/>
                <w:sz w:val="21"/>
                <w:szCs w:val="21"/>
              </w:rPr>
            </w:pPr>
            <w:r>
              <w:rPr>
                <w:rFonts w:hint="eastAsia" w:ascii="PFCentroSerifPro-Regular" w:hAnsi="HelveticaNeue-Roman" w:eastAsia="PFCentroSerifPro-Regular" w:cs="HelveticaNeue-Roman"/>
                <w:sz w:val="21"/>
                <w:szCs w:val="21"/>
              </w:rPr>
              <w:t>Don’</w:t>
            </w:r>
            <w:r>
              <w:rPr>
                <w:rFonts w:ascii="PFCentroSerifPro-Regular" w:hAnsi="HelveticaNeue-Roman" w:eastAsia="PFCentroSerifPro-Regular" w:cs="HelveticaNeue-Roman"/>
                <w:sz w:val="21"/>
                <w:szCs w:val="21"/>
              </w:rPr>
              <w:t>t stand in the space between seats and</w:t>
            </w:r>
          </w:p>
          <w:p>
            <w:pPr>
              <w:autoSpaceDE w:val="0"/>
              <w:autoSpaceDN w:val="0"/>
              <w:adjustRightInd w:val="0"/>
              <w:spacing w:after="0" w:line="240" w:lineRule="auto"/>
              <w:rPr>
                <w:rFonts w:ascii="PFCentroSerifPro-Regular" w:hAnsi="HelveticaNeue-Roman" w:eastAsia="PFCentroSerifPro-Regular" w:cs="HelveticaNeue-Roman"/>
              </w:rPr>
            </w:pPr>
            <w:r>
              <w:rPr>
                <w:rFonts w:hint="eastAsia" w:ascii="PFCentroSerifPro-Regular" w:hAnsi="HelveticaNeue-Roman" w:eastAsia="PFCentroSerifPro-Regular" w:cs="HelveticaNeue-Roman"/>
                <w:sz w:val="21"/>
                <w:szCs w:val="21"/>
              </w:rPr>
              <w:t>block other people.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autoSpaceDE w:val="0"/>
              <w:autoSpaceDN w:val="0"/>
              <w:adjustRightInd w:val="0"/>
              <w:spacing w:after="0" w:line="240" w:lineRule="auto"/>
              <w:rPr>
                <w:rFonts w:ascii="PFCentroSerifPro-Regular" w:hAnsi="HelveticaNeue-Roman" w:eastAsia="PFCentroSerifPro-Regular" w:cs="HelveticaNeue-Roman"/>
              </w:rPr>
            </w:pPr>
            <w:r>
              <w:rPr>
                <w:rFonts w:hint="eastAsia" w:ascii="PFCentroSerifPro-Regular" w:hAnsi="HelveticaNeue-Roman" w:eastAsia="PFCentroSerifPro-Regular" w:cs="HelveticaNeue-Roman"/>
                <w:sz w:val="21"/>
                <w:szCs w:val="21"/>
              </w:rPr>
              <w:t>Make sure you drink enough water.</w:t>
            </w:r>
          </w:p>
        </w:tc>
        <w:tc>
          <w:tcPr>
            <w:tcW w:w="4810" w:type="dxa"/>
          </w:tcPr>
          <w:p>
            <w:pPr>
              <w:autoSpaceDE w:val="0"/>
              <w:autoSpaceDN w:val="0"/>
              <w:adjustRightInd w:val="0"/>
              <w:spacing w:after="0" w:line="240" w:lineRule="auto"/>
              <w:rPr>
                <w:rFonts w:ascii="PFCentroSerifPro-Regular" w:hAnsi="HelveticaNeue-Roman" w:eastAsia="PFCentroSerifPro-Regular" w:cs="HelveticaNeue-Roman"/>
              </w:rPr>
            </w:pPr>
            <w:r>
              <w:rPr>
                <w:rFonts w:hint="eastAsia" w:ascii="PFCentroSerifPro-Regular" w:hAnsi="HelveticaNeue-Roman" w:eastAsia="PFCentroSerifPro-Regular" w:cs="HelveticaNeue-Roman"/>
                <w:sz w:val="21"/>
                <w:szCs w:val="21"/>
              </w:rPr>
              <w:t>Don’</w:t>
            </w:r>
            <w:r>
              <w:rPr>
                <w:rFonts w:ascii="PFCentroSerifPro-Regular" w:hAnsi="HelveticaNeue-Roman" w:eastAsia="PFCentroSerifPro-Regular" w:cs="HelveticaNeue-Roman"/>
                <w:sz w:val="21"/>
                <w:szCs w:val="21"/>
              </w:rPr>
              <w:t>t get intoxicated on the flight. Drinking too much alcohol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autoSpaceDE w:val="0"/>
              <w:autoSpaceDN w:val="0"/>
              <w:adjustRightInd w:val="0"/>
              <w:spacing w:after="0" w:line="240" w:lineRule="auto"/>
              <w:rPr>
                <w:rFonts w:ascii="PFCentroSerifPro-Regular" w:hAnsi="HelveticaNeue-Roman" w:eastAsia="PFCentroSerifPro-Regular" w:cs="HelveticaNeue-Roman"/>
                <w:sz w:val="21"/>
                <w:szCs w:val="21"/>
              </w:rPr>
            </w:pPr>
            <w:r>
              <w:rPr>
                <w:rFonts w:hint="eastAsia" w:ascii="PFCentroSerifPro-Regular" w:hAnsi="HelveticaNeue-Roman" w:eastAsia="PFCentroSerifPro-Regular" w:cs="HelveticaNeue-Roman"/>
                <w:sz w:val="21"/>
                <w:szCs w:val="21"/>
              </w:rPr>
              <w:t>Make sure your bag doesn’</w:t>
            </w:r>
            <w:r>
              <w:rPr>
                <w:rFonts w:ascii="PFCentroSerifPro-Regular" w:hAnsi="HelveticaNeue-Roman" w:eastAsia="PFCentroSerifPro-Regular" w:cs="HelveticaNeue-Roman"/>
                <w:sz w:val="21"/>
                <w:szCs w:val="21"/>
              </w:rPr>
              <w:t>t hurt other</w:t>
            </w:r>
          </w:p>
          <w:p>
            <w:pPr>
              <w:autoSpaceDE w:val="0"/>
              <w:autoSpaceDN w:val="0"/>
              <w:adjustRightInd w:val="0"/>
              <w:spacing w:after="0" w:line="240" w:lineRule="auto"/>
              <w:rPr>
                <w:rFonts w:ascii="PFCentroSerifPro-Regular" w:hAnsi="HelveticaNeue-Roman" w:eastAsia="PFCentroSerifPro-Regular" w:cs="HelveticaNeue-Roman"/>
              </w:rPr>
            </w:pPr>
            <w:r>
              <w:rPr>
                <w:rFonts w:ascii="PFCentroSerifPro-Regular" w:hAnsi="HelveticaNeue-Roman" w:eastAsia="PFCentroSerifPro-Regular" w:cs="HelveticaNeue-Roman"/>
                <w:sz w:val="21"/>
                <w:szCs w:val="21"/>
              </w:rPr>
              <w:t>travelers</w:t>
            </w:r>
            <w:r>
              <w:rPr>
                <w:rFonts w:hint="eastAsia" w:ascii="PFCentroSerifPro-Regular" w:hAnsi="HelveticaNeue-Roman" w:eastAsia="PFCentroSerifPro-Regular" w:cs="HelveticaNeue-Roman"/>
                <w:sz w:val="21"/>
                <w:szCs w:val="21"/>
              </w:rPr>
              <w:t>.</w:t>
            </w:r>
          </w:p>
        </w:tc>
        <w:tc>
          <w:tcPr>
            <w:tcW w:w="4810" w:type="dxa"/>
          </w:tcPr>
          <w:p>
            <w:pPr>
              <w:autoSpaceDE w:val="0"/>
              <w:autoSpaceDN w:val="0"/>
              <w:adjustRightInd w:val="0"/>
              <w:spacing w:after="0" w:line="240" w:lineRule="auto"/>
              <w:rPr>
                <w:rFonts w:ascii="PFCentroSerifPro-Regular" w:hAnsi="HelveticaNeue-Roman" w:eastAsia="PFCentroSerifPro-Regular" w:cs="HelveticaNeue-Roman"/>
              </w:rPr>
            </w:pPr>
            <w:r>
              <w:rPr>
                <w:rFonts w:hint="eastAsia" w:ascii="PFCentroSerifPro-Regular" w:hAnsi="HelveticaNeue-Roman" w:eastAsia="PFCentroSerifPro-Regular" w:cs="HelveticaNeue-Roman"/>
                <w:sz w:val="21"/>
                <w:szCs w:val="21"/>
              </w:rPr>
              <w:t>Don’</w:t>
            </w:r>
            <w:r>
              <w:rPr>
                <w:rFonts w:ascii="PFCentroSerifPro-Regular" w:hAnsi="HelveticaNeue-Roman" w:eastAsia="PFCentroSerifPro-Regular" w:cs="HelveticaNeue-Roman"/>
                <w:sz w:val="21"/>
                <w:szCs w:val="21"/>
              </w:rPr>
              <w:t>t disrespect other people’s personal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autoSpaceDE w:val="0"/>
              <w:autoSpaceDN w:val="0"/>
              <w:adjustRightInd w:val="0"/>
              <w:spacing w:after="0" w:line="240" w:lineRule="auto"/>
              <w:rPr>
                <w:rFonts w:ascii="PFCentroSerifPro-Regular" w:hAnsi="HelveticaNeue-Roman" w:eastAsia="PFCentroSerifPro-Regular" w:cs="HelveticaNeue-Roman"/>
                <w:sz w:val="21"/>
                <w:szCs w:val="21"/>
              </w:rPr>
            </w:pPr>
            <w:r>
              <w:rPr>
                <w:rFonts w:hint="eastAsia" w:ascii="PFCentroSerifPro-Regular" w:hAnsi="HelveticaNeue-Roman" w:eastAsia="PFCentroSerifPro-Regular" w:cs="HelveticaNeue-Roman"/>
                <w:sz w:val="21"/>
                <w:szCs w:val="21"/>
              </w:rPr>
              <w:t>Put your things in the locker above your seat or</w:t>
            </w:r>
          </w:p>
          <w:p>
            <w:pPr>
              <w:autoSpaceDE w:val="0"/>
              <w:autoSpaceDN w:val="0"/>
              <w:adjustRightInd w:val="0"/>
              <w:spacing w:after="0" w:line="240" w:lineRule="auto"/>
              <w:rPr>
                <w:rFonts w:ascii="PFCentroSerifPro-Regular" w:hAnsi="HelveticaNeue-Roman" w:eastAsia="PFCentroSerifPro-Regular" w:cs="HelveticaNeue-Roman"/>
              </w:rPr>
            </w:pPr>
            <w:r>
              <w:rPr>
                <w:rFonts w:hint="eastAsia" w:ascii="PFCentroSerifPro-Regular" w:hAnsi="HelveticaNeue-Roman" w:eastAsia="PFCentroSerifPro-Regular" w:cs="HelveticaNeue-Roman"/>
                <w:sz w:val="21"/>
                <w:szCs w:val="21"/>
              </w:rPr>
              <w:t>under the seat in front.</w:t>
            </w:r>
          </w:p>
        </w:tc>
        <w:tc>
          <w:tcPr>
            <w:tcW w:w="4810" w:type="dxa"/>
          </w:tcPr>
          <w:p>
            <w:pPr>
              <w:autoSpaceDE w:val="0"/>
              <w:autoSpaceDN w:val="0"/>
              <w:adjustRightInd w:val="0"/>
              <w:spacing w:after="0" w:line="240" w:lineRule="auto"/>
              <w:rPr>
                <w:rFonts w:ascii="PFCentroSerifPro-Regular" w:hAnsi="HelveticaNeue-Roman" w:eastAsia="PFCentroSerifPro-Regular" w:cs="HelveticaNeue-Roman"/>
                <w:sz w:val="21"/>
                <w:szCs w:val="21"/>
              </w:rPr>
            </w:pPr>
            <w:r>
              <w:rPr>
                <w:rFonts w:hint="eastAsia" w:ascii="PFCentroSerifPro-Regular" w:hAnsi="HelveticaNeue-Roman" w:eastAsia="PFCentroSerifPro-Regular" w:cs="HelveticaNeue-Roman"/>
                <w:sz w:val="21"/>
                <w:szCs w:val="21"/>
              </w:rPr>
              <w:t>Don’</w:t>
            </w:r>
            <w:r>
              <w:rPr>
                <w:rFonts w:ascii="PFCentroSerifPro-Regular" w:hAnsi="HelveticaNeue-Roman" w:eastAsia="PFCentroSerifPro-Regular" w:cs="HelveticaNeue-Roman"/>
                <w:sz w:val="21"/>
                <w:szCs w:val="21"/>
              </w:rPr>
              <w:t>t be rude to co-passengers and</w:t>
            </w:r>
          </w:p>
          <w:p>
            <w:pPr>
              <w:autoSpaceDE w:val="0"/>
              <w:autoSpaceDN w:val="0"/>
              <w:adjustRightInd w:val="0"/>
              <w:spacing w:after="0" w:line="240" w:lineRule="auto"/>
              <w:rPr>
                <w:rFonts w:ascii="PFCentroSerifPro-Regular" w:hAnsi="HelveticaNeue-Roman" w:eastAsia="PFCentroSerifPro-Regular" w:cs="HelveticaNeue-Roman"/>
              </w:rPr>
            </w:pPr>
            <w:r>
              <w:rPr>
                <w:rFonts w:hint="eastAsia" w:ascii="PFCentroSerifPro-Regular" w:hAnsi="HelveticaNeue-Roman" w:eastAsia="PFCentroSerifPro-Regular" w:cs="HelveticaNeue-Roman"/>
                <w:sz w:val="21"/>
                <w:szCs w:val="21"/>
              </w:rPr>
              <w:t>airline staff.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autoSpaceDE w:val="0"/>
              <w:autoSpaceDN w:val="0"/>
              <w:adjustRightInd w:val="0"/>
              <w:spacing w:after="0" w:line="240" w:lineRule="auto"/>
              <w:rPr>
                <w:rFonts w:ascii="PFCentroSerifPro-Regular" w:hAnsi="HelveticaNeue-Roman" w:eastAsia="PFCentroSerifPro-Regular" w:cs="HelveticaNeue-Roman"/>
              </w:rPr>
            </w:pPr>
            <w:r>
              <w:rPr>
                <w:rFonts w:hint="eastAsia" w:ascii="PFCentroSerifPro-Regular" w:hAnsi="HelveticaNeue-Roman" w:eastAsia="PFCentroSerifPro-Regular" w:cs="HelveticaNeue-Roman"/>
                <w:sz w:val="21"/>
                <w:szCs w:val="21"/>
              </w:rPr>
              <w:t>Wear comfortable, clean and warm clothing.</w:t>
            </w:r>
          </w:p>
        </w:tc>
        <w:tc>
          <w:tcPr>
            <w:tcW w:w="4810" w:type="dxa"/>
          </w:tcPr>
          <w:p>
            <w:pPr>
              <w:autoSpaceDE w:val="0"/>
              <w:autoSpaceDN w:val="0"/>
              <w:adjustRightInd w:val="0"/>
              <w:spacing w:after="0" w:line="240" w:lineRule="auto"/>
              <w:rPr>
                <w:rFonts w:ascii="PFCentroSerifPro-Regular" w:hAnsi="HelveticaNeue-Roman" w:eastAsia="PFCentroSerifPro-Regular" w:cs="HelveticaNeue-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autoSpaceDE w:val="0"/>
              <w:autoSpaceDN w:val="0"/>
              <w:adjustRightInd w:val="0"/>
              <w:spacing w:after="0" w:line="240" w:lineRule="auto"/>
              <w:rPr>
                <w:rFonts w:ascii="PFCentroSerifPro-Regular" w:hAnsi="HelveticaNeue-Roman" w:eastAsia="PFCentroSerifPro-Regular" w:cs="HelveticaNeue-Roman"/>
              </w:rPr>
            </w:pPr>
          </w:p>
        </w:tc>
        <w:tc>
          <w:tcPr>
            <w:tcW w:w="4810" w:type="dxa"/>
          </w:tcPr>
          <w:p>
            <w:pPr>
              <w:autoSpaceDE w:val="0"/>
              <w:autoSpaceDN w:val="0"/>
              <w:adjustRightInd w:val="0"/>
              <w:spacing w:after="0" w:line="240" w:lineRule="auto"/>
              <w:rPr>
                <w:rFonts w:ascii="PFCentroSerifPro-Regular" w:hAnsi="HelveticaNeue-Roman" w:eastAsia="PFCentroSerifPro-Regular" w:cs="HelveticaNeue-Roman"/>
              </w:rPr>
            </w:pPr>
          </w:p>
        </w:tc>
      </w:tr>
    </w:tbl>
    <w:p>
      <w:pPr>
        <w:autoSpaceDE w:val="0"/>
        <w:autoSpaceDN w:val="0"/>
        <w:adjustRightInd w:val="0"/>
        <w:spacing w:after="0" w:line="240" w:lineRule="auto"/>
        <w:rPr>
          <w:rFonts w:ascii="PFCentroSerifPro-Regular" w:hAnsi="HelveticaNeue-Roman" w:eastAsia="PFCentroSerifPro-Regular" w:cs="HelveticaNeue-Roman"/>
        </w:rPr>
      </w:pPr>
    </w:p>
    <w:p>
      <w:pPr>
        <w:rPr>
          <w:rFonts w:ascii="PFCentroSerifPro-Regular" w:hAnsi="HelveticaNeue-Roman" w:eastAsia="PFCentroSerifPro-Regular" w:cs="HelveticaNeue-Roman"/>
        </w:rPr>
      </w:pPr>
      <w:r>
        <w:rPr>
          <w:rFonts w:ascii="PFCentroSerifPro-Regular" w:hAnsi="HelveticaNeue-Roman" w:eastAsia="PFCentroSerifPro-Regular" w:cs="HelveticaNeue-Roman"/>
        </w:rPr>
        <w:br w:type="page"/>
      </w:r>
    </w:p>
    <w:p>
      <w:pPr>
        <w:autoSpaceDE w:val="0"/>
        <w:autoSpaceDN w:val="0"/>
        <w:adjustRightInd w:val="0"/>
        <w:spacing w:after="0" w:line="240" w:lineRule="auto"/>
        <w:jc w:val="both"/>
        <w:rPr>
          <w:rFonts w:ascii="PFCentroSerifPro-Regular" w:hAnsi="Arial" w:eastAsia="PFCentroSerifPro-Regular" w:cs="Arial"/>
          <w:b/>
          <w:bCs/>
          <w:color w:val="00448A"/>
          <w:sz w:val="22"/>
          <w:szCs w:val="22"/>
        </w:rPr>
      </w:pPr>
      <w:r>
        <w:rPr>
          <w:rFonts w:hint="eastAsia" w:ascii="PFCentroSerifPro-Regular" w:hAnsi="Arial" w:eastAsia="PFCentroSerifPro-Regular" w:cs="Arial"/>
          <w:b/>
          <w:bCs/>
          <w:color w:val="00448A"/>
          <w:sz w:val="22"/>
          <w:szCs w:val="22"/>
        </w:rPr>
        <w:t xml:space="preserve">At the destination country Airport </w:t>
      </w:r>
    </w:p>
    <w:p>
      <w:pPr>
        <w:autoSpaceDE w:val="0"/>
        <w:autoSpaceDN w:val="0"/>
        <w:adjustRightInd w:val="0"/>
        <w:spacing w:after="0" w:line="240" w:lineRule="auto"/>
        <w:jc w:val="both"/>
        <w:rPr>
          <w:rFonts w:ascii="PFCentroSerifPro-Regular" w:hAnsi="Arial" w:eastAsia="PFCentroSerifPro-Regular" w:cs="Arial"/>
          <w:b/>
          <w:bCs/>
          <w:color w:val="00448A"/>
          <w:sz w:val="22"/>
          <w:szCs w:val="22"/>
        </w:rPr>
      </w:pPr>
    </w:p>
    <w:p>
      <w:pPr>
        <w:pStyle w:val="37"/>
        <w:numPr>
          <w:ilvl w:val="0"/>
          <w:numId w:val="160"/>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After you leave the plane and enter the destination airport, you will have to go through</w:t>
      </w:r>
    </w:p>
    <w:p>
      <w:pPr>
        <w:pStyle w:val="37"/>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‘Immigration’.</w:t>
      </w:r>
    </w:p>
    <w:p>
      <w:pPr>
        <w:pStyle w:val="37"/>
        <w:numPr>
          <w:ilvl w:val="0"/>
          <w:numId w:val="160"/>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Show your passport and visa to the immigration officer, who will put an entry stamp on the passport. The entry will have the date of arrival.</w:t>
      </w:r>
    </w:p>
    <w:p>
      <w:pPr>
        <w:pStyle w:val="37"/>
        <w:numPr>
          <w:ilvl w:val="0"/>
          <w:numId w:val="160"/>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Answer politely any questions the immigration officer asks you (also, keep your employment contract ready in case it is asked for). Note: your baggage will be checked to make sure that you are not carrying any banned items (weapons, narcotics/drugs, pork products etc.).</w:t>
      </w:r>
    </w:p>
    <w:p>
      <w:pPr>
        <w:pStyle w:val="37"/>
        <w:numPr>
          <w:ilvl w:val="0"/>
          <w:numId w:val="160"/>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Then go to ‘Baggage Claim’ to collect your check-in luggage (if you have any). Please note the belt number to pick up your luggage. It is announced in the flight upon arrival and displayed on screens near baggage belts.</w:t>
      </w:r>
    </w:p>
    <w:p>
      <w:pPr>
        <w:pStyle w:val="37"/>
        <w:numPr>
          <w:ilvl w:val="0"/>
          <w:numId w:val="160"/>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Remember to keep your passport and boarding pass with you always. The boarding pass should have the receipt for your check-in luggage stuck on it.</w:t>
      </w:r>
    </w:p>
    <w:p>
      <w:pPr>
        <w:pStyle w:val="37"/>
        <w:numPr>
          <w:ilvl w:val="0"/>
          <w:numId w:val="160"/>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The luggage from the plane will be unloaded on a moving belt. There will be many belts; find the one that has your flight number on the board near it (you can always ask the airport staff for help).</w:t>
      </w:r>
    </w:p>
    <w:p>
      <w:pPr>
        <w:pStyle w:val="37"/>
        <w:numPr>
          <w:ilvl w:val="0"/>
          <w:numId w:val="160"/>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Wait for your luggage to appear and take it off the belt.</w:t>
      </w:r>
    </w:p>
    <w:p>
      <w:pPr>
        <w:pStyle w:val="37"/>
        <w:numPr>
          <w:ilvl w:val="0"/>
          <w:numId w:val="160"/>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Then you can leave the airport. If your </w:t>
      </w:r>
      <w:r>
        <w:rPr>
          <w:rFonts w:ascii="PFCentroSerifPro-Regular" w:hAnsi="HelveticaNeue-Roman" w:eastAsia="PFCentroSerifPro-Regular" w:cs="HelveticaNeue-Roman"/>
          <w:sz w:val="22"/>
          <w:szCs w:val="22"/>
        </w:rPr>
        <w:t>P</w:t>
      </w:r>
      <w:r>
        <w:rPr>
          <w:rFonts w:hint="eastAsia" w:ascii="PFCentroSerifPro-Regular" w:hAnsi="HelveticaNeue-Roman" w:eastAsia="PFCentroSerifPro-Regular" w:cs="HelveticaNeue-Roman"/>
          <w:sz w:val="22"/>
          <w:szCs w:val="22"/>
        </w:rPr>
        <w:t>RA has arranged for someone to pick you up, they will be waiting there. Again, you can always ask the airport staff or security for help if you need anything.</w:t>
      </w:r>
    </w:p>
    <w:p>
      <w:pPr>
        <w:pStyle w:val="37"/>
        <w:numPr>
          <w:ilvl w:val="0"/>
          <w:numId w:val="160"/>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In case you can’t find your check-in luggage at Baggage Claim, go to the airport staff and ask for help. Show them your boarding pass and the receipt sticker for the check-in baggage. They will give you instructions on what you should do.</w:t>
      </w:r>
    </w:p>
    <w:p>
      <w:pPr>
        <w:pStyle w:val="37"/>
        <w:numPr>
          <w:ilvl w:val="0"/>
          <w:numId w:val="160"/>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After you collect your luggage, proceed to the exit gate.</w:t>
      </w:r>
    </w:p>
    <w:p>
      <w:pPr>
        <w:pStyle w:val="37"/>
        <w:numPr>
          <w:ilvl w:val="0"/>
          <w:numId w:val="160"/>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The person who is coming to receive you will only be able to meet you outside the airport. Do not panic if you cannot see them as soon as you disembark from the plane.</w:t>
      </w:r>
    </w:p>
    <w:p>
      <w:pPr>
        <w:autoSpaceDE w:val="0"/>
        <w:autoSpaceDN w:val="0"/>
        <w:adjustRightInd w:val="0"/>
        <w:spacing w:after="0" w:line="240" w:lineRule="auto"/>
        <w:jc w:val="both"/>
        <w:rPr>
          <w:rFonts w:ascii="PFCentroSerifPro-Regular" w:hAnsi="HelveticaNeue-Roman" w:eastAsia="PFCentroSerifPro-Regular" w:cs="HelveticaNeue-Roman"/>
          <w:sz w:val="22"/>
          <w:szCs w:val="22"/>
        </w:rPr>
      </w:pPr>
    </w:p>
    <w:p>
      <w:pPr>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br w:type="page"/>
      </w:r>
    </w:p>
    <w:p>
      <w:pPr>
        <w:autoSpaceDE w:val="0"/>
        <w:autoSpaceDN w:val="0"/>
        <w:adjustRightInd w:val="0"/>
        <w:spacing w:after="0" w:line="240" w:lineRule="auto"/>
        <w:rPr>
          <w:rFonts w:ascii="PFCentroSerifPro-Regular" w:hAnsi="Arial" w:eastAsia="PFCentroSerifPro-Regular" w:cs="Arial"/>
          <w:b/>
          <w:bCs/>
          <w:color w:val="00448A"/>
          <w:sz w:val="24"/>
          <w:szCs w:val="24"/>
        </w:rPr>
      </w:pPr>
      <w:r>
        <w:rPr>
          <w:rFonts w:ascii="PFCentroSerifPro-Regular" w:hAnsi="Arial" w:eastAsia="PFCentroSerifPro-Regular" w:cs="Arial"/>
          <w:b/>
          <w:bCs/>
          <w:color w:val="00448A"/>
          <w:sz w:val="24"/>
          <w:szCs w:val="24"/>
        </w:rPr>
        <w:t xml:space="preserve">Common signs at the Airport </w:t>
      </w:r>
    </w:p>
    <w:p>
      <w:pPr>
        <w:autoSpaceDE w:val="0"/>
        <w:autoSpaceDN w:val="0"/>
        <w:adjustRightInd w:val="0"/>
        <w:spacing w:after="0" w:line="240" w:lineRule="auto"/>
        <w:rPr>
          <w:rFonts w:ascii="PFCentroSerifPro-Regular" w:hAnsi="HelveticaNeue-Roman" w:eastAsia="PFCentroSerifPro-Regular" w:cs="HelveticaNeue-Roman"/>
        </w:rPr>
      </w:pPr>
    </w:p>
    <w:p>
      <w:pPr>
        <w:autoSpaceDE w:val="0"/>
        <w:autoSpaceDN w:val="0"/>
        <w:adjustRightInd w:val="0"/>
        <w:spacing w:after="0" w:line="240" w:lineRule="auto"/>
        <w:rPr>
          <w:rFonts w:ascii="PFCentroSerifPro-Regular" w:hAnsi="HelveticaNeue-Roman" w:eastAsia="PFCentroSerifPro-Regular" w:cs="HelveticaNeue-Roman"/>
        </w:rPr>
      </w:pPr>
      <w:r>
        <w:rPr>
          <w:rFonts w:ascii="PFCentroSerifPro-Regular" w:eastAsia="PFCentroSerifPro-Regular"/>
        </w:rPr>
        <w:drawing>
          <wp:inline distT="0" distB="0" distL="0" distR="0">
            <wp:extent cx="5589905" cy="3324860"/>
            <wp:effectExtent l="0" t="0" r="0" b="8890"/>
            <wp:docPr id="8668" name="Picture 8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8" name="Picture 866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595334" cy="3327849"/>
                    </a:xfrm>
                    <a:prstGeom prst="rect">
                      <a:avLst/>
                    </a:prstGeom>
                    <a:noFill/>
                    <a:ln>
                      <a:noFill/>
                    </a:ln>
                  </pic:spPr>
                </pic:pic>
              </a:graphicData>
            </a:graphic>
          </wp:inline>
        </w:drawing>
      </w:r>
    </w:p>
    <w:p>
      <w:pPr>
        <w:autoSpaceDE w:val="0"/>
        <w:autoSpaceDN w:val="0"/>
        <w:adjustRightInd w:val="0"/>
        <w:spacing w:after="0" w:line="240" w:lineRule="auto"/>
        <w:rPr>
          <w:rFonts w:ascii="PFCentroSerifPro-Regular" w:hAnsi="HelveticaNeue-Roman" w:eastAsia="PFCentroSerifPro-Regular" w:cs="HelveticaNeue-Roman"/>
        </w:rPr>
      </w:pPr>
      <w:r>
        <w:rPr>
          <w:rFonts w:ascii="PFCentroSerifPro-Regular" w:hAnsi="HelveticaNeue-Roman" w:eastAsia="PFCentroSerifPro-Regular" w:cs="HelveticaNeue-Roman"/>
        </w:rPr>
        <w:drawing>
          <wp:inline distT="0" distB="0" distL="0" distR="0">
            <wp:extent cx="6115050" cy="3745865"/>
            <wp:effectExtent l="0" t="0" r="0" b="6985"/>
            <wp:docPr id="8669" name="Picture 8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 name="Picture 866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115050" cy="3745865"/>
                    </a:xfrm>
                    <a:prstGeom prst="rect">
                      <a:avLst/>
                    </a:prstGeom>
                    <a:noFill/>
                    <a:ln>
                      <a:noFill/>
                    </a:ln>
                  </pic:spPr>
                </pic:pic>
              </a:graphicData>
            </a:graphic>
          </wp:inline>
        </w:drawing>
      </w:r>
    </w:p>
    <w:p>
      <w:pPr>
        <w:rPr>
          <w:rFonts w:ascii="PFCentroSerifPro-Regular" w:hAnsi="HelveticaNeue-Roman" w:eastAsia="PFCentroSerifPro-Regular" w:cs="HelveticaNeue-Roman"/>
        </w:rPr>
      </w:pPr>
      <w:r>
        <w:rPr>
          <w:rFonts w:ascii="PFCentroSerifPro-Regular" w:hAnsi="HelveticaNeue-Roman" w:eastAsia="PFCentroSerifPro-Regular" w:cs="HelveticaNeue-Roman"/>
        </w:rPr>
        <w:br w:type="page"/>
      </w:r>
    </w:p>
    <w:p>
      <w:pPr>
        <w:pStyle w:val="3"/>
        <w:rPr>
          <w:rFonts w:eastAsia="PFCentroSerifPro-Regular"/>
          <w:b/>
          <w:bCs/>
        </w:rPr>
      </w:pPr>
      <w:bookmarkStart w:id="45" w:name="_Toc75952018"/>
      <w:r>
        <w:rPr>
          <w:rFonts w:hint="eastAsia" w:eastAsia="PFCentroSerifPro-Regular"/>
          <w:b/>
          <w:bCs/>
        </w:rPr>
        <w:t xml:space="preserve">Session </w:t>
      </w:r>
      <w:r>
        <w:rPr>
          <w:rFonts w:eastAsia="PFCentroSerifPro-Regular"/>
          <w:b/>
          <w:bCs/>
        </w:rPr>
        <w:t>3</w:t>
      </w:r>
      <w:r>
        <w:rPr>
          <w:rFonts w:hint="eastAsia" w:eastAsia="PFCentroSerifPro-Regular"/>
          <w:b/>
          <w:bCs/>
        </w:rPr>
        <w:t xml:space="preserve">: </w:t>
      </w:r>
      <w:r>
        <w:rPr>
          <w:rFonts w:eastAsia="PFCentroSerifPro-Regular"/>
          <w:b/>
          <w:bCs/>
        </w:rPr>
        <w:t>Return and Re-Integration</w:t>
      </w:r>
      <w:bookmarkEnd w:id="45"/>
      <w:r>
        <w:rPr>
          <w:rFonts w:eastAsia="PFCentroSerifPro-Regular"/>
          <w:b/>
          <w:bCs/>
        </w:rPr>
        <w:t xml:space="preserve">          </w:t>
      </w:r>
    </w:p>
    <w:p>
      <w:pPr>
        <w:widowControl w:val="0"/>
        <w:autoSpaceDE w:val="0"/>
        <w:autoSpaceDN w:val="0"/>
        <w:spacing w:before="116" w:after="0" w:line="240" w:lineRule="auto"/>
        <w:jc w:val="both"/>
        <w:rPr>
          <w:rFonts w:ascii="PFCentroSerifPro-Regular" w:hAnsi="Arial" w:eastAsia="PFCentroSerifPro-Regular" w:cs="Arial"/>
          <w:b/>
          <w:bCs/>
          <w:color w:val="00448A"/>
          <w:sz w:val="22"/>
          <w:szCs w:val="22"/>
        </w:rPr>
      </w:pPr>
    </w:p>
    <w:p>
      <w:pPr>
        <w:widowControl w:val="0"/>
        <w:autoSpaceDE w:val="0"/>
        <w:autoSpaceDN w:val="0"/>
        <w:spacing w:before="116" w:after="0" w:line="240" w:lineRule="auto"/>
        <w:jc w:val="both"/>
        <w:rPr>
          <w:rFonts w:ascii="PFCentroSerifPro-Regular" w:hAnsi="Arial" w:eastAsia="PFCentroSerifPro-Regular" w:cs="Arial"/>
          <w:b/>
          <w:bCs/>
          <w:color w:val="00448A"/>
          <w:sz w:val="22"/>
          <w:szCs w:val="22"/>
        </w:rPr>
      </w:pPr>
      <w:r>
        <w:rPr>
          <w:rFonts w:ascii="PFCentroSerifPro-Regular" w:hAnsi="Arial" w:eastAsia="PFCentroSerifPro-Regular" w:cs="Arial"/>
          <w:b/>
          <w:bCs/>
          <w:color w:val="00448A"/>
          <w:sz w:val="22"/>
          <w:szCs w:val="22"/>
        </w:rPr>
        <w:t xml:space="preserve">Session Objectives </w:t>
      </w:r>
    </w:p>
    <w:p>
      <w:pPr>
        <w:widowControl w:val="0"/>
        <w:autoSpaceDE w:val="0"/>
        <w:autoSpaceDN w:val="0"/>
        <w:spacing w:before="116" w:after="0" w:line="240" w:lineRule="auto"/>
        <w:jc w:val="both"/>
        <w:rPr>
          <w:rFonts w:ascii="PFCentroSerifPro-Regular" w:hAnsi="Arial" w:eastAsia="PFCentroSerifPro-Regular" w:cs="Arial"/>
          <w:b/>
          <w:sz w:val="22"/>
          <w:szCs w:val="22"/>
        </w:rPr>
      </w:pPr>
      <w:r>
        <w:rPr>
          <w:rFonts w:ascii="PFCentroSerifPro-Regular" w:hAnsi="PFCentroSerifPro-Bold" w:eastAsia="PFCentroSerifPro-Regular" w:cs="PFCentroSerifPro-Regular"/>
          <w:sz w:val="22"/>
          <w:szCs w:val="22"/>
        </w:rPr>
        <w:t xml:space="preserve">By the end of this session participants should be able to: </w:t>
      </w:r>
    </w:p>
    <w:p>
      <w:pPr>
        <w:pStyle w:val="37"/>
        <w:numPr>
          <w:ilvl w:val="0"/>
          <w:numId w:val="253"/>
        </w:numPr>
        <w:autoSpaceDE w:val="0"/>
        <w:autoSpaceDN w:val="0"/>
        <w:adjustRightInd w:val="0"/>
        <w:spacing w:after="0" w:line="240" w:lineRule="auto"/>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t xml:space="preserve">Explain what procedures and steps a migrant need to follow while and after returning from the foreign country. </w:t>
      </w:r>
    </w:p>
    <w:p>
      <w:pPr>
        <w:pStyle w:val="37"/>
        <w:numPr>
          <w:ilvl w:val="0"/>
          <w:numId w:val="253"/>
        </w:numPr>
        <w:autoSpaceDE w:val="0"/>
        <w:autoSpaceDN w:val="0"/>
        <w:adjustRightInd w:val="0"/>
        <w:spacing w:after="0" w:line="240" w:lineRule="auto"/>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t>To list and explain the common problems that returning migrants face.</w:t>
      </w:r>
    </w:p>
    <w:p>
      <w:pPr>
        <w:pStyle w:val="37"/>
        <w:numPr>
          <w:ilvl w:val="0"/>
          <w:numId w:val="253"/>
        </w:numPr>
        <w:autoSpaceDE w:val="0"/>
        <w:autoSpaceDN w:val="0"/>
        <w:adjustRightInd w:val="0"/>
        <w:spacing w:after="0" w:line="240" w:lineRule="auto"/>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t>Explain the travel procedure for their return.</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5"/>
        <w:gridCol w:w="7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155" w:type="dxa"/>
            <w:vMerge w:val="restart"/>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rPr>
            </w:pPr>
            <w:r>
              <w:rPr>
                <w:rFonts w:hint="eastAsia" w:ascii="PFCentroSerifPro-Regular" w:hAnsi="Century Gothic" w:eastAsia="PFCentroSerifPro-Regular"/>
                <w:b/>
                <w:bCs/>
              </w:rPr>
              <w:t xml:space="preserve">Suggested Duration </w:t>
            </w:r>
          </w:p>
        </w:tc>
        <w:tc>
          <w:tcPr>
            <w:tcW w:w="719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rPr>
            </w:pPr>
            <w:r>
              <w:rPr>
                <w:rFonts w:ascii="PFCentroSerifPro-Regular" w:hAnsi="Century Gothic" w:eastAsia="PFCentroSerifPro-Regular"/>
                <w:b/>
                <w:bCs/>
              </w:rPr>
              <w:t xml:space="preserve">3hrs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155" w:type="dxa"/>
            <w:vMerge w:val="continue"/>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p>
        </w:tc>
        <w:tc>
          <w:tcPr>
            <w:tcW w:w="719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1hr</w:t>
            </w:r>
            <w:r>
              <w:rPr>
                <w:rFonts w:ascii="PFCentroSerifPro-Regular" w:hAnsi="Century Gothic" w:eastAsia="PFCentroSerifPro-Regular"/>
              </w:rPr>
              <w:t xml:space="preserve"> </w:t>
            </w:r>
            <w:r>
              <w:rPr>
                <w:rFonts w:hint="eastAsia" w:ascii="PFCentroSerifPro-Regular" w:hAnsi="Century Gothic" w:eastAsia="PFCentroSerifPro-Regular"/>
              </w:rPr>
              <w:t xml:space="preserve"> </w:t>
            </w:r>
            <w:r>
              <w:rPr>
                <w:rFonts w:ascii="PFCentroSerifPro-Regular" w:hAnsi="Century Gothic" w:eastAsia="PFCentroSerifPro-Regular"/>
              </w:rPr>
              <w:t xml:space="preserve">   Preparing before return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1hr</w:t>
            </w:r>
            <w:r>
              <w:rPr>
                <w:rFonts w:ascii="PFCentroSerifPro-Regular" w:hAnsi="Century Gothic" w:eastAsia="PFCentroSerifPro-Regular"/>
              </w:rPr>
              <w:t xml:space="preserve">     Journey back home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1hr</w:t>
            </w:r>
            <w:r>
              <w:rPr>
                <w:rFonts w:ascii="PFCentroSerifPro-Regular" w:hAnsi="Century Gothic" w:eastAsia="PFCentroSerifPro-Regular"/>
              </w:rPr>
              <w:t xml:space="preserve">     Problems faced by Returnee Migrants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hint="eastAsia" w:ascii="PFCentroSerifPro-Regular" w:hAnsi="Century Gothic" w:eastAsia="PFCentroSerifPro-Regular"/>
                <w:b/>
                <w:bCs/>
              </w:rPr>
              <w:t>Methodology</w:t>
            </w:r>
            <w:r>
              <w:rPr>
                <w:rFonts w:hint="eastAsia" w:ascii="PFCentroSerifPro-Regular" w:hAnsi="Century Gothic" w:eastAsia="PFCentroSerifPro-Regular"/>
              </w:rPr>
              <w:t xml:space="preserve">                   </w:t>
            </w:r>
            <w:r>
              <w:rPr>
                <w:rFonts w:ascii="PFCentroSerifPro-Regular" w:hAnsi="Century Gothic" w:eastAsia="PFCentroSerifPro-Regular"/>
              </w:rPr>
              <w:t>Presentations,</w:t>
            </w:r>
            <w:r>
              <w:rPr>
                <w:rFonts w:hint="eastAsia" w:ascii="PFCentroSerifPro-Regular" w:hAnsi="Century Gothic" w:eastAsia="PFCentroSerifPro-Regular"/>
              </w:rPr>
              <w:t xml:space="preserve"> Guest speakers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 xml:space="preserve">Facilitator Materials  </w:t>
            </w:r>
            <w:r>
              <w:rPr>
                <w:rFonts w:hint="eastAsia" w:ascii="PFCentroSerifPro-Regular" w:hAnsi="Century Gothic" w:eastAsia="PFCentroSerifPro-Regular"/>
              </w:rPr>
              <w:t xml:space="preserve">     Flip charts, </w:t>
            </w:r>
            <w:r>
              <w:rPr>
                <w:rFonts w:ascii="PFCentroSerifPro-Regular" w:hAnsi="Century Gothic" w:eastAsia="PFCentroSerifPro-Regular"/>
              </w:rPr>
              <w:t>markers and video clips</w:t>
            </w:r>
            <w:r>
              <w:rPr>
                <w:rFonts w:hint="eastAsia" w:ascii="PFCentroSerifPro-Regular" w:hAnsi="Century Gothic" w:eastAsia="PFCentroSerifPro-Regul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hint="eastAsia" w:ascii="PFCentroSerifPro-Regular" w:hAnsi="Century Gothic" w:eastAsia="PFCentroSerifPro-Regular"/>
                <w:b/>
                <w:bCs/>
              </w:rPr>
              <w:t xml:space="preserve">Participants </w:t>
            </w:r>
            <w:r>
              <w:rPr>
                <w:rFonts w:ascii="PFCentroSerifPro-Regular" w:hAnsi="Century Gothic" w:eastAsia="PFCentroSerifPro-Regular"/>
                <w:b/>
                <w:bCs/>
              </w:rPr>
              <w:t>Materials</w:t>
            </w:r>
            <w:r>
              <w:rPr>
                <w:rFonts w:hint="eastAsia" w:ascii="PFCentroSerifPro-Regular" w:hAnsi="Century Gothic" w:eastAsia="PFCentroSerifPro-Regular"/>
              </w:rPr>
              <w:t xml:space="preserve">    Copies of the slides or take away notes </w:t>
            </w:r>
          </w:p>
        </w:tc>
      </w:tr>
    </w:tbl>
    <w:p>
      <w:pPr>
        <w:autoSpaceDE w:val="0"/>
        <w:autoSpaceDN w:val="0"/>
        <w:adjustRightInd w:val="0"/>
        <w:spacing w:after="0" w:line="240" w:lineRule="auto"/>
        <w:rPr>
          <w:rFonts w:ascii="PFCentroSerifPro-Regular" w:hAnsi="Arial" w:eastAsia="PFCentroSerifPro-Regular" w:cs="Arial"/>
          <w:b/>
          <w:bCs/>
          <w:color w:val="00448A"/>
          <w:sz w:val="24"/>
          <w:szCs w:val="24"/>
        </w:rPr>
      </w:pPr>
    </w:p>
    <w:p>
      <w:pPr>
        <w:rPr>
          <w:rFonts w:ascii="PFCentroSerifPro-Regular" w:eastAsia="PFCentroSerifPro-Regular"/>
          <w:b/>
          <w:color w:val="00448A"/>
          <w:sz w:val="22"/>
          <w:szCs w:val="22"/>
        </w:rPr>
      </w:pPr>
      <w:r>
        <w:rPr>
          <w:rFonts w:hint="eastAsia" w:ascii="PFCentroSerifPro-Regular" w:eastAsia="PFCentroSerifPro-Regular"/>
          <w:b/>
          <w:color w:val="00448A"/>
          <w:sz w:val="22"/>
          <w:szCs w:val="22"/>
        </w:rPr>
        <w:t xml:space="preserve">Session Activities </w:t>
      </w:r>
    </w:p>
    <w:p>
      <w:pPr>
        <w:pStyle w:val="37"/>
        <w:numPr>
          <w:ilvl w:val="0"/>
          <w:numId w:val="254"/>
        </w:numPr>
        <w:jc w:val="both"/>
        <w:rPr>
          <w:rFonts w:ascii="PFCentroSerifPro-Regular" w:eastAsia="PFCentroSerifPro-Regular"/>
          <w:bCs/>
          <w:color w:val="00448A"/>
          <w:sz w:val="22"/>
          <w:szCs w:val="22"/>
        </w:rPr>
      </w:pPr>
      <w:r>
        <w:rPr>
          <w:rFonts w:hint="eastAsia" w:ascii="PFCentroSerifPro-Regular" w:eastAsia="PFCentroSerifPro-Regular"/>
          <w:bCs/>
          <w:color w:val="00448A"/>
          <w:sz w:val="22"/>
          <w:szCs w:val="22"/>
        </w:rPr>
        <w:t>Experience sharing from a former returnee migrant worker on how he/she prepared for return</w:t>
      </w:r>
      <w:r>
        <w:rPr>
          <w:rFonts w:ascii="PFCentroSerifPro-Regular" w:eastAsia="PFCentroSerifPro-Regular"/>
          <w:bCs/>
          <w:color w:val="00448A"/>
          <w:sz w:val="22"/>
          <w:szCs w:val="22"/>
        </w:rPr>
        <w:t>.</w:t>
      </w:r>
      <w:r>
        <w:rPr>
          <w:rFonts w:hint="eastAsia" w:ascii="PFCentroSerifPro-Regular" w:eastAsia="PFCentroSerifPro-Regular"/>
          <w:bCs/>
          <w:color w:val="00448A"/>
          <w:sz w:val="22"/>
          <w:szCs w:val="22"/>
        </w:rPr>
        <w:t xml:space="preserve"> </w:t>
      </w:r>
    </w:p>
    <w:p>
      <w:pPr>
        <w:pStyle w:val="37"/>
        <w:numPr>
          <w:ilvl w:val="0"/>
          <w:numId w:val="254"/>
        </w:numPr>
        <w:jc w:val="both"/>
        <w:rPr>
          <w:rFonts w:ascii="PFCentroSerifPro-Regular" w:eastAsia="PFCentroSerifPro-Regular"/>
          <w:bCs/>
          <w:color w:val="00448A"/>
          <w:sz w:val="22"/>
          <w:szCs w:val="22"/>
        </w:rPr>
      </w:pPr>
      <w:r>
        <w:rPr>
          <w:rFonts w:hint="eastAsia" w:ascii="PFCentroSerifPro-Regular" w:eastAsia="PFCentroSerifPro-Regular"/>
          <w:bCs/>
          <w:color w:val="00448A"/>
          <w:sz w:val="22"/>
          <w:szCs w:val="22"/>
        </w:rPr>
        <w:t>Explain the ideal process on the migrant’s journey back to the COO</w:t>
      </w:r>
      <w:r>
        <w:rPr>
          <w:rFonts w:ascii="PFCentroSerifPro-Regular" w:eastAsia="PFCentroSerifPro-Regular"/>
          <w:bCs/>
          <w:color w:val="00448A"/>
          <w:sz w:val="22"/>
          <w:szCs w:val="22"/>
        </w:rPr>
        <w:t>.</w:t>
      </w:r>
    </w:p>
    <w:p>
      <w:pPr>
        <w:pStyle w:val="37"/>
        <w:numPr>
          <w:ilvl w:val="0"/>
          <w:numId w:val="254"/>
        </w:numPr>
        <w:jc w:val="both"/>
        <w:rPr>
          <w:rFonts w:ascii="PFCentroSerifPro-Regular" w:eastAsia="PFCentroSerifPro-Regular"/>
          <w:bCs/>
          <w:color w:val="00448A"/>
          <w:sz w:val="22"/>
          <w:szCs w:val="22"/>
        </w:rPr>
      </w:pPr>
      <w:r>
        <w:rPr>
          <w:rFonts w:hint="eastAsia" w:ascii="PFCentroSerifPro-Regular" w:eastAsia="PFCentroSerifPro-Regular"/>
          <w:bCs/>
          <w:color w:val="00448A"/>
          <w:sz w:val="22"/>
          <w:szCs w:val="22"/>
        </w:rPr>
        <w:t>Explain the challenges/problems retuning migrant workers are likely to face</w:t>
      </w:r>
    </w:p>
    <w:p>
      <w:pPr>
        <w:pStyle w:val="37"/>
        <w:numPr>
          <w:ilvl w:val="0"/>
          <w:numId w:val="254"/>
        </w:numPr>
        <w:jc w:val="both"/>
        <w:rPr>
          <w:rFonts w:ascii="PFCentroSerifPro-Regular" w:eastAsia="PFCentroSerifPro-Regular"/>
          <w:bCs/>
          <w:color w:val="00448A"/>
          <w:sz w:val="22"/>
          <w:szCs w:val="22"/>
        </w:rPr>
      </w:pPr>
      <w:r>
        <w:rPr>
          <w:rFonts w:hint="eastAsia" w:ascii="PFCentroSerifPro-Regular" w:eastAsia="PFCentroSerifPro-Regular"/>
          <w:bCs/>
          <w:color w:val="00448A"/>
          <w:sz w:val="22"/>
          <w:szCs w:val="22"/>
        </w:rPr>
        <w:t>Experience sharing from a former returnee migrant worker on the challenges/problems he/she faced when they returned</w:t>
      </w:r>
      <w:r>
        <w:rPr>
          <w:rFonts w:ascii="PFCentroSerifPro-Regular" w:eastAsia="PFCentroSerifPro-Regular"/>
          <w:bCs/>
          <w:color w:val="00448A"/>
          <w:sz w:val="22"/>
          <w:szCs w:val="22"/>
        </w:rPr>
        <w:t>.</w:t>
      </w:r>
    </w:p>
    <w:p>
      <w:pPr>
        <w:pStyle w:val="37"/>
        <w:numPr>
          <w:ilvl w:val="0"/>
          <w:numId w:val="254"/>
        </w:numPr>
        <w:jc w:val="both"/>
        <w:rPr>
          <w:rFonts w:ascii="PFCentroSerifPro-Regular" w:eastAsia="PFCentroSerifPro-Regular"/>
          <w:bCs/>
          <w:color w:val="00448A"/>
          <w:sz w:val="22"/>
          <w:szCs w:val="22"/>
        </w:rPr>
      </w:pPr>
      <w:r>
        <w:rPr>
          <w:rFonts w:hint="eastAsia" w:ascii="PFCentroSerifPro-Regular" w:eastAsia="PFCentroSerifPro-Regular"/>
          <w:bCs/>
          <w:color w:val="00448A"/>
          <w:sz w:val="22"/>
          <w:szCs w:val="22"/>
        </w:rPr>
        <w:t>Brainstorming on how participants are likely to manage and overcome the possible challenges/problems faced by returnee migrant workers.</w:t>
      </w:r>
    </w:p>
    <w:p>
      <w:pPr>
        <w:autoSpaceDE w:val="0"/>
        <w:autoSpaceDN w:val="0"/>
        <w:adjustRightInd w:val="0"/>
        <w:spacing w:after="0" w:line="240" w:lineRule="auto"/>
        <w:jc w:val="both"/>
        <w:rPr>
          <w:rFonts w:ascii="PFCentroSerifPro-Regular" w:hAnsi="Arial" w:eastAsia="PFCentroSerifPro-Regular" w:cs="Arial"/>
          <w:b/>
          <w:bCs/>
          <w:color w:val="00448A"/>
          <w:sz w:val="24"/>
          <w:szCs w:val="24"/>
        </w:rPr>
      </w:pPr>
    </w:p>
    <w:p>
      <w:pPr>
        <w:rPr>
          <w:rFonts w:ascii="PFCentroSerifPro-Regular" w:hAnsi="Arial" w:eastAsia="PFCentroSerifPro-Regular" w:cs="Arial"/>
          <w:b/>
          <w:bCs/>
          <w:color w:val="00448A"/>
          <w:sz w:val="24"/>
          <w:szCs w:val="24"/>
        </w:rPr>
      </w:pPr>
      <w:r>
        <w:rPr>
          <w:rFonts w:ascii="PFCentroSerifPro-Regular" w:hAnsi="Arial" w:eastAsia="PFCentroSerifPro-Regular" w:cs="Arial"/>
          <w:b/>
          <w:bCs/>
          <w:color w:val="00448A"/>
          <w:sz w:val="24"/>
          <w:szCs w:val="24"/>
        </w:rPr>
        <w:br w:type="page"/>
      </w:r>
    </w:p>
    <w:p>
      <w:pPr>
        <w:autoSpaceDE w:val="0"/>
        <w:autoSpaceDN w:val="0"/>
        <w:adjustRightInd w:val="0"/>
        <w:spacing w:after="0" w:line="240" w:lineRule="auto"/>
        <w:rPr>
          <w:rFonts w:ascii="PFCentroSerifPro-Regular" w:hAnsi="Arial" w:eastAsia="PFCentroSerifPro-Regular" w:cs="Arial"/>
          <w:b/>
          <w:bCs/>
          <w:color w:val="00448A"/>
          <w:sz w:val="24"/>
          <w:szCs w:val="24"/>
        </w:rPr>
      </w:pPr>
      <w:r>
        <w:rPr>
          <w:rFonts w:ascii="PFCentroSerifPro-Regular" w:hAnsi="Arial" w:eastAsia="PFCentroSerifPro-Regular" w:cs="Arial"/>
          <w:b/>
          <w:bCs/>
          <w:color w:val="00448A"/>
          <w:sz w:val="24"/>
          <w:szCs w:val="24"/>
        </w:rPr>
        <w:t xml:space="preserve">KEY SESSION READING MATERIALS </w:t>
      </w:r>
    </w:p>
    <w:p>
      <w:pPr>
        <w:autoSpaceDE w:val="0"/>
        <w:autoSpaceDN w:val="0"/>
        <w:adjustRightInd w:val="0"/>
        <w:spacing w:after="0" w:line="240" w:lineRule="auto"/>
        <w:rPr>
          <w:rFonts w:ascii="PFCentroSerifPro-Regular" w:hAnsi="Arial" w:eastAsia="PFCentroSerifPro-Regular" w:cs="Arial"/>
          <w:b/>
          <w:bCs/>
          <w:color w:val="00448A"/>
          <w:sz w:val="24"/>
          <w:szCs w:val="24"/>
        </w:rPr>
      </w:pPr>
    </w:p>
    <w:p>
      <w:p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Arial" w:eastAsia="PFCentroSerifPro-Regular" w:cs="Arial"/>
          <w:b/>
          <w:bCs/>
          <w:color w:val="00448A"/>
          <w:sz w:val="22"/>
          <w:szCs w:val="22"/>
        </w:rPr>
        <w:t>Preparing before returning Home</w:t>
      </w:r>
      <w:r>
        <w:rPr>
          <w:rFonts w:hint="eastAsia" w:ascii="PFCentroSerifPro-Regular" w:hAnsi="HelveticaNeue-Roman" w:eastAsia="PFCentroSerifPro-Regular" w:cs="HelveticaNeue-Roman"/>
          <w:sz w:val="22"/>
          <w:szCs w:val="22"/>
        </w:rPr>
        <w:t xml:space="preserve"> </w:t>
      </w:r>
    </w:p>
    <w:p>
      <w:p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Explain the procedure that need to be followed when the period of employment is over and need to return home.</w:t>
      </w:r>
    </w:p>
    <w:p>
      <w:pPr>
        <w:autoSpaceDE w:val="0"/>
        <w:autoSpaceDN w:val="0"/>
        <w:adjustRightInd w:val="0"/>
        <w:spacing w:after="0" w:line="240" w:lineRule="auto"/>
        <w:jc w:val="both"/>
        <w:rPr>
          <w:rFonts w:ascii="PFCentroSerifPro-Regular" w:hAnsi="HelveticaNeue-Roman" w:eastAsia="PFCentroSerifPro-Regular" w:cs="HelveticaNeue-Roman"/>
          <w:sz w:val="22"/>
          <w:szCs w:val="22"/>
        </w:rPr>
      </w:pPr>
    </w:p>
    <w:p>
      <w:pPr>
        <w:pStyle w:val="37"/>
        <w:numPr>
          <w:ilvl w:val="0"/>
          <w:numId w:val="255"/>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Complete your work commitments and inform your employer before you leave the country.</w:t>
      </w:r>
    </w:p>
    <w:p>
      <w:pPr>
        <w:pStyle w:val="37"/>
        <w:numPr>
          <w:ilvl w:val="0"/>
          <w:numId w:val="255"/>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You </w:t>
      </w:r>
      <w:r>
        <w:rPr>
          <w:rFonts w:ascii="PFCentroSerifPro-Regular" w:hAnsi="HelveticaNeue-Roman" w:eastAsia="PFCentroSerifPro-Regular" w:cs="HelveticaNeue-Roman"/>
          <w:sz w:val="22"/>
          <w:szCs w:val="22"/>
        </w:rPr>
        <w:t>must</w:t>
      </w:r>
      <w:r>
        <w:rPr>
          <w:rFonts w:hint="eastAsia" w:ascii="PFCentroSerifPro-Regular" w:hAnsi="HelveticaNeue-Roman" w:eastAsia="PFCentroSerifPro-Regular" w:cs="HelveticaNeue-Roman"/>
          <w:sz w:val="22"/>
          <w:szCs w:val="22"/>
        </w:rPr>
        <w:t xml:space="preserve"> leave the country you are working in before your visa expires; if you have applied for an extension of your visa and it was rejected, you have to leave the country.</w:t>
      </w:r>
    </w:p>
    <w:p>
      <w:pPr>
        <w:pStyle w:val="37"/>
        <w:numPr>
          <w:ilvl w:val="0"/>
          <w:numId w:val="255"/>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Once the term of the employment contract is over, your employer is supposed to arrange for your travel back to </w:t>
      </w:r>
      <w:r>
        <w:rPr>
          <w:rFonts w:ascii="PFCentroSerifPro-Regular" w:hAnsi="HelveticaNeue-Roman" w:eastAsia="PFCentroSerifPro-Regular" w:cs="HelveticaNeue-Roman"/>
          <w:sz w:val="22"/>
          <w:szCs w:val="22"/>
        </w:rPr>
        <w:t>Uganda and</w:t>
      </w:r>
      <w:r>
        <w:rPr>
          <w:rFonts w:hint="eastAsia" w:ascii="PFCentroSerifPro-Regular" w:hAnsi="HelveticaNeue-Roman" w:eastAsia="PFCentroSerifPro-Regular" w:cs="HelveticaNeue-Roman"/>
          <w:sz w:val="22"/>
          <w:szCs w:val="22"/>
        </w:rPr>
        <w:t xml:space="preserve"> pay for the air ticket according to the Emigration Act.</w:t>
      </w:r>
    </w:p>
    <w:p>
      <w:pPr>
        <w:pStyle w:val="37"/>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You need to get </w:t>
      </w:r>
      <w:r>
        <w:rPr>
          <w:rFonts w:ascii="PFCentroSerifPro-Regular" w:hAnsi="HelveticaNeue-Roman" w:eastAsia="PFCentroSerifPro-Regular" w:cs="HelveticaNeue-Roman"/>
          <w:sz w:val="22"/>
          <w:szCs w:val="22"/>
        </w:rPr>
        <w:t>a</w:t>
      </w:r>
      <w:r>
        <w:rPr>
          <w:rFonts w:hint="eastAsia" w:ascii="PFCentroSerifPro-Regular" w:hAnsi="HelveticaNeue-Roman" w:eastAsia="PFCentroSerifPro-Regular" w:cs="HelveticaNeue-Roman"/>
          <w:sz w:val="22"/>
          <w:szCs w:val="22"/>
        </w:rPr>
        <w:t xml:space="preserve"> NOC from your sponsor/employer before leaving the country of</w:t>
      </w:r>
      <w:r>
        <w:rPr>
          <w:rFonts w:ascii="PFCentroSerifPro-Regular" w:hAnsi="HelveticaNeue-Roman" w:eastAsia="PFCentroSerifPro-Regular" w:cs="HelveticaNeue-Roman"/>
          <w:sz w:val="22"/>
          <w:szCs w:val="22"/>
        </w:rPr>
        <w:t xml:space="preserve"> </w:t>
      </w:r>
      <w:r>
        <w:rPr>
          <w:rFonts w:hint="eastAsia" w:ascii="PFCentroSerifPro-Regular" w:hAnsi="HelveticaNeue-Roman" w:eastAsia="PFCentroSerifPro-Regular" w:cs="HelveticaNeue-Roman"/>
          <w:sz w:val="22"/>
          <w:szCs w:val="22"/>
        </w:rPr>
        <w:t>employment.</w:t>
      </w:r>
    </w:p>
    <w:p>
      <w:pPr>
        <w:pStyle w:val="37"/>
        <w:numPr>
          <w:ilvl w:val="0"/>
          <w:numId w:val="255"/>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Your employer will have to pay you your final wages along with any other unpaid dues.</w:t>
      </w:r>
    </w:p>
    <w:p>
      <w:pPr>
        <w:pStyle w:val="37"/>
        <w:numPr>
          <w:ilvl w:val="0"/>
          <w:numId w:val="255"/>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You should withdraw any money left in your bank account in the country you are working in (if you opened an account in a bank there).</w:t>
      </w:r>
    </w:p>
    <w:p>
      <w:pPr>
        <w:pStyle w:val="37"/>
        <w:numPr>
          <w:ilvl w:val="0"/>
          <w:numId w:val="255"/>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Transfer the money to your bank account in a Uganda bank or send it home through any of the other methods that were explained in Module 7 on remittances.</w:t>
      </w:r>
    </w:p>
    <w:p>
      <w:pPr>
        <w:pStyle w:val="37"/>
        <w:numPr>
          <w:ilvl w:val="0"/>
          <w:numId w:val="255"/>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Make sure you have your original documents (passport, visa etc.) with you. If your employer has your original documents and is unwilling to return them, contact the Ugandan Mission/Embassy immediately and register a complaint.</w:t>
      </w:r>
    </w:p>
    <w:p>
      <w:pPr>
        <w:pStyle w:val="37"/>
        <w:numPr>
          <w:ilvl w:val="0"/>
          <w:numId w:val="255"/>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If applicable, ensure that you obtain letters of certification which enumerate the skills you learnt and the work experience that you gained during your employment.</w:t>
      </w:r>
    </w:p>
    <w:p>
      <w:pPr>
        <w:autoSpaceDE w:val="0"/>
        <w:autoSpaceDN w:val="0"/>
        <w:adjustRightInd w:val="0"/>
        <w:spacing w:after="0" w:line="240" w:lineRule="auto"/>
        <w:jc w:val="both"/>
        <w:rPr>
          <w:rFonts w:ascii="PFCentroSerifPro-Regular" w:hAnsi="HelveticaNeue-Roman" w:eastAsia="PFCentroSerifPro-Regular" w:cs="HelveticaNeue-Roman"/>
          <w:sz w:val="22"/>
          <w:szCs w:val="22"/>
        </w:rPr>
      </w:pPr>
    </w:p>
    <w:p>
      <w:p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Arial" w:eastAsia="PFCentroSerifPro-Regular" w:cs="Arial"/>
          <w:b/>
          <w:bCs/>
          <w:color w:val="00448A"/>
          <w:sz w:val="22"/>
          <w:szCs w:val="22"/>
        </w:rPr>
        <w:t>The Journey back home</w:t>
      </w:r>
      <w:r>
        <w:rPr>
          <w:rFonts w:hint="eastAsia" w:ascii="PFCentroSerifPro-Regular" w:hAnsi="HelveticaNeue-Roman" w:eastAsia="PFCentroSerifPro-Regular" w:cs="HelveticaNeue-Roman"/>
          <w:sz w:val="22"/>
          <w:szCs w:val="22"/>
        </w:rPr>
        <w:t xml:space="preserve"> </w:t>
      </w:r>
    </w:p>
    <w:p>
      <w:p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Explain what it takes while returning to Uganda. Refer to the previous modules connected to safe and Easy travel including highlighting what is prohibited on the flights</w:t>
      </w:r>
      <w:r>
        <w:rPr>
          <w:rFonts w:ascii="PFCentroSerifPro-Regular" w:hAnsi="HelveticaNeue-Roman" w:eastAsia="PFCentroSerifPro-Regular" w:cs="HelveticaNeue-Roman"/>
          <w:sz w:val="22"/>
          <w:szCs w:val="22"/>
        </w:rPr>
        <w:t>.</w:t>
      </w:r>
      <w:r>
        <w:rPr>
          <w:rFonts w:hint="eastAsia" w:ascii="PFCentroSerifPro-Regular" w:hAnsi="HelveticaNeue-Roman" w:eastAsia="PFCentroSerifPro-Regular" w:cs="HelveticaNeue-Roman"/>
          <w:sz w:val="22"/>
          <w:szCs w:val="22"/>
        </w:rPr>
        <w:t xml:space="preserve"> </w:t>
      </w:r>
    </w:p>
    <w:p>
      <w:pPr>
        <w:autoSpaceDE w:val="0"/>
        <w:autoSpaceDN w:val="0"/>
        <w:adjustRightInd w:val="0"/>
        <w:spacing w:after="0" w:line="240" w:lineRule="auto"/>
        <w:jc w:val="both"/>
        <w:rPr>
          <w:rFonts w:ascii="PFCentroSerifPro-Regular" w:hAnsi="Arial" w:eastAsia="PFCentroSerifPro-Regular" w:cs="Arial"/>
          <w:b/>
          <w:bCs/>
          <w:color w:val="00448A"/>
          <w:sz w:val="22"/>
          <w:szCs w:val="22"/>
        </w:rPr>
      </w:pPr>
    </w:p>
    <w:p>
      <w:pPr>
        <w:autoSpaceDE w:val="0"/>
        <w:autoSpaceDN w:val="0"/>
        <w:adjustRightInd w:val="0"/>
        <w:spacing w:after="0" w:line="240" w:lineRule="auto"/>
        <w:jc w:val="both"/>
        <w:rPr>
          <w:rFonts w:ascii="PFCentroSerifPro-Regular" w:hAnsi="Arial" w:eastAsia="PFCentroSerifPro-Regular" w:cs="Arial"/>
          <w:b/>
          <w:bCs/>
          <w:color w:val="00448A"/>
          <w:sz w:val="22"/>
          <w:szCs w:val="22"/>
        </w:rPr>
      </w:pPr>
      <w:r>
        <w:rPr>
          <w:rFonts w:hint="eastAsia" w:ascii="PFCentroSerifPro-Regular" w:hAnsi="Arial" w:eastAsia="PFCentroSerifPro-Regular" w:cs="Arial"/>
          <w:b/>
          <w:bCs/>
          <w:color w:val="00448A"/>
          <w:sz w:val="22"/>
          <w:szCs w:val="22"/>
        </w:rPr>
        <w:t xml:space="preserve">What to pack </w:t>
      </w:r>
    </w:p>
    <w:p>
      <w:pPr>
        <w:pStyle w:val="37"/>
        <w:numPr>
          <w:ilvl w:val="0"/>
          <w:numId w:val="256"/>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Make sure you have all your original documents with you (passport, NOC, visa etc.) along with photocopies of the same.</w:t>
      </w:r>
    </w:p>
    <w:p>
      <w:pPr>
        <w:pStyle w:val="37"/>
        <w:numPr>
          <w:ilvl w:val="0"/>
          <w:numId w:val="256"/>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If you are carrying foreign currency worth USD 10,000 or more, you </w:t>
      </w:r>
      <w:r>
        <w:rPr>
          <w:rFonts w:ascii="PFCentroSerifPro-Regular" w:hAnsi="HelveticaNeue-Roman" w:eastAsia="PFCentroSerifPro-Regular" w:cs="HelveticaNeue-Roman"/>
          <w:sz w:val="22"/>
          <w:szCs w:val="22"/>
        </w:rPr>
        <w:t>must</w:t>
      </w:r>
      <w:r>
        <w:rPr>
          <w:rFonts w:hint="eastAsia" w:ascii="PFCentroSerifPro-Regular" w:hAnsi="HelveticaNeue-Roman" w:eastAsia="PFCentroSerifPro-Regular" w:cs="HelveticaNeue-Roman"/>
          <w:sz w:val="22"/>
          <w:szCs w:val="22"/>
        </w:rPr>
        <w:t xml:space="preserve"> declare it at the airport in Uganda and sign a form to that effect.</w:t>
      </w:r>
    </w:p>
    <w:p>
      <w:pPr>
        <w:pStyle w:val="37"/>
        <w:numPr>
          <w:ilvl w:val="0"/>
          <w:numId w:val="256"/>
        </w:num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You can carry used personal and household items like kitchen utensils and small electronics (for large appliances like TV sets and fridges bigger than 300 liters, you will have to pay import duty if you are bringing them back to Uganda).</w:t>
      </w:r>
    </w:p>
    <w:p>
      <w:pPr>
        <w:autoSpaceDE w:val="0"/>
        <w:autoSpaceDN w:val="0"/>
        <w:adjustRightInd w:val="0"/>
        <w:spacing w:after="0" w:line="240" w:lineRule="auto"/>
        <w:jc w:val="both"/>
        <w:rPr>
          <w:rFonts w:ascii="PFCentroSerifPro-Regular" w:hAnsi="HelveticaNeue-Roman" w:eastAsia="PFCentroSerifPro-Regular" w:cs="HelveticaNeue-Roman"/>
          <w:sz w:val="22"/>
          <w:szCs w:val="22"/>
        </w:rPr>
      </w:pPr>
    </w:p>
    <w:p>
      <w:pPr>
        <w:autoSpaceDE w:val="0"/>
        <w:autoSpaceDN w:val="0"/>
        <w:adjustRightInd w:val="0"/>
        <w:spacing w:after="0" w:line="240" w:lineRule="auto"/>
        <w:jc w:val="both"/>
        <w:rPr>
          <w:rFonts w:ascii="PFCentroSerifPro-Regular" w:hAnsi="Arial" w:eastAsia="PFCentroSerifPro-Regular" w:cs="Arial"/>
          <w:b/>
          <w:bCs/>
          <w:color w:val="00448A"/>
          <w:sz w:val="22"/>
          <w:szCs w:val="22"/>
        </w:rPr>
      </w:pPr>
      <w:r>
        <w:rPr>
          <w:rFonts w:hint="eastAsia" w:ascii="PFCentroSerifPro-Regular" w:hAnsi="Arial" w:eastAsia="PFCentroSerifPro-Regular" w:cs="Arial"/>
          <w:b/>
          <w:bCs/>
          <w:color w:val="00448A"/>
          <w:sz w:val="22"/>
          <w:szCs w:val="22"/>
        </w:rPr>
        <w:t xml:space="preserve">What you cannot bring back </w:t>
      </w:r>
    </w:p>
    <w:p>
      <w:p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Refer to module on prohibited items for items not to carry on the flight </w:t>
      </w:r>
    </w:p>
    <w:p>
      <w:p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Additionally, while returning to Uganda, you are not allowed to bring the following items:</w:t>
      </w:r>
    </w:p>
    <w:p>
      <w:pPr>
        <w:pStyle w:val="37"/>
        <w:numPr>
          <w:ilvl w:val="1"/>
          <w:numId w:val="33"/>
        </w:numPr>
        <w:autoSpaceDE w:val="0"/>
        <w:autoSpaceDN w:val="0"/>
        <w:adjustRightInd w:val="0"/>
        <w:spacing w:after="0" w:line="240" w:lineRule="auto"/>
        <w:ind w:left="1080"/>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Firearms or weapons of any kind</w:t>
      </w:r>
    </w:p>
    <w:p>
      <w:pPr>
        <w:pStyle w:val="37"/>
        <w:numPr>
          <w:ilvl w:val="1"/>
          <w:numId w:val="33"/>
        </w:numPr>
        <w:autoSpaceDE w:val="0"/>
        <w:autoSpaceDN w:val="0"/>
        <w:adjustRightInd w:val="0"/>
        <w:spacing w:after="0" w:line="240" w:lineRule="auto"/>
        <w:ind w:left="1080"/>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Ammunition for firearms</w:t>
      </w:r>
    </w:p>
    <w:p>
      <w:pPr>
        <w:pStyle w:val="37"/>
        <w:numPr>
          <w:ilvl w:val="1"/>
          <w:numId w:val="33"/>
        </w:numPr>
        <w:autoSpaceDE w:val="0"/>
        <w:autoSpaceDN w:val="0"/>
        <w:adjustRightInd w:val="0"/>
        <w:spacing w:after="0" w:line="240" w:lineRule="auto"/>
        <w:ind w:left="1080"/>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More than 100 cigarettes or more than twenty-five cigars or more than 125 grams of tobacco</w:t>
      </w:r>
    </w:p>
    <w:p>
      <w:pPr>
        <w:pStyle w:val="37"/>
        <w:numPr>
          <w:ilvl w:val="1"/>
          <w:numId w:val="33"/>
        </w:numPr>
        <w:autoSpaceDE w:val="0"/>
        <w:autoSpaceDN w:val="0"/>
        <w:adjustRightInd w:val="0"/>
        <w:spacing w:after="0" w:line="240" w:lineRule="auto"/>
        <w:ind w:left="1080"/>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Gold or silver except in the form of jewelry</w:t>
      </w:r>
    </w:p>
    <w:p>
      <w:pPr>
        <w:pStyle w:val="37"/>
        <w:numPr>
          <w:ilvl w:val="1"/>
          <w:numId w:val="33"/>
        </w:numPr>
        <w:autoSpaceDE w:val="0"/>
        <w:autoSpaceDN w:val="0"/>
        <w:adjustRightInd w:val="0"/>
        <w:spacing w:after="0" w:line="240" w:lineRule="auto"/>
        <w:ind w:left="1080"/>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More than two liters of alcohol or wine. Also, unless you buy this alcohol in the duty-free section of the airport in your employment or home country, remember that all liquids should be packed in your check-in luggage, not your hand baggage.</w:t>
      </w:r>
    </w:p>
    <w:p>
      <w:pPr>
        <w:pStyle w:val="37"/>
        <w:autoSpaceDE w:val="0"/>
        <w:autoSpaceDN w:val="0"/>
        <w:adjustRightInd w:val="0"/>
        <w:spacing w:after="0" w:line="240" w:lineRule="auto"/>
        <w:ind w:left="1080"/>
        <w:jc w:val="both"/>
        <w:rPr>
          <w:rFonts w:ascii="PFCentroSerifPro-Regular" w:hAnsi="HelveticaNeue-Roman" w:eastAsia="PFCentroSerifPro-Regular" w:cs="HelveticaNeue-Roman"/>
          <w:sz w:val="22"/>
          <w:szCs w:val="22"/>
        </w:rPr>
      </w:pPr>
    </w:p>
    <w:p>
      <w:pPr>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 </w:t>
      </w:r>
      <w:r>
        <w:rPr>
          <w:rFonts w:hint="eastAsia" w:ascii="PFCentroSerifPro-Regular" w:hAnsi="HelveticaNeue-Roman" w:eastAsia="PFCentroSerifPro-Regular" w:cs="HelveticaNeue-Roman"/>
          <w:b/>
          <w:bCs/>
          <w:sz w:val="22"/>
          <w:szCs w:val="22"/>
        </w:rPr>
        <w:t>For the following items, you will have to pay import duty</w:t>
      </w:r>
      <w:r>
        <w:rPr>
          <w:rFonts w:hint="eastAsia" w:ascii="PFCentroSerifPro-Regular" w:hAnsi="HelveticaNeue-Roman" w:eastAsia="PFCentroSerifPro-Regular" w:cs="HelveticaNeue-Roman"/>
          <w:sz w:val="22"/>
          <w:szCs w:val="22"/>
        </w:rPr>
        <w:t>:</w:t>
      </w:r>
    </w:p>
    <w:p>
      <w:pPr>
        <w:pStyle w:val="37"/>
        <w:numPr>
          <w:ilvl w:val="1"/>
          <w:numId w:val="33"/>
        </w:numPr>
        <w:autoSpaceDE w:val="0"/>
        <w:autoSpaceDN w:val="0"/>
        <w:adjustRightInd w:val="0"/>
        <w:spacing w:after="0" w:line="240" w:lineRule="auto"/>
        <w:ind w:left="1080"/>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Color TVs</w:t>
      </w:r>
    </w:p>
    <w:p>
      <w:pPr>
        <w:pStyle w:val="37"/>
        <w:numPr>
          <w:ilvl w:val="1"/>
          <w:numId w:val="33"/>
        </w:numPr>
        <w:autoSpaceDE w:val="0"/>
        <w:autoSpaceDN w:val="0"/>
        <w:adjustRightInd w:val="0"/>
        <w:spacing w:after="0" w:line="240" w:lineRule="auto"/>
        <w:ind w:left="1080"/>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Fridges of capacity greater than 300 liters</w:t>
      </w:r>
    </w:p>
    <w:p>
      <w:pPr>
        <w:pStyle w:val="37"/>
        <w:numPr>
          <w:ilvl w:val="1"/>
          <w:numId w:val="33"/>
        </w:numPr>
        <w:autoSpaceDE w:val="0"/>
        <w:autoSpaceDN w:val="0"/>
        <w:adjustRightInd w:val="0"/>
        <w:spacing w:after="0" w:line="240" w:lineRule="auto"/>
        <w:ind w:left="1080"/>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Video camera</w:t>
      </w:r>
    </w:p>
    <w:p>
      <w:pPr>
        <w:pStyle w:val="37"/>
        <w:numPr>
          <w:ilvl w:val="1"/>
          <w:numId w:val="33"/>
        </w:numPr>
        <w:tabs>
          <w:tab w:val="left" w:pos="1080"/>
        </w:tabs>
        <w:autoSpaceDE w:val="0"/>
        <w:autoSpaceDN w:val="0"/>
        <w:adjustRightInd w:val="0"/>
        <w:spacing w:after="0" w:line="240" w:lineRule="auto"/>
        <w:ind w:left="1080"/>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Gold or silver that is not in the form of jewelry</w:t>
      </w:r>
    </w:p>
    <w:p>
      <w:p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p>
    <w:p>
      <w:pPr>
        <w:autoSpaceDE w:val="0"/>
        <w:autoSpaceDN w:val="0"/>
        <w:adjustRightInd w:val="0"/>
        <w:spacing w:after="0" w:line="240" w:lineRule="auto"/>
        <w:jc w:val="both"/>
        <w:rPr>
          <w:rFonts w:ascii="PFCentroSerifPro-Regular" w:hAnsi="Arial" w:eastAsia="PFCentroSerifPro-Regular" w:cs="Arial"/>
          <w:b/>
          <w:bCs/>
          <w:color w:val="00448A"/>
          <w:sz w:val="22"/>
          <w:szCs w:val="22"/>
        </w:rPr>
      </w:pPr>
      <w:r>
        <w:rPr>
          <w:rFonts w:hint="eastAsia" w:ascii="PFCentroSerifPro-Regular" w:hAnsi="Arial" w:eastAsia="PFCentroSerifPro-Regular" w:cs="Arial"/>
          <w:b/>
          <w:bCs/>
          <w:color w:val="00448A"/>
          <w:sz w:val="22"/>
          <w:szCs w:val="22"/>
        </w:rPr>
        <w:t xml:space="preserve">Problems faced by Returning Migrants </w:t>
      </w:r>
    </w:p>
    <w:p>
      <w:p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p>
    <w:p>
      <w:pPr>
        <w:autoSpaceDE w:val="0"/>
        <w:autoSpaceDN w:val="0"/>
        <w:adjustRightInd w:val="0"/>
        <w:spacing w:after="0" w:line="240" w:lineRule="auto"/>
        <w:jc w:val="both"/>
        <w:rPr>
          <w:rFonts w:ascii="PFCentroSerifPro-Regular" w:hAnsi="HelveticaNeue-Italic" w:eastAsia="PFCentroSerifPro-Regular" w:cs="HelveticaNeue-Italic"/>
          <w:sz w:val="22"/>
          <w:szCs w:val="22"/>
        </w:rPr>
      </w:pPr>
      <w:r>
        <w:rPr>
          <w:rFonts w:hint="eastAsia" w:ascii="PFCentroSerifPro-Regular" w:hAnsi="HelveticaNeue-Italic" w:eastAsia="PFCentroSerifPro-Regular" w:cs="HelveticaNeue-Italic"/>
          <w:sz w:val="22"/>
          <w:szCs w:val="22"/>
        </w:rPr>
        <w:t>Provide an idea of the problems migrants might face in reintegrating into society once they return.</w:t>
      </w:r>
    </w:p>
    <w:p>
      <w:pPr>
        <w:pStyle w:val="37"/>
        <w:numPr>
          <w:ilvl w:val="0"/>
          <w:numId w:val="25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Migrants returning home often find it difficult to reintegrate into their communities. They may not make the best use of their skills or their savings.</w:t>
      </w:r>
    </w:p>
    <w:p>
      <w:pPr>
        <w:pStyle w:val="37"/>
        <w:numPr>
          <w:ilvl w:val="0"/>
          <w:numId w:val="25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After getting used to higher wages in the foreign country, workers may struggle to find jobs at home that they can accept.</w:t>
      </w:r>
    </w:p>
    <w:p>
      <w:pPr>
        <w:pStyle w:val="37"/>
        <w:numPr>
          <w:ilvl w:val="0"/>
          <w:numId w:val="25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The worst affected are the victims of trafficking who will return with no funds and may not be readily accepted back into their home communities.</w:t>
      </w:r>
    </w:p>
    <w:p>
      <w:pPr>
        <w:pStyle w:val="37"/>
        <w:numPr>
          <w:ilvl w:val="0"/>
          <w:numId w:val="25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Migrants may struggle to fit in with families and communities upon their return if they have been away for a long time and are used to the culture and lifestyle in another country.</w:t>
      </w:r>
    </w:p>
    <w:p>
      <w:pPr>
        <w:pStyle w:val="37"/>
        <w:numPr>
          <w:ilvl w:val="0"/>
          <w:numId w:val="25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Just like you may have missed your home when you first went abroad, you might find yourself missing the foreign country and your way of life there once you return.</w:t>
      </w:r>
    </w:p>
    <w:p>
      <w:pPr>
        <w:pStyle w:val="37"/>
        <w:numPr>
          <w:ilvl w:val="0"/>
          <w:numId w:val="25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You may have saved a considerable amount of money while working abroad but you need to put it to good use once you get home. A lack of knowledge on how to use one’s savings well is a big issue for many returning migrants.</w:t>
      </w:r>
    </w:p>
    <w:p>
      <w:pPr>
        <w:pStyle w:val="37"/>
        <w:numPr>
          <w:ilvl w:val="0"/>
          <w:numId w:val="257"/>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Migrants, even if they have developed skills while working abroad, may not have any certified skills, which can make it difficult to re-migrate to another country after returning home.</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p>
    <w:p>
      <w:pPr>
        <w:autoSpaceDE w:val="0"/>
        <w:autoSpaceDN w:val="0"/>
        <w:adjustRightInd w:val="0"/>
        <w:spacing w:after="0" w:line="240" w:lineRule="auto"/>
        <w:jc w:val="both"/>
        <w:rPr>
          <w:rFonts w:ascii="PFCentroSerifPro-Regular" w:hAnsi="Arial" w:eastAsia="PFCentroSerifPro-Regular" w:cs="Arial"/>
          <w:b/>
          <w:bCs/>
          <w:color w:val="00448A"/>
          <w:sz w:val="22"/>
          <w:szCs w:val="22"/>
        </w:rPr>
      </w:pPr>
      <w:r>
        <w:rPr>
          <w:rFonts w:hint="eastAsia" w:ascii="PFCentroSerifPro-Regular" w:hAnsi="Arial" w:eastAsia="PFCentroSerifPro-Regular" w:cs="Arial"/>
          <w:b/>
          <w:bCs/>
          <w:color w:val="00448A"/>
          <w:sz w:val="22"/>
          <w:szCs w:val="22"/>
        </w:rPr>
        <w:t xml:space="preserve">How to deal with the problems </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p>
    <w:p>
      <w:pPr>
        <w:pStyle w:val="37"/>
        <w:numPr>
          <w:ilvl w:val="0"/>
          <w:numId w:val="258"/>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You have to accept that your relationship with your family, especially your husband/wife and children, will have changed if you have been away from them for a long time. It is important to spend time talking with them to rebuild these relationships.</w:t>
      </w:r>
    </w:p>
    <w:p>
      <w:pPr>
        <w:pStyle w:val="37"/>
        <w:numPr>
          <w:ilvl w:val="0"/>
          <w:numId w:val="258"/>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Reach out to friends, relatives and people in your community who have migrated abroad for work before; they can give you advice and help on fitting back in.</w:t>
      </w:r>
    </w:p>
    <w:p>
      <w:pPr>
        <w:pStyle w:val="37"/>
        <w:numPr>
          <w:ilvl w:val="0"/>
          <w:numId w:val="258"/>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Reach out to your extended network of friends and family for employment-related opportunities, help on starting a business and investing your savings wisely.</w:t>
      </w:r>
    </w:p>
    <w:p>
      <w:pPr>
        <w:pStyle w:val="37"/>
        <w:numPr>
          <w:ilvl w:val="0"/>
          <w:numId w:val="258"/>
        </w:num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r>
        <w:rPr>
          <w:rFonts w:hint="eastAsia" w:ascii="PFCentroSerifPro-Regular" w:hAnsi="HelveticaNeue-Roman" w:eastAsia="PFCentroSerifPro-Regular" w:cs="HelveticaNeue-Roman"/>
          <w:color w:val="000000"/>
          <w:sz w:val="22"/>
          <w:szCs w:val="22"/>
        </w:rPr>
        <w:t xml:space="preserve">There </w:t>
      </w:r>
      <w:r>
        <w:rPr>
          <w:rFonts w:ascii="PFCentroSerifPro-Regular" w:hAnsi="HelveticaNeue-Roman" w:eastAsia="PFCentroSerifPro-Regular" w:cs="HelveticaNeue-Roman"/>
          <w:color w:val="000000"/>
          <w:sz w:val="22"/>
          <w:szCs w:val="22"/>
        </w:rPr>
        <w:t>are organizations</w:t>
      </w:r>
      <w:r>
        <w:rPr>
          <w:rFonts w:hint="eastAsia" w:ascii="PFCentroSerifPro-Regular" w:hAnsi="HelveticaNeue-Roman" w:eastAsia="PFCentroSerifPro-Regular" w:cs="HelveticaNeue-Roman"/>
          <w:color w:val="000000"/>
          <w:sz w:val="22"/>
          <w:szCs w:val="22"/>
        </w:rPr>
        <w:t xml:space="preserve"> for the rehabilitation of returning migrants, </w:t>
      </w:r>
      <w:r>
        <w:rPr>
          <w:rFonts w:ascii="PFCentroSerifPro-Regular" w:hAnsi="HelveticaNeue-Roman" w:eastAsia="PFCentroSerifPro-Regular" w:cs="HelveticaNeue-Roman"/>
          <w:color w:val="000000"/>
          <w:sz w:val="22"/>
          <w:szCs w:val="22"/>
        </w:rPr>
        <w:t>they are privately owned in collaboration with government and UAERA these include RAHAB</w:t>
      </w:r>
    </w:p>
    <w:p>
      <w:pPr>
        <w:tabs>
          <w:tab w:val="left" w:pos="1080"/>
        </w:tabs>
        <w:autoSpaceDE w:val="0"/>
        <w:autoSpaceDN w:val="0"/>
        <w:adjustRightInd w:val="0"/>
        <w:spacing w:after="0" w:line="240" w:lineRule="auto"/>
        <w:rPr>
          <w:rFonts w:ascii="PFCentroSerifPro-Regular" w:hAnsi="HelveticaNeue-Bold" w:eastAsia="PFCentroSerifPro-Regular" w:cs="HelveticaNeue-Bold"/>
          <w:b/>
          <w:bCs/>
          <w:color w:val="FFFFFF"/>
          <w:sz w:val="25"/>
          <w:szCs w:val="25"/>
        </w:rPr>
      </w:pPr>
      <w:r>
        <w:rPr>
          <w:rFonts w:ascii="PFCentroSerifPro-Regular" w:hAnsi="HelveticaNeue-Bold" w:eastAsia="PFCentroSerifPro-Regular" w:cs="HelveticaNeue-Bold"/>
          <w:b/>
          <w:bCs/>
          <w:color w:val="FFFFFF"/>
          <w:sz w:val="25"/>
          <w:szCs w:val="25"/>
        </w:rPr>
        <w:t>12.3.1</w:t>
      </w:r>
    </w:p>
    <w:p>
      <w:pPr>
        <w:tabs>
          <w:tab w:val="left" w:pos="1080"/>
        </w:tabs>
        <w:autoSpaceDE w:val="0"/>
        <w:autoSpaceDN w:val="0"/>
        <w:adjustRightInd w:val="0"/>
        <w:spacing w:after="0" w:line="240" w:lineRule="auto"/>
        <w:rPr>
          <w:rFonts w:ascii="PFCentroSerifPro-Regular" w:hAnsi="HelveticaNeue-Bold" w:eastAsia="PFCentroSerifPro-Regular" w:cs="HelveticaNeue-Bold"/>
          <w:b/>
          <w:bCs/>
          <w:color w:val="FFFFFF"/>
          <w:sz w:val="25"/>
          <w:szCs w:val="25"/>
        </w:rPr>
      </w:pPr>
    </w:p>
    <w:p>
      <w:pPr>
        <w:rPr>
          <w:rFonts w:ascii="PFCentroSerifPro-Regular" w:hAnsi="HelveticaNeue-Bold" w:eastAsia="PFCentroSerifPro-Regular" w:cs="HelveticaNeue-Bold"/>
          <w:b/>
          <w:bCs/>
          <w:color w:val="FFFFFF"/>
          <w:sz w:val="25"/>
          <w:szCs w:val="25"/>
        </w:rPr>
      </w:pPr>
      <w:r>
        <w:rPr>
          <w:rFonts w:ascii="PFCentroSerifPro-Regular" w:hAnsi="HelveticaNeue-Bold" w:eastAsia="PFCentroSerifPro-Regular" w:cs="HelveticaNeue-Bold"/>
          <w:b/>
          <w:bCs/>
          <w:color w:val="FFFFFF"/>
          <w:sz w:val="25"/>
          <w:szCs w:val="25"/>
        </w:rPr>
        <w:br w:type="page"/>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eastAsia="PFCentroSerifPro-Regular"/>
        </w:rPr>
        <mc:AlternateContent>
          <mc:Choice Requires="wps">
            <w:drawing>
              <wp:anchor distT="0" distB="0" distL="114300" distR="114300" simplePos="0" relativeHeight="251691008" behindDoc="0" locked="0" layoutInCell="1" allowOverlap="1">
                <wp:simplePos x="0" y="0"/>
                <wp:positionH relativeFrom="page">
                  <wp:posOffset>711835</wp:posOffset>
                </wp:positionH>
                <wp:positionV relativeFrom="margin">
                  <wp:posOffset>-41275</wp:posOffset>
                </wp:positionV>
                <wp:extent cx="6984365" cy="762000"/>
                <wp:effectExtent l="0" t="0" r="6985" b="0"/>
                <wp:wrapNone/>
                <wp:docPr id="36" name="Rectangle 7844"/>
                <wp:cNvGraphicFramePr/>
                <a:graphic xmlns:a="http://schemas.openxmlformats.org/drawingml/2006/main">
                  <a:graphicData uri="http://schemas.microsoft.com/office/word/2010/wordprocessingShape">
                    <wps:wsp>
                      <wps:cNvSpPr>
                        <a:spLocks noChangeArrowheads="1"/>
                      </wps:cNvSpPr>
                      <wps:spPr bwMode="auto">
                        <a:xfrm>
                          <a:off x="0" y="0"/>
                          <a:ext cx="6984365" cy="762000"/>
                        </a:xfrm>
                        <a:prstGeom prst="rect">
                          <a:avLst/>
                        </a:prstGeom>
                        <a:solidFill>
                          <a:srgbClr val="00448A"/>
                        </a:solidFill>
                        <a:ln>
                          <a:noFill/>
                        </a:ln>
                      </wps:spPr>
                      <wps:txbx>
                        <w:txbxContent>
                          <w:p>
                            <w:pPr>
                              <w:rPr>
                                <w:sz w:val="44"/>
                                <w:szCs w:val="44"/>
                              </w:rPr>
                            </w:pPr>
                            <w:r>
                              <w:rPr>
                                <w:sz w:val="44"/>
                                <w:szCs w:val="44"/>
                              </w:rPr>
                              <w:t xml:space="preserve">PROGRAM UNIT  PDO 209 </w:t>
                            </w:r>
                          </w:p>
                          <w:p>
                            <w:pPr>
                              <w:jc w:val="center"/>
                            </w:pPr>
                          </w:p>
                        </w:txbxContent>
                      </wps:txbx>
                      <wps:bodyPr rot="0" vert="horz" wrap="square" lIns="91440" tIns="45720" rIns="91440" bIns="45720" anchor="t" anchorCtr="0" upright="1">
                        <a:noAutofit/>
                      </wps:bodyPr>
                    </wps:wsp>
                  </a:graphicData>
                </a:graphic>
              </wp:anchor>
            </w:drawing>
          </mc:Choice>
          <mc:Fallback>
            <w:pict>
              <v:rect id="Rectangle 7844" o:spid="_x0000_s1026" o:spt="1" style="position:absolute;left:0pt;margin-left:56.05pt;margin-top:-3.25pt;height:60pt;width:549.95pt;mso-position-horizontal-relative:page;mso-position-vertical-relative:margin;z-index:251691008;mso-width-relative:page;mso-height-relative:page;" fillcolor="#00448A" filled="t" stroked="f" coordsize="21600,21600" o:gfxdata="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J/yttcAAAAL&#10;AQAADwAAAAAAAAABACAAAAAiAAAAZHJzL2Rvd25yZXYueG1sUEsBAhQAFAAAAAgAh07iQAp8bwsd&#10;AgAAOAQAAA4AAAAAAAAAAQAgAAAAJgEAAGRycy9lMm9Eb2MueG1sUEsFBgAAAAAGAAYAWQEAALUF&#10;AAAAAA==&#10;">
                <v:fill on="t" focussize="0,0"/>
                <v:stroke on="f"/>
                <v:imagedata o:title=""/>
                <o:lock v:ext="edit" aspectratio="f"/>
                <v:textbox>
                  <w:txbxContent>
                    <w:p>
                      <w:pPr>
                        <w:rPr>
                          <w:sz w:val="44"/>
                          <w:szCs w:val="44"/>
                        </w:rPr>
                      </w:pPr>
                      <w:r>
                        <w:rPr>
                          <w:sz w:val="44"/>
                          <w:szCs w:val="44"/>
                        </w:rPr>
                        <w:t xml:space="preserve">PROGRAM UNIT  PDO 209 </w:t>
                      </w:r>
                    </w:p>
                    <w:p>
                      <w:pPr>
                        <w:jc w:val="center"/>
                      </w:pPr>
                    </w:p>
                  </w:txbxContent>
                </v:textbox>
              </v:rect>
            </w:pict>
          </mc:Fallback>
        </mc:AlternateConten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eastAsia="PFCentroSerifPro-Regular"/>
        </w:rPr>
        <mc:AlternateContent>
          <mc:Choice Requires="wps">
            <w:drawing>
              <wp:anchor distT="0" distB="0" distL="114300" distR="114300" simplePos="0" relativeHeight="251671552" behindDoc="1" locked="0" layoutInCell="1" allowOverlap="1">
                <wp:simplePos x="0" y="0"/>
                <wp:positionH relativeFrom="page">
                  <wp:posOffset>704850</wp:posOffset>
                </wp:positionH>
                <wp:positionV relativeFrom="page">
                  <wp:posOffset>1536700</wp:posOffset>
                </wp:positionV>
                <wp:extent cx="6952615" cy="7189470"/>
                <wp:effectExtent l="0" t="0" r="635" b="0"/>
                <wp:wrapNone/>
                <wp:docPr id="23" name="Rectangle 7845"/>
                <wp:cNvGraphicFramePr/>
                <a:graphic xmlns:a="http://schemas.openxmlformats.org/drawingml/2006/main">
                  <a:graphicData uri="http://schemas.microsoft.com/office/word/2010/wordprocessingShape">
                    <wps:wsp>
                      <wps:cNvSpPr>
                        <a:spLocks noChangeArrowheads="1"/>
                      </wps:cNvSpPr>
                      <wps:spPr bwMode="auto">
                        <a:xfrm>
                          <a:off x="0" y="0"/>
                          <a:ext cx="6952615" cy="7189470"/>
                        </a:xfrm>
                        <a:prstGeom prst="rect">
                          <a:avLst/>
                        </a:prstGeom>
                        <a:solidFill>
                          <a:srgbClr val="DEDEEC"/>
                        </a:solidFill>
                        <a:ln>
                          <a:noFill/>
                        </a:ln>
                      </wps:spPr>
                      <wps:txbx>
                        <w:txbxContent>
                          <w:p>
                            <w:pPr>
                              <w:jc w:val="center"/>
                            </w:pPr>
                          </w:p>
                          <w:p>
                            <w:pPr>
                              <w:jc w:val="center"/>
                            </w:pPr>
                          </w:p>
                          <w:p>
                            <w:pPr>
                              <w:jc w:val="center"/>
                            </w:pPr>
                          </w:p>
                          <w:p>
                            <w:pPr>
                              <w:jc w:val="center"/>
                            </w:pPr>
                          </w:p>
                          <w:p>
                            <w:pPr>
                              <w:jc w:val="center"/>
                            </w:pPr>
                          </w:p>
                          <w:p>
                            <w:pPr>
                              <w:jc w:val="center"/>
                            </w:pPr>
                          </w:p>
                          <w:p>
                            <w:pPr>
                              <w:ind w:left="1350"/>
                            </w:pPr>
                          </w:p>
                          <w:p>
                            <w:pPr>
                              <w:jc w:val="center"/>
                              <w:rPr>
                                <w:b/>
                                <w:bCs/>
                                <w:color w:val="4472C4" w:themeColor="accent1"/>
                                <w:sz w:val="52"/>
                                <w:szCs w:val="52"/>
                                <w14:textFill>
                                  <w14:solidFill>
                                    <w14:schemeClr w14:val="accent1"/>
                                  </w14:solidFill>
                                </w14:textFill>
                              </w:rPr>
                            </w:pPr>
                            <w:r>
                              <w:rPr>
                                <w:b/>
                                <w:bCs/>
                                <w:color w:val="4472C4" w:themeColor="accent1"/>
                                <w:sz w:val="52"/>
                                <w:szCs w:val="52"/>
                                <w14:textFill>
                                  <w14:solidFill>
                                    <w14:schemeClr w14:val="accent1"/>
                                  </w14:solidFill>
                                </w14:textFill>
                              </w:rPr>
                              <w:t>HEALTH AND EMERGING ISSUES</w:t>
                            </w:r>
                          </w:p>
                        </w:txbxContent>
                      </wps:txbx>
                      <wps:bodyPr rot="0" vert="horz" wrap="square" lIns="91440" tIns="45720" rIns="91440" bIns="45720" anchor="t" anchorCtr="0" upright="1">
                        <a:noAutofit/>
                      </wps:bodyPr>
                    </wps:wsp>
                  </a:graphicData>
                </a:graphic>
              </wp:anchor>
            </w:drawing>
          </mc:Choice>
          <mc:Fallback>
            <w:pict>
              <v:rect id="Rectangle 7845" o:spid="_x0000_s1026" o:spt="1" style="position:absolute;left:0pt;margin-left:55.5pt;margin-top:121pt;height:566.1pt;width:547.45pt;mso-position-horizontal-relative:page;mso-position-vertical-relative:page;z-index:-251644928;mso-width-relative:page;mso-height-relative:page;" fillcolor="#DEDEEC" filled="t" stroked="f" coordsize="21600,21600" o:gfxdata="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0ZVybZ&#10;AAAADQEAAA8AAAAAAAAAAQAgAAAAIgAAAGRycy9kb3ducmV2LnhtbFBLAQIUABQAAAAIAIdO4kCp&#10;pXziHwIAADkEAAAOAAAAAAAAAAEAIAAAACgBAABkcnMvZTJvRG9jLnhtbFBLBQYAAAAABgAGAFkB&#10;AAC5BQAAAAA=&#10;">
                <v:fill on="t" focussize="0,0"/>
                <v:stroke on="f"/>
                <v:imagedata o:title=""/>
                <o:lock v:ext="edit" aspectratio="f"/>
                <v:textbox>
                  <w:txbxContent>
                    <w:p>
                      <w:pPr>
                        <w:jc w:val="center"/>
                      </w:pPr>
                    </w:p>
                    <w:p>
                      <w:pPr>
                        <w:jc w:val="center"/>
                      </w:pPr>
                    </w:p>
                    <w:p>
                      <w:pPr>
                        <w:jc w:val="center"/>
                      </w:pPr>
                    </w:p>
                    <w:p>
                      <w:pPr>
                        <w:jc w:val="center"/>
                      </w:pPr>
                    </w:p>
                    <w:p>
                      <w:pPr>
                        <w:jc w:val="center"/>
                      </w:pPr>
                    </w:p>
                    <w:p>
                      <w:pPr>
                        <w:jc w:val="center"/>
                      </w:pPr>
                    </w:p>
                    <w:p>
                      <w:pPr>
                        <w:ind w:left="1350"/>
                      </w:pPr>
                    </w:p>
                    <w:p>
                      <w:pPr>
                        <w:jc w:val="center"/>
                        <w:rPr>
                          <w:b/>
                          <w:bCs/>
                          <w:color w:val="4472C4" w:themeColor="accent1"/>
                          <w:sz w:val="52"/>
                          <w:szCs w:val="52"/>
                          <w14:textFill>
                            <w14:solidFill>
                              <w14:schemeClr w14:val="accent1"/>
                            </w14:solidFill>
                          </w14:textFill>
                        </w:rPr>
                      </w:pPr>
                      <w:r>
                        <w:rPr>
                          <w:b/>
                          <w:bCs/>
                          <w:color w:val="4472C4" w:themeColor="accent1"/>
                          <w:sz w:val="52"/>
                          <w:szCs w:val="52"/>
                          <w14:textFill>
                            <w14:solidFill>
                              <w14:schemeClr w14:val="accent1"/>
                            </w14:solidFill>
                          </w14:textFill>
                        </w:rPr>
                        <w:t>HEALTH AND EMERGING ISSUES</w:t>
                      </w:r>
                    </w:p>
                  </w:txbxContent>
                </v:textbox>
              </v:rect>
            </w:pict>
          </mc:Fallback>
        </mc:AlternateConten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rPr>
          <w:rFonts w:ascii="PFCentroSerifPro-Regular" w:hAnsi="PFCentroSerifPro-Bold" w:eastAsia="PFCentroSerifPro-Regular" w:cs="PFCentroSerifPro-Regular"/>
          <w:sz w:val="19"/>
          <w:szCs w:val="19"/>
        </w:rPr>
      </w:pPr>
      <w:r>
        <w:rPr>
          <w:rFonts w:ascii="PFCentroSerifPro-Regular" w:hAnsi="PFCentroSerifPro-Bold" w:eastAsia="PFCentroSerifPro-Regular" w:cs="PFCentroSerifPro-Regular"/>
          <w:sz w:val="19"/>
          <w:szCs w:val="19"/>
        </w:rPr>
        <w:br w:type="page"/>
      </w:r>
    </w:p>
    <w:p>
      <w:pPr>
        <w:pStyle w:val="2"/>
        <w:rPr>
          <w:rFonts w:ascii="PFCentroSerifPro-Regular" w:eastAsia="PFCentroSerifPro-Regular"/>
          <w:b/>
          <w:bCs/>
          <w:color w:val="00448A"/>
          <w:sz w:val="36"/>
          <w:szCs w:val="36"/>
        </w:rPr>
      </w:pPr>
      <w:bookmarkStart w:id="46" w:name="_Toc75952019"/>
      <w:r>
        <w:rPr>
          <w:rFonts w:ascii="PFCentroSerifPro-Regular" w:eastAsia="PFCentroSerifPro-Regular"/>
          <w:b/>
          <w:bCs/>
          <w:color w:val="00448A"/>
          <w:sz w:val="36"/>
          <w:szCs w:val="36"/>
        </w:rPr>
        <w:t>PROGRAM UNIT PDO 209: Health and Emerging Issues</w:t>
      </w:r>
      <w:bookmarkEnd w:id="46"/>
    </w:p>
    <w:tbl>
      <w:tblPr>
        <w:tblStyle w:val="43"/>
        <w:tblW w:w="0" w:type="auto"/>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autofit"/>
        <w:tblCellMar>
          <w:top w:w="0" w:type="dxa"/>
          <w:left w:w="108" w:type="dxa"/>
          <w:bottom w:w="0" w:type="dxa"/>
          <w:right w:w="108" w:type="dxa"/>
        </w:tblCellMar>
      </w:tblPr>
      <w:tblGrid>
        <w:gridCol w:w="3235"/>
        <w:gridCol w:w="5310"/>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57" w:hRule="atLeast"/>
        </w:trPr>
        <w:tc>
          <w:tcPr>
            <w:tcW w:w="8545" w:type="dxa"/>
            <w:gridSpan w:val="2"/>
            <w:tcBorders>
              <w:top w:val="single" w:color="FFFFFF" w:themeColor="background1" w:sz="4" w:space="0"/>
              <w:left w:val="single" w:color="FFFFFF" w:themeColor="background1" w:sz="4" w:space="0"/>
              <w:right w:val="single" w:color="FFFFFF" w:themeColor="background1" w:sz="4" w:space="0"/>
              <w:insideV w:val="nil"/>
            </w:tcBorders>
            <w:shd w:val="clear" w:color="auto" w:fill="5B9BD5" w:themeFill="accent5"/>
          </w:tcPr>
          <w:p>
            <w:pPr>
              <w:spacing w:after="0" w:line="240" w:lineRule="auto"/>
              <w:rPr>
                <w:rFonts w:ascii="PFCentroSerifPro-Regular" w:eastAsia="PFCentroSerifPro-Regular"/>
                <w:b/>
                <w:bCs/>
                <w:color w:val="00448A"/>
                <w:sz w:val="24"/>
                <w:szCs w:val="24"/>
              </w:rPr>
            </w:pPr>
            <w:r>
              <w:rPr>
                <w:rFonts w:ascii="PFCentroSerifPro-Regular" w:eastAsia="PFCentroSerifPro-Regular"/>
                <w:b/>
                <w:bCs/>
                <w:color w:val="00448A"/>
                <w:sz w:val="24"/>
                <w:szCs w:val="24"/>
              </w:rPr>
              <w:t xml:space="preserve">Suggested Total Duration : 8 hrs.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782" w:hRule="atLeast"/>
        </w:trPr>
        <w:tc>
          <w:tcPr>
            <w:tcW w:w="3235" w:type="dxa"/>
            <w:tcBorders>
              <w:left w:val="single" w:color="FFFFFF" w:themeColor="background1" w:sz="4" w:space="0"/>
            </w:tcBorders>
            <w:shd w:val="clear" w:color="auto" w:fill="5B9BD5" w:themeFill="accent5"/>
          </w:tcPr>
          <w:p>
            <w:pPr>
              <w:spacing w:after="0" w:line="240" w:lineRule="auto"/>
              <w:rPr>
                <w:rFonts w:ascii="PFCentroSerifPro-Regular" w:eastAsia="PFCentroSerifPro-Regular"/>
                <w:b/>
                <w:bCs/>
                <w:color w:val="00448A"/>
                <w:sz w:val="24"/>
                <w:szCs w:val="24"/>
              </w:rPr>
            </w:pPr>
            <w:r>
              <w:rPr>
                <w:rFonts w:ascii="PFCentroSerifPro-Regular" w:eastAsia="PFCentroSerifPro-Regular"/>
                <w:b/>
                <w:bCs/>
                <w:color w:val="00448A"/>
                <w:sz w:val="24"/>
                <w:szCs w:val="24"/>
              </w:rPr>
              <w:t xml:space="preserve">Suggested Duration </w:t>
            </w:r>
          </w:p>
        </w:tc>
        <w:tc>
          <w:tcPr>
            <w:tcW w:w="5310" w:type="dxa"/>
            <w:shd w:val="clear" w:color="auto" w:fill="BDD6EE" w:themeFill="accent5" w:themeFillTint="66"/>
          </w:tcPr>
          <w:p>
            <w:pPr>
              <w:spacing w:after="0" w:line="240" w:lineRule="auto"/>
              <w:rPr>
                <w:rFonts w:ascii="PFCentroSerifPro-Regular" w:eastAsia="PFCentroSerifPro-Regular"/>
                <w:b/>
                <w:bCs/>
                <w:color w:val="00448A"/>
                <w:sz w:val="24"/>
                <w:szCs w:val="24"/>
              </w:rPr>
            </w:pPr>
            <w:r>
              <w:rPr>
                <w:rFonts w:ascii="PFCentroSerifPro-Regular" w:eastAsia="PFCentroSerifPro-Regular"/>
                <w:b/>
                <w:bCs/>
                <w:color w:val="00448A"/>
                <w:sz w:val="24"/>
                <w:szCs w:val="24"/>
              </w:rPr>
              <w:t xml:space="preserve">Session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39" w:hRule="atLeast"/>
        </w:trPr>
        <w:tc>
          <w:tcPr>
            <w:tcW w:w="3235" w:type="dxa"/>
            <w:tcBorders>
              <w:left w:val="single" w:color="FFFFFF" w:themeColor="background1" w:sz="4" w:space="0"/>
            </w:tcBorders>
            <w:shd w:val="clear" w:color="auto" w:fill="5B9BD5" w:themeFill="accent5"/>
          </w:tcPr>
          <w:p>
            <w:pPr>
              <w:spacing w:after="0" w:line="240" w:lineRule="auto"/>
              <w:rPr>
                <w:rFonts w:ascii="PFCentroSerifPro-Regular" w:eastAsia="PFCentroSerifPro-Regular"/>
                <w:b w:val="0"/>
                <w:bCs w:val="0"/>
                <w:color w:val="00448A"/>
                <w:sz w:val="24"/>
                <w:szCs w:val="24"/>
              </w:rPr>
            </w:pPr>
          </w:p>
        </w:tc>
        <w:tc>
          <w:tcPr>
            <w:tcW w:w="5310" w:type="dxa"/>
            <w:shd w:val="clear" w:color="auto" w:fill="DEEAF6" w:themeFill="accent5" w:themeFillTint="33"/>
          </w:tcPr>
          <w:p>
            <w:pPr>
              <w:spacing w:after="0" w:line="240" w:lineRule="auto"/>
              <w:rPr>
                <w:rFonts w:ascii="PFCentroSerifPro-Regular" w:eastAsia="PFCentroSerifPro-Regular"/>
                <w:b/>
                <w:bCs/>
                <w:color w:val="00448A"/>
                <w:sz w:val="24"/>
                <w:szCs w:val="24"/>
              </w:rPr>
            </w:pPr>
            <w:r>
              <w:rPr>
                <w:rFonts w:ascii="PFCentroSerifPro-Regular" w:eastAsia="PFCentroSerifPro-Regular"/>
                <w:b/>
                <w:bCs/>
                <w:color w:val="00448A"/>
                <w:sz w:val="24"/>
                <w:szCs w:val="24"/>
              </w:rPr>
              <w:t xml:space="preserve">Session 1 : </w:t>
            </w:r>
            <w:r>
              <w:rPr>
                <w:rFonts w:ascii="PFCentroSerifPro-Regular" w:eastAsia="PFCentroSerifPro-Regular"/>
                <w:color w:val="00448A"/>
                <w:sz w:val="24"/>
                <w:szCs w:val="24"/>
              </w:rPr>
              <w:t>Health in Foreign Countries</w:t>
            </w:r>
            <w:r>
              <w:rPr>
                <w:rFonts w:ascii="PFCentroSerifPro-Regular" w:eastAsia="PFCentroSerifPro-Regular"/>
                <w:b/>
                <w:bCs/>
                <w:color w:val="00448A"/>
                <w:sz w:val="24"/>
                <w:szCs w:val="24"/>
              </w:rPr>
              <w:t xml:space="preserve">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21" w:hRule="atLeast"/>
        </w:trPr>
        <w:tc>
          <w:tcPr>
            <w:tcW w:w="3235" w:type="dxa"/>
            <w:tcBorders>
              <w:left w:val="single" w:color="FFFFFF" w:themeColor="background1" w:sz="4" w:space="0"/>
            </w:tcBorders>
            <w:shd w:val="clear" w:color="auto" w:fill="5B9BD5" w:themeFill="accent5"/>
          </w:tcPr>
          <w:p>
            <w:pPr>
              <w:spacing w:after="0" w:line="240" w:lineRule="auto"/>
              <w:rPr>
                <w:rFonts w:ascii="PFCentroSerifPro-Regular" w:eastAsia="PFCentroSerifPro-Regular"/>
                <w:b w:val="0"/>
                <w:bCs w:val="0"/>
                <w:color w:val="00448A"/>
                <w:sz w:val="24"/>
                <w:szCs w:val="24"/>
              </w:rPr>
            </w:pPr>
          </w:p>
        </w:tc>
        <w:tc>
          <w:tcPr>
            <w:tcW w:w="5310" w:type="dxa"/>
            <w:shd w:val="clear" w:color="auto" w:fill="BDD6EE" w:themeFill="accent5" w:themeFillTint="66"/>
          </w:tcPr>
          <w:p>
            <w:pPr>
              <w:spacing w:after="0" w:line="240" w:lineRule="auto"/>
              <w:rPr>
                <w:rFonts w:ascii="PFCentroSerifPro-Regular" w:eastAsia="PFCentroSerifPro-Regular"/>
                <w:b/>
                <w:bCs/>
                <w:color w:val="00448A"/>
                <w:sz w:val="24"/>
                <w:szCs w:val="24"/>
              </w:rPr>
            </w:pPr>
            <w:r>
              <w:rPr>
                <w:rFonts w:ascii="PFCentroSerifPro-Regular" w:eastAsia="PFCentroSerifPro-Regular"/>
                <w:b/>
                <w:bCs/>
                <w:color w:val="00448A"/>
                <w:sz w:val="24"/>
                <w:szCs w:val="24"/>
              </w:rPr>
              <w:t xml:space="preserve">Session 2 : </w:t>
            </w:r>
            <w:r>
              <w:rPr>
                <w:rFonts w:ascii="PFCentroSerifPro-Regular" w:eastAsia="PFCentroSerifPro-Regular"/>
                <w:color w:val="00448A"/>
                <w:sz w:val="24"/>
                <w:szCs w:val="24"/>
              </w:rPr>
              <w:t>Emerging Trends in Migration</w:t>
            </w:r>
            <w:r>
              <w:rPr>
                <w:rFonts w:ascii="PFCentroSerifPro-Regular" w:eastAsia="PFCentroSerifPro-Regular"/>
                <w:b/>
                <w:bCs/>
                <w:color w:val="00448A"/>
                <w:sz w:val="24"/>
                <w:szCs w:val="24"/>
              </w:rPr>
              <w:t xml:space="preserve">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710" w:hRule="atLeast"/>
        </w:trPr>
        <w:tc>
          <w:tcPr>
            <w:tcW w:w="3235" w:type="dxa"/>
            <w:tcBorders>
              <w:left w:val="single" w:color="FFFFFF" w:themeColor="background1" w:sz="4" w:space="0"/>
              <w:bottom w:val="single" w:color="FFFFFF" w:themeColor="background1" w:sz="4" w:space="0"/>
            </w:tcBorders>
            <w:shd w:val="clear" w:color="auto" w:fill="5B9BD5" w:themeFill="accent5"/>
          </w:tcPr>
          <w:p>
            <w:pPr>
              <w:spacing w:after="0" w:line="240" w:lineRule="auto"/>
              <w:rPr>
                <w:rFonts w:ascii="PFCentroSerifPro-Regular" w:eastAsia="PFCentroSerifPro-Regular"/>
                <w:b w:val="0"/>
                <w:bCs w:val="0"/>
                <w:color w:val="00448A"/>
                <w:sz w:val="24"/>
                <w:szCs w:val="24"/>
              </w:rPr>
            </w:pPr>
          </w:p>
        </w:tc>
        <w:tc>
          <w:tcPr>
            <w:tcW w:w="5310" w:type="dxa"/>
            <w:shd w:val="clear" w:color="auto" w:fill="DEEAF6" w:themeFill="accent5" w:themeFillTint="33"/>
          </w:tcPr>
          <w:p>
            <w:pPr>
              <w:spacing w:after="0" w:line="240" w:lineRule="auto"/>
              <w:rPr>
                <w:rFonts w:ascii="PFCentroSerifPro-Regular" w:eastAsia="PFCentroSerifPro-Regular"/>
                <w:b/>
                <w:bCs/>
                <w:color w:val="00448A"/>
                <w:sz w:val="24"/>
                <w:szCs w:val="24"/>
              </w:rPr>
            </w:pPr>
          </w:p>
        </w:tc>
      </w:tr>
    </w:tbl>
    <w:p>
      <w:pPr>
        <w:spacing w:after="0" w:line="240" w:lineRule="auto"/>
        <w:rPr>
          <w:rFonts w:ascii="PFCentroSerifPro-Regular" w:eastAsia="PFCentroSerifPro-Regular"/>
          <w:color w:val="00448A"/>
          <w:sz w:val="22"/>
          <w:szCs w:val="22"/>
        </w:rPr>
      </w:pPr>
      <w:r>
        <w:rPr>
          <w:rFonts w:ascii="PFCentroSerifPro-Regular" w:eastAsia="PFCentroSerifPro-Regular"/>
          <w:color w:val="00448A"/>
          <w:sz w:val="22"/>
          <w:szCs w:val="22"/>
        </w:rPr>
        <w:t xml:space="preserve"> </w:t>
      </w:r>
    </w:p>
    <w:p>
      <w:pPr>
        <w:spacing w:after="0" w:line="240" w:lineRule="auto"/>
        <w:rPr>
          <w:rFonts w:ascii="PFCentroSerifPro-Regular" w:eastAsia="PFCentroSerifPro-Regular"/>
          <w:b/>
          <w:bCs/>
          <w:color w:val="00448A"/>
          <w:sz w:val="22"/>
          <w:szCs w:val="22"/>
        </w:rPr>
      </w:pPr>
      <w:r>
        <w:rPr>
          <w:rFonts w:ascii="PFCentroSerifPro-Regular" w:eastAsia="PFCentroSerifPro-Regular"/>
          <w:b/>
          <w:bCs/>
          <w:color w:val="00448A"/>
          <w:sz w:val="22"/>
          <w:szCs w:val="22"/>
        </w:rPr>
        <w:t>Module Aims</w:t>
      </w:r>
    </w:p>
    <w:p>
      <w:pPr>
        <w:spacing w:after="0" w:line="240" w:lineRule="auto"/>
        <w:rPr>
          <w:rFonts w:ascii="PFCentroSerifPro-Regular" w:eastAsia="PFCentroSerifPro-Regular"/>
          <w:color w:val="00448A"/>
          <w:sz w:val="22"/>
          <w:szCs w:val="22"/>
        </w:rPr>
      </w:pPr>
      <w:r>
        <w:rPr>
          <w:rFonts w:ascii="PFCentroSerifPro-Regular" w:eastAsia="PFCentroSerifPro-Regular"/>
          <w:color w:val="00448A"/>
          <w:sz w:val="22"/>
          <w:szCs w:val="22"/>
        </w:rPr>
        <w:t>By the end of this module participants should be able to:</w:t>
      </w:r>
    </w:p>
    <w:p>
      <w:pPr>
        <w:pStyle w:val="37"/>
        <w:numPr>
          <w:ilvl w:val="0"/>
          <w:numId w:val="259"/>
        </w:numPr>
        <w:autoSpaceDE w:val="0"/>
        <w:autoSpaceDN w:val="0"/>
        <w:adjustRightInd w:val="0"/>
        <w:spacing w:after="0" w:line="240" w:lineRule="auto"/>
        <w:ind w:left="810"/>
        <w:jc w:val="both"/>
        <w:rPr>
          <w:rFonts w:ascii="PFCentroSerifPro-Regular" w:hAnsi="Arial" w:eastAsia="PFCentroSerifPro-Regular" w:cs="Arial"/>
          <w:color w:val="00448A"/>
          <w:sz w:val="22"/>
          <w:szCs w:val="22"/>
        </w:rPr>
      </w:pPr>
      <w:r>
        <w:rPr>
          <w:rFonts w:ascii="PFCentroSerifPro-Regular" w:hAnsi="Arial" w:eastAsia="PFCentroSerifPro-Regular" w:cs="Arial"/>
          <w:color w:val="00448A"/>
          <w:sz w:val="22"/>
          <w:szCs w:val="22"/>
        </w:rPr>
        <w:t>Explain the health-related issues and how to deal with them in the destination country</w:t>
      </w:r>
    </w:p>
    <w:p>
      <w:pPr>
        <w:pStyle w:val="37"/>
        <w:numPr>
          <w:ilvl w:val="0"/>
          <w:numId w:val="259"/>
        </w:numPr>
        <w:autoSpaceDE w:val="0"/>
        <w:autoSpaceDN w:val="0"/>
        <w:adjustRightInd w:val="0"/>
        <w:spacing w:after="0" w:line="240" w:lineRule="auto"/>
        <w:ind w:left="810"/>
        <w:jc w:val="both"/>
        <w:rPr>
          <w:rFonts w:ascii="PFCentroSerifPro-Regular" w:hAnsi="Arial" w:eastAsia="PFCentroSerifPro-Regular" w:cs="Arial"/>
          <w:color w:val="00448A"/>
          <w:sz w:val="22"/>
          <w:szCs w:val="22"/>
        </w:rPr>
      </w:pPr>
      <w:r>
        <w:rPr>
          <w:rFonts w:ascii="PFCentroSerifPro-Regular" w:hAnsi="Arial" w:eastAsia="PFCentroSerifPro-Regular" w:cs="Arial"/>
          <w:color w:val="00448A"/>
          <w:sz w:val="22"/>
          <w:szCs w:val="22"/>
        </w:rPr>
        <w:t xml:space="preserve">To demonstrate knowledge of how migrants can cope with emerging trends, alerts and how to follow them. </w:t>
      </w:r>
    </w:p>
    <w:p>
      <w:pPr>
        <w:tabs>
          <w:tab w:val="left" w:pos="1080"/>
        </w:tabs>
        <w:autoSpaceDE w:val="0"/>
        <w:autoSpaceDN w:val="0"/>
        <w:adjustRightInd w:val="0"/>
        <w:spacing w:after="0" w:line="240" w:lineRule="auto"/>
        <w:rPr>
          <w:rFonts w:ascii="PFCentroSerifPro-Regular" w:hAnsi="HelveticaNeue-Roman" w:eastAsia="PFCentroSerifPro-Regular" w:cs="HelveticaNeue-Roman"/>
        </w:rPr>
      </w:pPr>
    </w:p>
    <w:p>
      <w:pPr>
        <w:tabs>
          <w:tab w:val="left" w:pos="1080"/>
        </w:tabs>
        <w:autoSpaceDE w:val="0"/>
        <w:autoSpaceDN w:val="0"/>
        <w:adjustRightInd w:val="0"/>
        <w:spacing w:after="0" w:line="240" w:lineRule="auto"/>
        <w:rPr>
          <w:rFonts w:ascii="PFCentroSerifPro-Regular" w:hAnsi="HelveticaNeue-Roman" w:eastAsia="PFCentroSerifPro-Regular" w:cs="HelveticaNeue-Roman"/>
        </w:rPr>
      </w:pPr>
    </w:p>
    <w:p>
      <w:pPr>
        <w:rPr>
          <w:rFonts w:ascii="PFCentroSerifPro-Regular" w:hAnsi="HelveticaNeue-Roman" w:eastAsia="PFCentroSerifPro-Regular" w:cs="HelveticaNeue-Roman"/>
        </w:rPr>
      </w:pPr>
      <w:r>
        <w:rPr>
          <w:rFonts w:ascii="PFCentroSerifPro-Regular" w:hAnsi="HelveticaNeue-Roman" w:eastAsia="PFCentroSerifPro-Regular" w:cs="HelveticaNeue-Roman"/>
        </w:rPr>
        <w:br w:type="page"/>
      </w:r>
    </w:p>
    <w:p>
      <w:pPr>
        <w:pStyle w:val="3"/>
        <w:rPr>
          <w:rFonts w:eastAsia="PFCentroSerifPro-Regular"/>
          <w:b/>
          <w:bCs/>
        </w:rPr>
      </w:pPr>
      <w:bookmarkStart w:id="47" w:name="_Toc75952020"/>
      <w:r>
        <w:rPr>
          <w:rFonts w:hint="eastAsia" w:eastAsia="PFCentroSerifPro-Regular"/>
          <w:b/>
          <w:bCs/>
        </w:rPr>
        <w:t xml:space="preserve">Session </w:t>
      </w:r>
      <w:r>
        <w:rPr>
          <w:rFonts w:eastAsia="PFCentroSerifPro-Regular"/>
          <w:b/>
          <w:bCs/>
        </w:rPr>
        <w:t>1</w:t>
      </w:r>
      <w:r>
        <w:rPr>
          <w:rFonts w:hint="eastAsia" w:eastAsia="PFCentroSerifPro-Regular"/>
          <w:b/>
          <w:bCs/>
        </w:rPr>
        <w:t xml:space="preserve">: </w:t>
      </w:r>
      <w:r>
        <w:rPr>
          <w:rFonts w:eastAsia="PFCentroSerifPro-Regular"/>
          <w:b/>
          <w:bCs/>
        </w:rPr>
        <w:t>Health in Destination Country</w:t>
      </w:r>
      <w:bookmarkEnd w:id="47"/>
      <w:r>
        <w:rPr>
          <w:rFonts w:eastAsia="PFCentroSerifPro-Regular"/>
          <w:b/>
          <w:bCs/>
        </w:rPr>
        <w:t xml:space="preserve">            </w:t>
      </w:r>
    </w:p>
    <w:p>
      <w:pPr>
        <w:autoSpaceDE w:val="0"/>
        <w:autoSpaceDN w:val="0"/>
        <w:adjustRightInd w:val="0"/>
        <w:spacing w:after="0" w:line="240" w:lineRule="auto"/>
        <w:jc w:val="both"/>
        <w:rPr>
          <w:rFonts w:ascii="PFCentroSerifPro-Regular" w:hAnsi="Arial" w:eastAsia="PFCentroSerifPro-Regular" w:cs="Arial"/>
          <w:b/>
          <w:bCs/>
          <w:color w:val="00448A"/>
          <w:sz w:val="24"/>
          <w:szCs w:val="24"/>
        </w:rPr>
      </w:pPr>
    </w:p>
    <w:p>
      <w:pPr>
        <w:autoSpaceDE w:val="0"/>
        <w:autoSpaceDN w:val="0"/>
        <w:adjustRightInd w:val="0"/>
        <w:spacing w:after="0" w:line="240" w:lineRule="auto"/>
        <w:jc w:val="both"/>
        <w:rPr>
          <w:rFonts w:ascii="PFCentroSerifPro-Regular" w:hAnsi="Arial" w:eastAsia="PFCentroSerifPro-Regular" w:cs="Arial"/>
          <w:b/>
          <w:bCs/>
          <w:color w:val="00448A"/>
          <w:sz w:val="22"/>
          <w:szCs w:val="22"/>
        </w:rPr>
      </w:pPr>
      <w:r>
        <w:rPr>
          <w:rFonts w:ascii="PFCentroSerifPro-Regular" w:hAnsi="Arial" w:eastAsia="PFCentroSerifPro-Regular" w:cs="Arial"/>
          <w:b/>
          <w:bCs/>
          <w:color w:val="00448A"/>
          <w:sz w:val="22"/>
          <w:szCs w:val="22"/>
        </w:rPr>
        <w:t xml:space="preserve">Session Objectives </w:t>
      </w:r>
    </w:p>
    <w:p>
      <w:p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By the end of this session participants should be able to: </w:t>
      </w:r>
    </w:p>
    <w:p>
      <w:pPr>
        <w:pStyle w:val="37"/>
        <w:numPr>
          <w:ilvl w:val="0"/>
          <w:numId w:val="260"/>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Know his/her medical entitlement and what it covers. </w:t>
      </w:r>
    </w:p>
    <w:p>
      <w:pPr>
        <w:pStyle w:val="37"/>
        <w:numPr>
          <w:ilvl w:val="0"/>
          <w:numId w:val="260"/>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Have the ability to seek medical attention and know the procedure of seeking medical attention.</w:t>
      </w:r>
    </w:p>
    <w:p>
      <w:pPr>
        <w:pStyle w:val="37"/>
        <w:numPr>
          <w:ilvl w:val="0"/>
          <w:numId w:val="260"/>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Know the common illness and how to deal with them. </w:t>
      </w:r>
    </w:p>
    <w:p>
      <w:pPr>
        <w:pStyle w:val="37"/>
        <w:numPr>
          <w:ilvl w:val="0"/>
          <w:numId w:val="260"/>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Know the important aspect that impact their  health and wellbeing. </w:t>
      </w:r>
    </w:p>
    <w:p>
      <w:pPr>
        <w:pStyle w:val="37"/>
        <w:numPr>
          <w:ilvl w:val="0"/>
          <w:numId w:val="260"/>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Understand the importance of self-healthcare and personal hygiene.</w:t>
      </w:r>
    </w:p>
    <w:p>
      <w:pPr>
        <w:autoSpaceDE w:val="0"/>
        <w:autoSpaceDN w:val="0"/>
        <w:adjustRightInd w:val="0"/>
        <w:spacing w:after="0" w:line="240" w:lineRule="auto"/>
        <w:jc w:val="both"/>
        <w:rPr>
          <w:rFonts w:ascii="PFCentroSerifPro-Regular" w:hAnsi="PFCentroSerifPro-Bold" w:eastAsia="PFCentroSerifPro-Regular" w:cs="PFCentroSerifPro-Regular"/>
          <w:sz w:val="19"/>
          <w:szCs w:val="19"/>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5"/>
        <w:gridCol w:w="7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restart"/>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rPr>
            </w:pPr>
            <w:r>
              <w:rPr>
                <w:rFonts w:hint="eastAsia" w:ascii="PFCentroSerifPro-Regular" w:hAnsi="Century Gothic" w:eastAsia="PFCentroSerifPro-Regular"/>
                <w:b/>
                <w:bCs/>
              </w:rPr>
              <w:t xml:space="preserve">Suggested Duration </w:t>
            </w:r>
          </w:p>
        </w:tc>
        <w:tc>
          <w:tcPr>
            <w:tcW w:w="710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rPr>
            </w:pPr>
            <w:r>
              <w:rPr>
                <w:rFonts w:ascii="PFCentroSerifPro-Regular" w:hAnsi="Century Gothic" w:eastAsia="PFCentroSerifPro-Regular"/>
                <w:b/>
                <w:bCs/>
              </w:rPr>
              <w:t>5hrs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continue"/>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p>
        </w:tc>
        <w:tc>
          <w:tcPr>
            <w:tcW w:w="710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30</w:t>
            </w:r>
            <w:r>
              <w:rPr>
                <w:rFonts w:hint="eastAsia" w:ascii="PFCentroSerifPro-Regular" w:hAnsi="Century Gothic" w:eastAsia="PFCentroSerifPro-Regular"/>
                <w:b/>
                <w:bCs/>
              </w:rPr>
              <w:t>min</w:t>
            </w:r>
            <w:r>
              <w:rPr>
                <w:rFonts w:hint="eastAsia" w:ascii="PFCentroSerifPro-Regular" w:hAnsi="Century Gothic" w:eastAsia="PFCentroSerifPro-Regular"/>
              </w:rPr>
              <w:t xml:space="preserve">  </w:t>
            </w:r>
            <w:r>
              <w:rPr>
                <w:rFonts w:ascii="PFCentroSerifPro-Regular" w:hAnsi="Century Gothic" w:eastAsia="PFCentroSerifPro-Regular"/>
              </w:rPr>
              <w:t xml:space="preserve">        Access to Medical Care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30 min</w:t>
            </w:r>
            <w:r>
              <w:rPr>
                <w:rFonts w:ascii="PFCentroSerifPro-Regular" w:hAnsi="Century Gothic" w:eastAsia="PFCentroSerifPro-Regular"/>
              </w:rPr>
              <w:t xml:space="preserve">         Common Illnesses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1hr</w:t>
            </w:r>
            <w:r>
              <w:rPr>
                <w:rFonts w:ascii="PFCentroSerifPro-Regular" w:hAnsi="Century Gothic" w:eastAsia="PFCentroSerifPro-Regular"/>
              </w:rPr>
              <w:t xml:space="preserve">               Personal First Aid and Home Remedies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30 min</w:t>
            </w:r>
            <w:r>
              <w:rPr>
                <w:rFonts w:ascii="PFCentroSerifPro-Regular" w:hAnsi="Century Gothic" w:eastAsia="PFCentroSerifPro-Regular"/>
              </w:rPr>
              <w:t xml:space="preserve">         Vaccinations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1hr</w:t>
            </w:r>
            <w:r>
              <w:rPr>
                <w:rFonts w:hint="eastAsia" w:ascii="PFCentroSerifPro-Regular" w:hAnsi="Century Gothic" w:eastAsia="PFCentroSerifPro-Regular"/>
              </w:rPr>
              <w:t xml:space="preserve">   </w:t>
            </w:r>
            <w:r>
              <w:rPr>
                <w:rFonts w:ascii="PFCentroSerifPro-Regular" w:hAnsi="Century Gothic" w:eastAsia="PFCentroSerifPro-Regular"/>
              </w:rPr>
              <w:t xml:space="preserve">           Sexuality, Sexual Harassment and Abuse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30 Min</w:t>
            </w:r>
            <w:r>
              <w:rPr>
                <w:rFonts w:ascii="PFCentroSerifPro-Regular" w:hAnsi="Century Gothic" w:eastAsia="PFCentroSerifPro-Regular"/>
              </w:rPr>
              <w:t xml:space="preserve">        Contraceptives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 xml:space="preserve">1hr </w:t>
            </w:r>
            <w:r>
              <w:rPr>
                <w:rFonts w:ascii="PFCentroSerifPro-Regular" w:hAnsi="Century Gothic" w:eastAsia="PFCentroSerifPro-Regular"/>
              </w:rPr>
              <w:t xml:space="preserve">             Personal Hygiene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hint="eastAsia" w:ascii="PFCentroSerifPro-Regular" w:hAnsi="Century Gothic" w:eastAsia="PFCentroSerifPro-Regular"/>
                <w:b/>
                <w:bCs/>
              </w:rPr>
              <w:t xml:space="preserve">Methodology </w:t>
            </w:r>
            <w:r>
              <w:rPr>
                <w:rFonts w:hint="eastAsia" w:ascii="PFCentroSerifPro-Regular" w:hAnsi="Century Gothic" w:eastAsia="PFCentroSerifPro-Regular"/>
              </w:rPr>
              <w:t xml:space="preserve">                  </w:t>
            </w:r>
            <w:r>
              <w:rPr>
                <w:rFonts w:ascii="PFCentroSerifPro-Regular" w:hAnsi="Century Gothic" w:eastAsia="PFCentroSerifPro-Regular"/>
              </w:rPr>
              <w:t>Presentations,</w:t>
            </w:r>
            <w:r>
              <w:rPr>
                <w:rFonts w:hint="eastAsia" w:ascii="PFCentroSerifPro-Regular" w:hAnsi="Century Gothic" w:eastAsia="PFCentroSerifPro-Regular"/>
              </w:rPr>
              <w:t xml:space="preserve"> Guest speakers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ascii="PFCentroSerifPro-Regular" w:hAnsi="Century Gothic" w:eastAsia="PFCentroSerifPro-Regular"/>
                <w:b/>
                <w:bCs/>
              </w:rPr>
              <w:t>Facilitator Materials</w:t>
            </w:r>
            <w:r>
              <w:rPr>
                <w:rFonts w:hint="eastAsia" w:ascii="PFCentroSerifPro-Regular" w:hAnsi="Century Gothic" w:eastAsia="PFCentroSerifPro-Regular"/>
              </w:rPr>
              <w:t xml:space="preserve">       Flip charts, </w:t>
            </w:r>
            <w:r>
              <w:rPr>
                <w:rFonts w:ascii="PFCentroSerifPro-Regular" w:hAnsi="Century Gothic" w:eastAsia="PFCentroSerifPro-Regular"/>
              </w:rPr>
              <w:t>markers and video clips</w:t>
            </w:r>
            <w:r>
              <w:rPr>
                <w:rFonts w:hint="eastAsia" w:ascii="PFCentroSerifPro-Regular" w:hAnsi="Century Gothic" w:eastAsia="PFCentroSerifPro-Regul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rPr>
            </w:pPr>
            <w:r>
              <w:rPr>
                <w:rFonts w:hint="eastAsia" w:ascii="PFCentroSerifPro-Regular" w:hAnsi="Century Gothic" w:eastAsia="PFCentroSerifPro-Regular"/>
                <w:b/>
                <w:bCs/>
              </w:rPr>
              <w:t xml:space="preserve">Participants </w:t>
            </w:r>
            <w:r>
              <w:rPr>
                <w:rFonts w:ascii="PFCentroSerifPro-Regular" w:hAnsi="Century Gothic" w:eastAsia="PFCentroSerifPro-Regular"/>
                <w:b/>
                <w:bCs/>
              </w:rPr>
              <w:t>Materials</w:t>
            </w:r>
            <w:r>
              <w:rPr>
                <w:rFonts w:hint="eastAsia" w:ascii="PFCentroSerifPro-Regular" w:hAnsi="Century Gothic" w:eastAsia="PFCentroSerifPro-Regular"/>
              </w:rPr>
              <w:t xml:space="preserve">   Copies of the slides or take away notes </w:t>
            </w:r>
          </w:p>
        </w:tc>
      </w:tr>
    </w:tbl>
    <w:p>
      <w:pPr>
        <w:tabs>
          <w:tab w:val="left" w:pos="1080"/>
        </w:tabs>
        <w:autoSpaceDE w:val="0"/>
        <w:autoSpaceDN w:val="0"/>
        <w:adjustRightInd w:val="0"/>
        <w:spacing w:after="0" w:line="240" w:lineRule="auto"/>
        <w:rPr>
          <w:rFonts w:ascii="PFCentroSerifPro-Regular" w:hAnsi="Arial" w:eastAsia="PFCentroSerifPro-Regular" w:cs="Arial"/>
          <w:b/>
          <w:bCs/>
          <w:color w:val="00448A"/>
          <w:sz w:val="24"/>
          <w:szCs w:val="24"/>
        </w:rPr>
      </w:pPr>
    </w:p>
    <w:p>
      <w:pPr>
        <w:jc w:val="both"/>
        <w:rPr>
          <w:rFonts w:ascii="PFCentroSerifPro-Regular" w:eastAsia="PFCentroSerifPro-Regular"/>
          <w:b/>
          <w:color w:val="00448A"/>
          <w:sz w:val="22"/>
          <w:szCs w:val="22"/>
        </w:rPr>
      </w:pPr>
      <w:r>
        <w:rPr>
          <w:rFonts w:ascii="PFCentroSerifPro-Regular" w:eastAsia="PFCentroSerifPro-Regular"/>
          <w:b/>
          <w:color w:val="00448A"/>
          <w:sz w:val="22"/>
          <w:szCs w:val="22"/>
        </w:rPr>
        <w:t xml:space="preserve">Session Activities </w:t>
      </w:r>
    </w:p>
    <w:p>
      <w:pPr>
        <w:pStyle w:val="37"/>
        <w:numPr>
          <w:ilvl w:val="0"/>
          <w:numId w:val="261"/>
        </w:numPr>
        <w:jc w:val="both"/>
        <w:rPr>
          <w:rFonts w:ascii="PFCentroSerifPro-Regular" w:eastAsia="PFCentroSerifPro-Regular"/>
          <w:bCs/>
          <w:color w:val="00448A"/>
          <w:sz w:val="22"/>
          <w:szCs w:val="22"/>
        </w:rPr>
      </w:pPr>
      <w:r>
        <w:rPr>
          <w:rFonts w:hint="eastAsia" w:ascii="PFCentroSerifPro-Regular" w:eastAsia="PFCentroSerifPro-Regular"/>
          <w:bCs/>
          <w:color w:val="00448A"/>
          <w:sz w:val="22"/>
          <w:szCs w:val="22"/>
        </w:rPr>
        <w:t>Explain the process of accessing medical care in COD</w:t>
      </w:r>
    </w:p>
    <w:p>
      <w:pPr>
        <w:pStyle w:val="37"/>
        <w:numPr>
          <w:ilvl w:val="0"/>
          <w:numId w:val="261"/>
        </w:numPr>
        <w:jc w:val="both"/>
        <w:rPr>
          <w:rFonts w:ascii="PFCentroSerifPro-Regular" w:eastAsia="PFCentroSerifPro-Regular"/>
          <w:bCs/>
          <w:color w:val="00448A"/>
          <w:sz w:val="22"/>
          <w:szCs w:val="22"/>
        </w:rPr>
      </w:pPr>
      <w:r>
        <w:rPr>
          <w:rFonts w:ascii="PFCentroSerifPro-Regular" w:eastAsia="PFCentroSerifPro-Regular"/>
          <w:bCs/>
          <w:color w:val="00448A"/>
          <w:sz w:val="22"/>
          <w:szCs w:val="22"/>
        </w:rPr>
        <w:t>Explain the common illness that affect migrant workers in COD</w:t>
      </w:r>
    </w:p>
    <w:p>
      <w:pPr>
        <w:pStyle w:val="37"/>
        <w:numPr>
          <w:ilvl w:val="0"/>
          <w:numId w:val="261"/>
        </w:numPr>
        <w:jc w:val="both"/>
        <w:rPr>
          <w:rFonts w:ascii="PFCentroSerifPro-Regular" w:eastAsia="PFCentroSerifPro-Regular"/>
          <w:bCs/>
          <w:color w:val="00448A"/>
          <w:sz w:val="22"/>
          <w:szCs w:val="22"/>
        </w:rPr>
      </w:pPr>
      <w:r>
        <w:rPr>
          <w:rFonts w:ascii="PFCentroSerifPro-Regular" w:eastAsia="PFCentroSerifPro-Regular"/>
          <w:bCs/>
          <w:color w:val="00448A"/>
          <w:sz w:val="22"/>
          <w:szCs w:val="22"/>
        </w:rPr>
        <w:t>Brainstorm on the first Aid procedures and home remedies that can be useful to migrant workers.</w:t>
      </w:r>
    </w:p>
    <w:p>
      <w:pPr>
        <w:pStyle w:val="37"/>
        <w:numPr>
          <w:ilvl w:val="0"/>
          <w:numId w:val="261"/>
        </w:numPr>
        <w:jc w:val="both"/>
        <w:rPr>
          <w:rFonts w:ascii="PFCentroSerifPro-Regular" w:eastAsia="PFCentroSerifPro-Regular"/>
          <w:bCs/>
          <w:color w:val="00448A"/>
          <w:sz w:val="22"/>
          <w:szCs w:val="22"/>
        </w:rPr>
      </w:pPr>
      <w:r>
        <w:rPr>
          <w:rFonts w:ascii="PFCentroSerifPro-Regular" w:eastAsia="PFCentroSerifPro-Regular"/>
          <w:bCs/>
          <w:color w:val="00448A"/>
          <w:sz w:val="22"/>
          <w:szCs w:val="22"/>
        </w:rPr>
        <w:t>Explain the important vaccination needed by a migrant work for both his/her personal benefit as well the requirement from the COD</w:t>
      </w:r>
    </w:p>
    <w:p>
      <w:pPr>
        <w:pStyle w:val="37"/>
        <w:numPr>
          <w:ilvl w:val="0"/>
          <w:numId w:val="261"/>
        </w:numPr>
        <w:jc w:val="both"/>
        <w:rPr>
          <w:rFonts w:ascii="PFCentroSerifPro-Regular" w:eastAsia="PFCentroSerifPro-Regular"/>
          <w:bCs/>
          <w:color w:val="00448A"/>
          <w:sz w:val="22"/>
          <w:szCs w:val="22"/>
        </w:rPr>
      </w:pPr>
      <w:r>
        <w:rPr>
          <w:rFonts w:ascii="PFCentroSerifPro-Regular" w:eastAsia="PFCentroSerifPro-Regular"/>
          <w:bCs/>
          <w:color w:val="00448A"/>
          <w:sz w:val="22"/>
          <w:szCs w:val="22"/>
        </w:rPr>
        <w:t>Experience sharing on Sexual abuse and harassment cases from either migrant workers, NGOs and other officials that assisted former victims.</w:t>
      </w:r>
    </w:p>
    <w:p>
      <w:pPr>
        <w:pStyle w:val="37"/>
        <w:numPr>
          <w:ilvl w:val="0"/>
          <w:numId w:val="261"/>
        </w:numPr>
        <w:jc w:val="both"/>
        <w:rPr>
          <w:rFonts w:ascii="PFCentroSerifPro-Regular" w:eastAsia="PFCentroSerifPro-Regular"/>
          <w:bCs/>
          <w:color w:val="00448A"/>
          <w:sz w:val="22"/>
          <w:szCs w:val="22"/>
        </w:rPr>
      </w:pPr>
      <w:r>
        <w:rPr>
          <w:rFonts w:ascii="PFCentroSerifPro-Regular" w:eastAsia="PFCentroSerifPro-Regular"/>
          <w:bCs/>
          <w:color w:val="00448A"/>
          <w:sz w:val="22"/>
          <w:szCs w:val="22"/>
        </w:rPr>
        <w:t>Explain the issue contraceptives in relation to the COD</w:t>
      </w:r>
    </w:p>
    <w:p>
      <w:pPr>
        <w:pStyle w:val="37"/>
        <w:numPr>
          <w:ilvl w:val="0"/>
          <w:numId w:val="261"/>
        </w:numPr>
        <w:jc w:val="both"/>
        <w:rPr>
          <w:rFonts w:ascii="PFCentroSerifPro-Regular" w:eastAsia="PFCentroSerifPro-Regular"/>
          <w:bCs/>
          <w:color w:val="00448A"/>
          <w:sz w:val="22"/>
          <w:szCs w:val="22"/>
        </w:rPr>
      </w:pPr>
      <w:r>
        <w:rPr>
          <w:rFonts w:ascii="PFCentroSerifPro-Regular" w:eastAsia="PFCentroSerifPro-Regular"/>
          <w:bCs/>
          <w:color w:val="00448A"/>
          <w:sz w:val="22"/>
          <w:szCs w:val="22"/>
        </w:rPr>
        <w:t>Discuss the best way to maintain personal hygiene</w:t>
      </w:r>
    </w:p>
    <w:p>
      <w:pPr>
        <w:tabs>
          <w:tab w:val="left" w:pos="1080"/>
        </w:tabs>
        <w:autoSpaceDE w:val="0"/>
        <w:autoSpaceDN w:val="0"/>
        <w:adjustRightInd w:val="0"/>
        <w:spacing w:after="0" w:line="240" w:lineRule="auto"/>
        <w:jc w:val="both"/>
        <w:rPr>
          <w:rFonts w:ascii="PFCentroSerifPro-Regular" w:hAnsi="Arial" w:eastAsia="PFCentroSerifPro-Regular" w:cs="Arial"/>
          <w:b/>
          <w:bCs/>
          <w:color w:val="00448A"/>
          <w:sz w:val="24"/>
          <w:szCs w:val="24"/>
        </w:rPr>
      </w:pPr>
    </w:p>
    <w:p>
      <w:pPr>
        <w:tabs>
          <w:tab w:val="left" w:pos="1080"/>
        </w:tabs>
        <w:autoSpaceDE w:val="0"/>
        <w:autoSpaceDN w:val="0"/>
        <w:adjustRightInd w:val="0"/>
        <w:spacing w:after="0" w:line="240" w:lineRule="auto"/>
        <w:jc w:val="both"/>
        <w:rPr>
          <w:rFonts w:ascii="PFCentroSerifPro-Regular" w:hAnsi="Arial" w:eastAsia="PFCentroSerifPro-Regular" w:cs="Arial"/>
          <w:b/>
          <w:bCs/>
          <w:color w:val="00448A"/>
          <w:sz w:val="24"/>
          <w:szCs w:val="24"/>
        </w:rPr>
      </w:pPr>
    </w:p>
    <w:p>
      <w:pPr>
        <w:jc w:val="both"/>
        <w:rPr>
          <w:rFonts w:ascii="PFCentroSerifPro-Regular" w:hAnsi="Arial" w:eastAsia="PFCentroSerifPro-Regular" w:cs="Arial"/>
          <w:b/>
          <w:bCs/>
          <w:color w:val="00448A"/>
          <w:sz w:val="24"/>
          <w:szCs w:val="24"/>
        </w:rPr>
      </w:pPr>
      <w:r>
        <w:rPr>
          <w:rFonts w:ascii="PFCentroSerifPro-Regular" w:hAnsi="Arial" w:eastAsia="PFCentroSerifPro-Regular" w:cs="Arial"/>
          <w:b/>
          <w:bCs/>
          <w:color w:val="00448A"/>
          <w:sz w:val="24"/>
          <w:szCs w:val="24"/>
        </w:rPr>
        <w:br w:type="page"/>
      </w:r>
    </w:p>
    <w:p>
      <w:pPr>
        <w:tabs>
          <w:tab w:val="left" w:pos="1080"/>
        </w:tabs>
        <w:autoSpaceDE w:val="0"/>
        <w:autoSpaceDN w:val="0"/>
        <w:adjustRightInd w:val="0"/>
        <w:spacing w:after="0" w:line="240" w:lineRule="auto"/>
        <w:rPr>
          <w:rFonts w:ascii="PFCentroSerifPro-Regular" w:hAnsi="Arial" w:eastAsia="PFCentroSerifPro-Regular" w:cs="Arial"/>
          <w:b/>
          <w:bCs/>
          <w:color w:val="00448A"/>
          <w:sz w:val="24"/>
          <w:szCs w:val="24"/>
        </w:rPr>
      </w:pPr>
      <w:r>
        <w:rPr>
          <w:rFonts w:ascii="PFCentroSerifPro-Regular" w:hAnsi="Arial" w:eastAsia="PFCentroSerifPro-Regular" w:cs="Arial"/>
          <w:b/>
          <w:bCs/>
          <w:color w:val="00448A"/>
          <w:sz w:val="24"/>
          <w:szCs w:val="24"/>
        </w:rPr>
        <w:t xml:space="preserve">KEY SESSION READING MATERIALS </w:t>
      </w:r>
    </w:p>
    <w:p>
      <w:pPr>
        <w:tabs>
          <w:tab w:val="left" w:pos="1080"/>
        </w:tabs>
        <w:autoSpaceDE w:val="0"/>
        <w:autoSpaceDN w:val="0"/>
        <w:adjustRightInd w:val="0"/>
        <w:spacing w:after="0" w:line="240" w:lineRule="auto"/>
        <w:rPr>
          <w:rFonts w:ascii="PFCentroSerifPro-Regular" w:hAnsi="Arial" w:eastAsia="PFCentroSerifPro-Regular" w:cs="Arial"/>
          <w:b/>
          <w:bCs/>
          <w:color w:val="00448A"/>
          <w:sz w:val="24"/>
          <w:szCs w:val="24"/>
        </w:rPr>
      </w:pPr>
    </w:p>
    <w:p>
      <w:pPr>
        <w:tabs>
          <w:tab w:val="left" w:pos="1080"/>
        </w:tabs>
        <w:autoSpaceDE w:val="0"/>
        <w:autoSpaceDN w:val="0"/>
        <w:adjustRightInd w:val="0"/>
        <w:spacing w:after="0" w:line="240" w:lineRule="auto"/>
        <w:jc w:val="both"/>
        <w:rPr>
          <w:rFonts w:ascii="PFCentroSerifPro-Regular" w:hAnsi="Arial" w:eastAsia="PFCentroSerifPro-Regular" w:cs="Arial"/>
          <w:b/>
          <w:bCs/>
          <w:color w:val="00448A"/>
          <w:sz w:val="22"/>
          <w:szCs w:val="22"/>
        </w:rPr>
      </w:pPr>
      <w:r>
        <w:rPr>
          <w:rFonts w:hint="eastAsia" w:ascii="PFCentroSerifPro-Regular" w:hAnsi="Arial" w:eastAsia="PFCentroSerifPro-Regular" w:cs="Arial"/>
          <w:b/>
          <w:bCs/>
          <w:color w:val="00448A"/>
          <w:sz w:val="22"/>
          <w:szCs w:val="22"/>
        </w:rPr>
        <w:t xml:space="preserve">Health in Country of Destination </w:t>
      </w:r>
    </w:p>
    <w:p>
      <w:pPr>
        <w:tabs>
          <w:tab w:val="left" w:pos="1080"/>
        </w:tabs>
        <w:autoSpaceDE w:val="0"/>
        <w:autoSpaceDN w:val="0"/>
        <w:adjustRightInd w:val="0"/>
        <w:spacing w:after="0" w:line="240" w:lineRule="auto"/>
        <w:jc w:val="both"/>
        <w:rPr>
          <w:rFonts w:ascii="PFCentroSerifPro-Regular" w:hAnsi="Arial" w:eastAsia="PFCentroSerifPro-Regular" w:cs="Arial"/>
          <w:sz w:val="22"/>
          <w:szCs w:val="22"/>
        </w:rPr>
      </w:pPr>
      <w:r>
        <w:rPr>
          <w:rFonts w:hint="eastAsia" w:ascii="PFCentroSerifPro-Regular" w:hAnsi="Arial" w:eastAsia="PFCentroSerifPro-Regular" w:cs="Arial"/>
          <w:sz w:val="22"/>
          <w:szCs w:val="22"/>
        </w:rPr>
        <w:t xml:space="preserve">This session is aimed at helping migrants cope with various medical and health issues they might face while in the COD </w:t>
      </w:r>
    </w:p>
    <w:p>
      <w:pPr>
        <w:pStyle w:val="37"/>
        <w:numPr>
          <w:ilvl w:val="0"/>
          <w:numId w:val="262"/>
        </w:numPr>
        <w:tabs>
          <w:tab w:val="left" w:pos="1080"/>
        </w:tabs>
        <w:autoSpaceDE w:val="0"/>
        <w:autoSpaceDN w:val="0"/>
        <w:adjustRightInd w:val="0"/>
        <w:spacing w:after="0" w:line="240" w:lineRule="auto"/>
        <w:ind w:left="450"/>
        <w:jc w:val="both"/>
        <w:rPr>
          <w:rFonts w:ascii="PFCentroSerifPro-Regular" w:hAnsi="Arial" w:eastAsia="PFCentroSerifPro-Regular" w:cs="Arial"/>
          <w:b/>
          <w:bCs/>
          <w:color w:val="00448A"/>
          <w:sz w:val="22"/>
          <w:szCs w:val="22"/>
        </w:rPr>
      </w:pPr>
      <w:r>
        <w:rPr>
          <w:rFonts w:hint="eastAsia" w:ascii="PFCentroSerifPro-Regular" w:hAnsi="Arial" w:eastAsia="PFCentroSerifPro-Regular" w:cs="Arial"/>
          <w:b/>
          <w:bCs/>
          <w:color w:val="00448A"/>
          <w:sz w:val="22"/>
          <w:szCs w:val="22"/>
        </w:rPr>
        <w:t xml:space="preserve">Medical Care </w:t>
      </w:r>
    </w:p>
    <w:p>
      <w:pPr>
        <w:autoSpaceDE w:val="0"/>
        <w:autoSpaceDN w:val="0"/>
        <w:adjustRightInd w:val="0"/>
        <w:spacing w:after="0" w:line="240" w:lineRule="auto"/>
        <w:jc w:val="both"/>
        <w:rPr>
          <w:rFonts w:ascii="PFCentroSerifPro-Regular" w:hAnsi="HelveticaNeue-Bold" w:eastAsia="PFCentroSerifPro-Regular" w:cs="HelveticaNeue-Bold"/>
          <w:b/>
          <w:bCs/>
          <w:color w:val="FFFFFF"/>
          <w:sz w:val="22"/>
          <w:szCs w:val="22"/>
        </w:rPr>
      </w:pPr>
    </w:p>
    <w:p>
      <w:pPr>
        <w:autoSpaceDE w:val="0"/>
        <w:autoSpaceDN w:val="0"/>
        <w:adjustRightInd w:val="0"/>
        <w:spacing w:after="0" w:line="240" w:lineRule="auto"/>
        <w:ind w:left="54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
          <w:color w:val="00448A"/>
          <w:sz w:val="22"/>
          <w:szCs w:val="22"/>
        </w:rPr>
        <w:t xml:space="preserve">Getting Medical Help </w:t>
      </w:r>
    </w:p>
    <w:p>
      <w:pPr>
        <w:autoSpaceDE w:val="0"/>
        <w:autoSpaceDN w:val="0"/>
        <w:adjustRightInd w:val="0"/>
        <w:spacing w:after="0" w:line="240" w:lineRule="auto"/>
        <w:jc w:val="both"/>
        <w:rPr>
          <w:rFonts w:ascii="PFCentroSerifPro-Regular" w:hAnsi="HelveticaNeue-Roman" w:eastAsia="PFCentroSerifPro-Regular" w:cs="HelveticaNeue-Roman"/>
          <w:color w:val="000000"/>
          <w:sz w:val="22"/>
          <w:szCs w:val="22"/>
        </w:rPr>
      </w:pPr>
    </w:p>
    <w:p>
      <w:pPr>
        <w:pStyle w:val="37"/>
        <w:numPr>
          <w:ilvl w:val="0"/>
          <w:numId w:val="263"/>
        </w:numPr>
        <w:autoSpaceDE w:val="0"/>
        <w:autoSpaceDN w:val="0"/>
        <w:adjustRightInd w:val="0"/>
        <w:spacing w:after="0" w:line="240" w:lineRule="auto"/>
        <w:ind w:left="117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If you fall sick or have any other health problems, you should go to a clinic or a hospital to see a doctor. Many</w:t>
      </w:r>
      <w:r>
        <w:rPr>
          <w:rFonts w:ascii="PFCentroSerifPro-Regular" w:eastAsia="PFCentroSerifPro-Regular"/>
          <w:bCs/>
          <w:color w:val="000000" w:themeColor="text1"/>
          <w:sz w:val="22"/>
          <w:szCs w:val="22"/>
          <w14:textFill>
            <w14:solidFill>
              <w14:schemeClr w14:val="tx1"/>
            </w14:solidFill>
          </w14:textFill>
        </w:rPr>
        <w:t xml:space="preserve"> migrants to save money or because they don’t have medical insurance will opt to</w:t>
      </w:r>
      <w:r>
        <w:rPr>
          <w:rFonts w:hint="eastAsia" w:ascii="PFCentroSerifPro-Regular" w:eastAsia="PFCentroSerifPro-Regular"/>
          <w:bCs/>
          <w:color w:val="000000" w:themeColor="text1"/>
          <w:sz w:val="22"/>
          <w:szCs w:val="22"/>
          <w14:textFill>
            <w14:solidFill>
              <w14:schemeClr w14:val="tx1"/>
            </w14:solidFill>
          </w14:textFill>
        </w:rPr>
        <w:t xml:space="preserve"> buy medicines on their own when they are sick, but this is dangerous</w:t>
      </w:r>
      <w:r>
        <w:rPr>
          <w:rFonts w:ascii="PFCentroSerifPro-Regular" w:eastAsia="PFCentroSerifPro-Regular"/>
          <w:bCs/>
          <w:color w:val="000000" w:themeColor="text1"/>
          <w:sz w:val="22"/>
          <w:szCs w:val="22"/>
          <w14:textFill>
            <w14:solidFill>
              <w14:schemeClr w14:val="tx1"/>
            </w14:solidFill>
          </w14:textFill>
        </w:rPr>
        <w:t>. I</w:t>
      </w:r>
      <w:r>
        <w:rPr>
          <w:rFonts w:hint="eastAsia" w:ascii="PFCentroSerifPro-Regular" w:eastAsia="PFCentroSerifPro-Regular"/>
          <w:bCs/>
          <w:color w:val="000000" w:themeColor="text1"/>
          <w:sz w:val="22"/>
          <w:szCs w:val="22"/>
          <w14:textFill>
            <w14:solidFill>
              <w14:schemeClr w14:val="tx1"/>
            </w14:solidFill>
          </w14:textFill>
        </w:rPr>
        <w:t>f you take the wrong medicine, you might poison yourself or make the illness worse.</w:t>
      </w:r>
    </w:p>
    <w:p>
      <w:pPr>
        <w:pStyle w:val="37"/>
        <w:numPr>
          <w:ilvl w:val="0"/>
          <w:numId w:val="263"/>
        </w:numPr>
        <w:autoSpaceDE w:val="0"/>
        <w:autoSpaceDN w:val="0"/>
        <w:adjustRightInd w:val="0"/>
        <w:spacing w:after="0" w:line="240" w:lineRule="auto"/>
        <w:ind w:left="117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When you go to another country, ensure that you find out where the nearest hospital or clinic is and what its timings are.</w:t>
      </w:r>
    </w:p>
    <w:p>
      <w:pPr>
        <w:pStyle w:val="37"/>
        <w:numPr>
          <w:ilvl w:val="0"/>
          <w:numId w:val="263"/>
        </w:numPr>
        <w:autoSpaceDE w:val="0"/>
        <w:autoSpaceDN w:val="0"/>
        <w:adjustRightInd w:val="0"/>
        <w:spacing w:after="0" w:line="240" w:lineRule="auto"/>
        <w:ind w:left="117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In many cases, your employer will take care of health costs and medicines, but this depends on your job and employment contract. If your contract does not include health costs, you will have to pay for them yourself.</w:t>
      </w:r>
    </w:p>
    <w:p>
      <w:pPr>
        <w:pStyle w:val="37"/>
        <w:numPr>
          <w:ilvl w:val="0"/>
          <w:numId w:val="263"/>
        </w:numPr>
        <w:autoSpaceDE w:val="0"/>
        <w:autoSpaceDN w:val="0"/>
        <w:adjustRightInd w:val="0"/>
        <w:spacing w:after="0" w:line="240" w:lineRule="auto"/>
        <w:ind w:left="117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When you go to a doctor, you should be honest with him/her about what you are feeling and what you have been doing. If you do not give the doctor all the information, he/she may not be able to properly understand what is wrong and what medicine you should take.</w:t>
      </w:r>
    </w:p>
    <w:p>
      <w:pPr>
        <w:pStyle w:val="37"/>
        <w:numPr>
          <w:ilvl w:val="0"/>
          <w:numId w:val="263"/>
        </w:numPr>
        <w:autoSpaceDE w:val="0"/>
        <w:autoSpaceDN w:val="0"/>
        <w:adjustRightInd w:val="0"/>
        <w:spacing w:after="0" w:line="240" w:lineRule="auto"/>
        <w:ind w:left="117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If the doctor tells you to take a specific medicine, do not take any other medicine instead. Also, make sure you take the exact amount of medicine the doctor tells you to, not less and not more, and take the medicine at the right time.</w:t>
      </w:r>
    </w:p>
    <w:p>
      <w:pPr>
        <w:pStyle w:val="37"/>
        <w:numPr>
          <w:ilvl w:val="0"/>
          <w:numId w:val="263"/>
        </w:numPr>
        <w:autoSpaceDE w:val="0"/>
        <w:autoSpaceDN w:val="0"/>
        <w:adjustRightInd w:val="0"/>
        <w:spacing w:after="0" w:line="240" w:lineRule="auto"/>
        <w:ind w:left="117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Follow all the doctor’s instructions carefully. If there is something you do not understand, ask the doctor again.</w:t>
      </w:r>
    </w:p>
    <w:p>
      <w:pPr>
        <w:pStyle w:val="37"/>
        <w:jc w:val="both"/>
        <w:rPr>
          <w:rFonts w:ascii="PFCentroSerifPro-Regular" w:hAnsi="HelveticaNeue-Roman" w:eastAsia="PFCentroSerifPro-Regular" w:cs="HelveticaNeue-Roman"/>
          <w:sz w:val="22"/>
          <w:szCs w:val="22"/>
        </w:rPr>
      </w:pPr>
    </w:p>
    <w:p>
      <w:pPr>
        <w:pStyle w:val="37"/>
        <w:numPr>
          <w:ilvl w:val="0"/>
          <w:numId w:val="262"/>
        </w:numPr>
        <w:tabs>
          <w:tab w:val="left" w:pos="1080"/>
        </w:tabs>
        <w:autoSpaceDE w:val="0"/>
        <w:autoSpaceDN w:val="0"/>
        <w:adjustRightInd w:val="0"/>
        <w:spacing w:after="0" w:line="240" w:lineRule="auto"/>
        <w:ind w:left="450"/>
        <w:jc w:val="both"/>
        <w:rPr>
          <w:rFonts w:ascii="PFCentroSerifPro-Regular" w:hAnsi="Arial" w:eastAsia="PFCentroSerifPro-Regular" w:cs="Arial"/>
          <w:b/>
          <w:bCs/>
          <w:color w:val="00448A"/>
          <w:sz w:val="22"/>
          <w:szCs w:val="22"/>
        </w:rPr>
      </w:pPr>
      <w:r>
        <w:rPr>
          <w:rFonts w:hint="eastAsia" w:ascii="PFCentroSerifPro-Regular" w:hAnsi="Arial" w:eastAsia="PFCentroSerifPro-Regular" w:cs="Arial"/>
          <w:b/>
          <w:bCs/>
          <w:color w:val="00448A"/>
          <w:sz w:val="22"/>
          <w:szCs w:val="22"/>
        </w:rPr>
        <w:t>Common illnesses</w:t>
      </w:r>
    </w:p>
    <w:p>
      <w:pPr>
        <w:pStyle w:val="37"/>
        <w:numPr>
          <w:ilvl w:val="0"/>
          <w:numId w:val="264"/>
        </w:numPr>
        <w:tabs>
          <w:tab w:val="left" w:pos="1080"/>
        </w:tabs>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The following are some of the health problems for migrant works </w:t>
      </w:r>
    </w:p>
    <w:p>
      <w:pPr>
        <w:pStyle w:val="37"/>
        <w:numPr>
          <w:ilvl w:val="0"/>
          <w:numId w:val="265"/>
        </w:numPr>
        <w:tabs>
          <w:tab w:val="left" w:pos="1080"/>
        </w:tabs>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Chest pains and respiratory problems </w:t>
      </w:r>
    </w:p>
    <w:p>
      <w:pPr>
        <w:pStyle w:val="37"/>
        <w:numPr>
          <w:ilvl w:val="0"/>
          <w:numId w:val="265"/>
        </w:numPr>
        <w:tabs>
          <w:tab w:val="left" w:pos="1080"/>
        </w:tabs>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Backaches </w:t>
      </w:r>
    </w:p>
    <w:p>
      <w:pPr>
        <w:pStyle w:val="37"/>
        <w:numPr>
          <w:ilvl w:val="0"/>
          <w:numId w:val="265"/>
        </w:numPr>
        <w:tabs>
          <w:tab w:val="left" w:pos="1080"/>
        </w:tabs>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Stomach problems – Constipation due to the different types of food in COD preferably eat more vegetables and avoid carbonated food.</w:t>
      </w:r>
    </w:p>
    <w:p>
      <w:pPr>
        <w:pStyle w:val="37"/>
        <w:numPr>
          <w:ilvl w:val="0"/>
          <w:numId w:val="265"/>
        </w:numPr>
        <w:tabs>
          <w:tab w:val="left" w:pos="1080"/>
        </w:tabs>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Fungal infections </w:t>
      </w:r>
    </w:p>
    <w:p>
      <w:pPr>
        <w:pStyle w:val="37"/>
        <w:numPr>
          <w:ilvl w:val="0"/>
          <w:numId w:val="265"/>
        </w:numPr>
        <w:tabs>
          <w:tab w:val="left" w:pos="1080"/>
        </w:tabs>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Respiratory problems </w:t>
      </w:r>
    </w:p>
    <w:p>
      <w:pPr>
        <w:pStyle w:val="37"/>
        <w:numPr>
          <w:ilvl w:val="0"/>
          <w:numId w:val="265"/>
        </w:numPr>
        <w:tabs>
          <w:tab w:val="left" w:pos="1080"/>
        </w:tabs>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Anemia </w:t>
      </w:r>
    </w:p>
    <w:p>
      <w:pPr>
        <w:pStyle w:val="37"/>
        <w:numPr>
          <w:ilvl w:val="0"/>
          <w:numId w:val="265"/>
        </w:numPr>
        <w:tabs>
          <w:tab w:val="left" w:pos="1080"/>
        </w:tabs>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Psychological stress </w:t>
      </w:r>
    </w:p>
    <w:p>
      <w:pPr>
        <w:tabs>
          <w:tab w:val="left" w:pos="1080"/>
        </w:tabs>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p>
    <w:p>
      <w:pPr>
        <w:pStyle w:val="37"/>
        <w:numPr>
          <w:ilvl w:val="0"/>
          <w:numId w:val="262"/>
        </w:numPr>
        <w:tabs>
          <w:tab w:val="left" w:pos="1080"/>
        </w:tabs>
        <w:autoSpaceDE w:val="0"/>
        <w:autoSpaceDN w:val="0"/>
        <w:adjustRightInd w:val="0"/>
        <w:spacing w:after="0" w:line="240" w:lineRule="auto"/>
        <w:ind w:left="450"/>
        <w:jc w:val="both"/>
        <w:rPr>
          <w:rFonts w:ascii="PFCentroSerifPro-Regular" w:hAnsi="Arial" w:eastAsia="PFCentroSerifPro-Regular" w:cs="Arial"/>
          <w:b/>
          <w:bCs/>
          <w:color w:val="00448A"/>
          <w:sz w:val="22"/>
          <w:szCs w:val="22"/>
        </w:rPr>
      </w:pPr>
      <w:r>
        <w:rPr>
          <w:rFonts w:hint="eastAsia" w:ascii="PFCentroSerifPro-Regular" w:hAnsi="Arial" w:eastAsia="PFCentroSerifPro-Regular" w:cs="Arial"/>
          <w:b/>
          <w:bCs/>
          <w:color w:val="00448A"/>
          <w:sz w:val="22"/>
          <w:szCs w:val="22"/>
        </w:rPr>
        <w:t>Personal First Aid and Home Remedies</w:t>
      </w:r>
    </w:p>
    <w:p>
      <w:pPr>
        <w:shd w:val="clear" w:color="auto" w:fill="FFFFFF"/>
        <w:spacing w:after="0" w:line="240" w:lineRule="auto"/>
        <w:ind w:left="450"/>
        <w:jc w:val="both"/>
        <w:textAlignment w:val="baseline"/>
        <w:rPr>
          <w:rFonts w:ascii="PFCentroSerifPro-Regular" w:hAnsi="Arial" w:eastAsia="PFCentroSerifPro-Regular" w:cs="Arial"/>
          <w:color w:val="00448A"/>
          <w:sz w:val="22"/>
          <w:szCs w:val="22"/>
        </w:rPr>
      </w:pPr>
      <w:r>
        <w:rPr>
          <w:rFonts w:hint="eastAsia" w:ascii="PFCentroSerifPro-Regular" w:hAnsi="Arial" w:eastAsia="PFCentroSerifPro-Regular" w:cs="Arial"/>
          <w:b/>
          <w:bCs/>
          <w:color w:val="241F20"/>
          <w:sz w:val="22"/>
          <w:szCs w:val="22"/>
        </w:rPr>
        <w:br w:type="textWrapping"/>
      </w:r>
      <w:r>
        <w:rPr>
          <w:rFonts w:hint="eastAsia" w:ascii="PFCentroSerifPro-Regular" w:hAnsi="Arial" w:eastAsia="PFCentroSerifPro-Regular" w:cs="Arial"/>
          <w:color w:val="00448A"/>
          <w:sz w:val="22"/>
          <w:szCs w:val="22"/>
        </w:rPr>
        <w:t>Burn</w:t>
      </w:r>
    </w:p>
    <w:p>
      <w:pPr>
        <w:shd w:val="clear" w:color="auto" w:fill="FFFFFF"/>
        <w:spacing w:after="0" w:line="240" w:lineRule="auto"/>
        <w:ind w:left="99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b/>
          <w:bCs/>
          <w:color w:val="241F20"/>
          <w:sz w:val="22"/>
          <w:szCs w:val="22"/>
        </w:rPr>
        <w:t> Causes</w:t>
      </w:r>
      <w:r>
        <w:rPr>
          <w:rFonts w:hint="eastAsia" w:ascii="PFCentroSerifPro-Regular" w:hAnsi="Arial" w:eastAsia="PFCentroSerifPro-Regular" w:cs="Arial"/>
          <w:color w:val="241F20"/>
          <w:sz w:val="22"/>
          <w:szCs w:val="22"/>
        </w:rPr>
        <w:t>:</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Spilling hot food or liquid.</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Touching a hotplate.</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Open fire, sauna stove. </w:t>
      </w:r>
    </w:p>
    <w:p>
      <w:pPr>
        <w:shd w:val="clear" w:color="auto" w:fill="FFFFFF"/>
        <w:spacing w:after="0" w:line="240" w:lineRule="auto"/>
        <w:ind w:left="99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90"/>
        <w:jc w:val="both"/>
        <w:textAlignment w:val="baseline"/>
        <w:rPr>
          <w:rFonts w:ascii="PFCentroSerifPro-Regular" w:hAnsi="Arial" w:eastAsia="PFCentroSerifPro-Regular" w:cs="Arial"/>
          <w:b/>
          <w:bCs/>
          <w:color w:val="241F20"/>
          <w:sz w:val="22"/>
          <w:szCs w:val="22"/>
        </w:rPr>
      </w:pPr>
      <w:r>
        <w:rPr>
          <w:rFonts w:hint="eastAsia" w:ascii="PFCentroSerifPro-Regular" w:hAnsi="Arial" w:eastAsia="PFCentroSerifPro-Regular" w:cs="Arial"/>
          <w:b/>
          <w:bCs/>
          <w:color w:val="241F20"/>
          <w:sz w:val="22"/>
          <w:szCs w:val="22"/>
        </w:rPr>
        <w:t>Symptoms:</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Symptoms of the mildest form of burn, a superficial burn, is redness and stinging sensation on the skin. The injury usually heals by itself in a few weeks without leaving any trace.</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A deeper burn causes blisters to form in the area in addition to severe pain and redness, and the area secretes tissue fluid.</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A burn down to the deepest layers of the skin is scabby, grey, and charred. Even the tissues beneath the skin are damaged. The area does not feel pain because the nerves are damaged, but it always requires hospital care.</w:t>
      </w:r>
    </w:p>
    <w:p>
      <w:pPr>
        <w:shd w:val="clear" w:color="auto" w:fill="FFFFFF"/>
        <w:spacing w:after="0" w:line="240" w:lineRule="auto"/>
        <w:ind w:left="99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9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b/>
          <w:bCs/>
          <w:color w:val="241F20"/>
          <w:sz w:val="22"/>
          <w:szCs w:val="22"/>
        </w:rPr>
        <w:t>First aid</w:t>
      </w:r>
      <w:r>
        <w:rPr>
          <w:rFonts w:hint="eastAsia" w:ascii="PFCentroSerifPro-Regular" w:hAnsi="Arial" w:eastAsia="PFCentroSerifPro-Regular" w:cs="Arial"/>
          <w:color w:val="241F20"/>
          <w:sz w:val="22"/>
          <w:szCs w:val="22"/>
        </w:rPr>
        <w:t>:</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Cool the burn immediately with cool water for approximately 10 minutes.</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If necessary, protect the injured area with a clean, light bandage.</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Do not break the blisters because they protect the area from inflammation.</w:t>
      </w:r>
    </w:p>
    <w:p>
      <w:pPr>
        <w:shd w:val="clear" w:color="auto" w:fill="FFFFFF"/>
        <w:spacing w:after="0" w:line="240" w:lineRule="auto"/>
        <w:ind w:left="99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9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Go see the doctor if </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the burn is blistered and extensive.</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the burn reaches the deeper layers of the skin.</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the injury is in the head, joint, mucous membrane, or airway area.</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you are unsure about the severity of the injury. </w:t>
      </w:r>
    </w:p>
    <w:p>
      <w:pPr>
        <w:shd w:val="clear" w:color="auto" w:fill="FFFFFF"/>
        <w:spacing w:after="0" w:line="240" w:lineRule="auto"/>
        <w:ind w:left="99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450"/>
        <w:jc w:val="both"/>
        <w:textAlignment w:val="baseline"/>
        <w:rPr>
          <w:rFonts w:ascii="PFCentroSerifPro-Regular" w:hAnsi="Arial" w:eastAsia="PFCentroSerifPro-Regular" w:cs="Arial"/>
          <w:color w:val="00448A"/>
          <w:sz w:val="22"/>
          <w:szCs w:val="22"/>
        </w:rPr>
      </w:pPr>
    </w:p>
    <w:p>
      <w:pPr>
        <w:shd w:val="clear" w:color="auto" w:fill="FFFFFF"/>
        <w:spacing w:after="0" w:line="240" w:lineRule="auto"/>
        <w:ind w:left="450"/>
        <w:jc w:val="both"/>
        <w:textAlignment w:val="baseline"/>
        <w:rPr>
          <w:rFonts w:ascii="PFCentroSerifPro-Regular" w:hAnsi="Arial" w:eastAsia="PFCentroSerifPro-Regular" w:cs="Arial"/>
          <w:color w:val="00448A"/>
          <w:sz w:val="22"/>
          <w:szCs w:val="22"/>
        </w:rPr>
      </w:pPr>
    </w:p>
    <w:p>
      <w:pPr>
        <w:shd w:val="clear" w:color="auto" w:fill="FFFFFF"/>
        <w:spacing w:after="0" w:line="240" w:lineRule="auto"/>
        <w:ind w:left="450"/>
        <w:jc w:val="both"/>
        <w:textAlignment w:val="baseline"/>
        <w:rPr>
          <w:rFonts w:ascii="PFCentroSerifPro-Regular" w:hAnsi="Arial" w:eastAsia="PFCentroSerifPro-Regular" w:cs="Arial"/>
          <w:color w:val="00448A"/>
          <w:sz w:val="22"/>
          <w:szCs w:val="22"/>
        </w:rPr>
      </w:pPr>
      <w:r>
        <w:rPr>
          <w:rFonts w:hint="eastAsia" w:ascii="PFCentroSerifPro-Regular" w:hAnsi="Arial" w:eastAsia="PFCentroSerifPro-Regular" w:cs="Arial"/>
          <w:color w:val="00448A"/>
          <w:sz w:val="22"/>
          <w:szCs w:val="22"/>
        </w:rPr>
        <w:t>Electrical accident</w:t>
      </w:r>
    </w:p>
    <w:p>
      <w:pPr>
        <w:shd w:val="clear" w:color="auto" w:fill="FFFFFF"/>
        <w:spacing w:after="0" w:line="240" w:lineRule="auto"/>
        <w:ind w:left="99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90"/>
        <w:jc w:val="both"/>
        <w:textAlignment w:val="baseline"/>
        <w:rPr>
          <w:rFonts w:ascii="PFCentroSerifPro-Regular" w:hAnsi="Arial" w:eastAsia="PFCentroSerifPro-Regular" w:cs="Arial"/>
          <w:b/>
          <w:bCs/>
          <w:color w:val="241F20"/>
          <w:sz w:val="22"/>
          <w:szCs w:val="22"/>
        </w:rPr>
      </w:pPr>
      <w:r>
        <w:rPr>
          <w:rFonts w:hint="eastAsia" w:ascii="PFCentroSerifPro-Regular" w:hAnsi="Arial" w:eastAsia="PFCentroSerifPro-Regular" w:cs="Arial"/>
          <w:b/>
          <w:bCs/>
          <w:color w:val="241F20"/>
          <w:sz w:val="22"/>
          <w:szCs w:val="22"/>
        </w:rPr>
        <w:t>Causes:</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Electrical accidents are shocks or burns that result from exposure or touch of electrical equipment, naked electrical wires etc</w:t>
      </w:r>
      <w:r>
        <w:rPr>
          <w:rFonts w:ascii="PFCentroSerifPro-Regular" w:hAnsi="Arial" w:eastAsia="PFCentroSerifPro-Regular" w:cs="Arial"/>
          <w:color w:val="241F20"/>
          <w:sz w:val="22"/>
          <w:szCs w:val="22"/>
        </w:rPr>
        <w:t>.</w:t>
      </w:r>
    </w:p>
    <w:p>
      <w:pPr>
        <w:shd w:val="clear" w:color="auto" w:fill="FFFFFF"/>
        <w:spacing w:after="0" w:line="240" w:lineRule="auto"/>
        <w:ind w:left="99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90"/>
        <w:jc w:val="both"/>
        <w:textAlignment w:val="baseline"/>
        <w:rPr>
          <w:rFonts w:ascii="PFCentroSerifPro-Regular" w:hAnsi="Arial" w:eastAsia="PFCentroSerifPro-Regular" w:cs="Arial"/>
          <w:b/>
          <w:bCs/>
          <w:color w:val="241F20"/>
          <w:sz w:val="22"/>
          <w:szCs w:val="22"/>
        </w:rPr>
      </w:pPr>
      <w:r>
        <w:rPr>
          <w:rFonts w:hint="eastAsia" w:ascii="PFCentroSerifPro-Regular" w:hAnsi="Arial" w:eastAsia="PFCentroSerifPro-Regular" w:cs="Arial"/>
          <w:b/>
          <w:bCs/>
          <w:color w:val="241F20"/>
          <w:sz w:val="22"/>
          <w:szCs w:val="22"/>
        </w:rPr>
        <w:t>Symptoms:</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Dark areas where the current went in and came out of the body.</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Burns.</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Electrical current may stop the breathing and the heart (cause lifelessness).</w:t>
      </w:r>
    </w:p>
    <w:p>
      <w:pPr>
        <w:shd w:val="clear" w:color="auto" w:fill="FFFFFF"/>
        <w:spacing w:after="0" w:line="240" w:lineRule="auto"/>
        <w:ind w:left="99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90"/>
        <w:jc w:val="both"/>
        <w:textAlignment w:val="baseline"/>
        <w:rPr>
          <w:rFonts w:ascii="PFCentroSerifPro-Regular" w:hAnsi="Arial" w:eastAsia="PFCentroSerifPro-Regular" w:cs="Arial"/>
          <w:b/>
          <w:bCs/>
          <w:color w:val="241F20"/>
          <w:sz w:val="22"/>
          <w:szCs w:val="22"/>
        </w:rPr>
      </w:pPr>
      <w:r>
        <w:rPr>
          <w:rFonts w:hint="eastAsia" w:ascii="PFCentroSerifPro-Regular" w:hAnsi="Arial" w:eastAsia="PFCentroSerifPro-Regular" w:cs="Arial"/>
          <w:b/>
          <w:bCs/>
          <w:color w:val="241F20"/>
          <w:sz w:val="22"/>
          <w:szCs w:val="22"/>
        </w:rPr>
        <w:t>First aid:</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Ensure your own safety by shutting down the electricity from a main switch or by pulling the plug out of the socket.</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If necessary, detach the victim from the source of power using an object which does not conduct electricity (board, piece of clothing, rope).</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Only touch the victim after they are detached from the power source.</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Ensure that the victim can be woken up and is breathing.</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Cool any burns.</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Take the victim to further care or call for help</w:t>
      </w:r>
    </w:p>
    <w:p>
      <w:pPr>
        <w:shd w:val="clear" w:color="auto" w:fill="FFFFFF"/>
        <w:spacing w:after="0" w:line="240" w:lineRule="auto"/>
        <w:ind w:left="99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450"/>
        <w:jc w:val="both"/>
        <w:textAlignment w:val="baseline"/>
        <w:rPr>
          <w:rFonts w:ascii="PFCentroSerifPro-Regular" w:hAnsi="Arial" w:eastAsia="PFCentroSerifPro-Regular" w:cs="Arial"/>
          <w:color w:val="00448A"/>
          <w:sz w:val="22"/>
          <w:szCs w:val="22"/>
        </w:rPr>
      </w:pPr>
      <w:r>
        <w:rPr>
          <w:rFonts w:hint="eastAsia" w:ascii="PFCentroSerifPro-Regular" w:hAnsi="Arial" w:eastAsia="PFCentroSerifPro-Regular" w:cs="Arial"/>
          <w:color w:val="00448A"/>
          <w:sz w:val="22"/>
          <w:szCs w:val="22"/>
        </w:rPr>
        <w:t>Bruise</w:t>
      </w:r>
    </w:p>
    <w:p>
      <w:pPr>
        <w:shd w:val="clear" w:color="auto" w:fill="FFFFFF"/>
        <w:spacing w:after="0" w:line="240" w:lineRule="auto"/>
        <w:ind w:left="99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90"/>
        <w:jc w:val="both"/>
        <w:textAlignment w:val="baseline"/>
        <w:rPr>
          <w:rFonts w:ascii="PFCentroSerifPro-Regular" w:hAnsi="Arial" w:eastAsia="PFCentroSerifPro-Regular" w:cs="Arial"/>
          <w:b/>
          <w:bCs/>
          <w:color w:val="241F20"/>
          <w:sz w:val="22"/>
          <w:szCs w:val="22"/>
        </w:rPr>
      </w:pPr>
      <w:r>
        <w:rPr>
          <w:rFonts w:hint="eastAsia" w:ascii="PFCentroSerifPro-Regular" w:hAnsi="Arial" w:eastAsia="PFCentroSerifPro-Regular" w:cs="Arial"/>
          <w:b/>
          <w:bCs/>
          <w:color w:val="241F20"/>
          <w:sz w:val="22"/>
          <w:szCs w:val="22"/>
        </w:rPr>
        <w:t>Causes:</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Falling.</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Blunt trauma.</w:t>
      </w:r>
    </w:p>
    <w:p>
      <w:pPr>
        <w:shd w:val="clear" w:color="auto" w:fill="FFFFFF"/>
        <w:spacing w:after="0" w:line="240" w:lineRule="auto"/>
        <w:ind w:left="99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90"/>
        <w:jc w:val="both"/>
        <w:textAlignment w:val="baseline"/>
        <w:rPr>
          <w:rFonts w:ascii="PFCentroSerifPro-Regular" w:hAnsi="Arial" w:eastAsia="PFCentroSerifPro-Regular" w:cs="Arial"/>
          <w:b/>
          <w:bCs/>
          <w:color w:val="241F20"/>
          <w:sz w:val="22"/>
          <w:szCs w:val="22"/>
        </w:rPr>
      </w:pPr>
      <w:r>
        <w:rPr>
          <w:rFonts w:hint="eastAsia" w:ascii="PFCentroSerifPro-Regular" w:hAnsi="Arial" w:eastAsia="PFCentroSerifPro-Regular" w:cs="Arial"/>
          <w:b/>
          <w:bCs/>
          <w:color w:val="241F20"/>
          <w:sz w:val="22"/>
          <w:szCs w:val="22"/>
        </w:rPr>
        <w:t>Symptoms:</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Bleeding to the tissue.</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Bruising of the injured area.</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Pain.</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Swelling.</w:t>
      </w:r>
    </w:p>
    <w:p>
      <w:pPr>
        <w:shd w:val="clear" w:color="auto" w:fill="FFFFFF"/>
        <w:spacing w:after="0" w:line="240" w:lineRule="auto"/>
        <w:ind w:left="99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90"/>
        <w:jc w:val="both"/>
        <w:textAlignment w:val="baseline"/>
        <w:rPr>
          <w:rFonts w:ascii="PFCentroSerifPro-Regular" w:hAnsi="Arial" w:eastAsia="PFCentroSerifPro-Regular" w:cs="Arial"/>
          <w:b/>
          <w:bCs/>
          <w:color w:val="241F20"/>
          <w:sz w:val="22"/>
          <w:szCs w:val="22"/>
        </w:rPr>
      </w:pPr>
      <w:r>
        <w:rPr>
          <w:rFonts w:hint="eastAsia" w:ascii="PFCentroSerifPro-Regular" w:hAnsi="Arial" w:eastAsia="PFCentroSerifPro-Regular" w:cs="Arial"/>
          <w:b/>
          <w:bCs/>
          <w:color w:val="241F20"/>
          <w:sz w:val="22"/>
          <w:szCs w:val="22"/>
        </w:rPr>
        <w:t>First aid:</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Apply careful pressure with something cold for approximately 15 minutes. However, do not place the cold directly on the skin.</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Bruises usually heal by themselves.</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If the bruise is located in the eye area, a visit to the doctor is necessary.</w:t>
      </w:r>
    </w:p>
    <w:p>
      <w:pPr>
        <w:shd w:val="clear" w:color="auto" w:fill="FFFFFF"/>
        <w:spacing w:after="0" w:line="240" w:lineRule="auto"/>
        <w:ind w:left="99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450"/>
        <w:jc w:val="both"/>
        <w:textAlignment w:val="baseline"/>
        <w:rPr>
          <w:rFonts w:ascii="PFCentroSerifPro-Regular" w:hAnsi="Arial" w:eastAsia="PFCentroSerifPro-Regular" w:cs="Arial"/>
          <w:color w:val="00448A"/>
          <w:sz w:val="22"/>
          <w:szCs w:val="22"/>
        </w:rPr>
      </w:pPr>
      <w:r>
        <w:rPr>
          <w:rFonts w:hint="eastAsia" w:ascii="PFCentroSerifPro-Regular" w:hAnsi="Arial" w:eastAsia="PFCentroSerifPro-Regular" w:cs="Arial"/>
          <w:color w:val="00448A"/>
          <w:sz w:val="22"/>
          <w:szCs w:val="22"/>
        </w:rPr>
        <w:t>Nosebleed</w:t>
      </w:r>
    </w:p>
    <w:p>
      <w:pPr>
        <w:shd w:val="clear" w:color="auto" w:fill="FFFFFF"/>
        <w:spacing w:after="0" w:line="240" w:lineRule="auto"/>
        <w:ind w:left="99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90"/>
        <w:jc w:val="both"/>
        <w:textAlignment w:val="baseline"/>
        <w:rPr>
          <w:rFonts w:ascii="PFCentroSerifPro-Regular" w:hAnsi="Arial" w:eastAsia="PFCentroSerifPro-Regular" w:cs="Arial"/>
          <w:b/>
          <w:bCs/>
          <w:color w:val="241F20"/>
          <w:sz w:val="22"/>
          <w:szCs w:val="22"/>
        </w:rPr>
      </w:pPr>
      <w:r>
        <w:rPr>
          <w:rFonts w:hint="eastAsia" w:ascii="PFCentroSerifPro-Regular" w:hAnsi="Arial" w:eastAsia="PFCentroSerifPro-Regular" w:cs="Arial"/>
          <w:b/>
          <w:bCs/>
          <w:color w:val="241F20"/>
          <w:sz w:val="22"/>
          <w:szCs w:val="22"/>
        </w:rPr>
        <w:t>Causes:</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Injury to the face area.</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Nose blowing or picking.</w:t>
      </w:r>
    </w:p>
    <w:p>
      <w:pPr>
        <w:pStyle w:val="37"/>
        <w:numPr>
          <w:ilvl w:val="0"/>
          <w:numId w:val="33"/>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Individual tendency.</w:t>
      </w:r>
    </w:p>
    <w:p>
      <w:pPr>
        <w:shd w:val="clear" w:color="auto" w:fill="FFFFFF"/>
        <w:spacing w:after="0" w:line="240" w:lineRule="auto"/>
        <w:ind w:left="99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90"/>
        <w:jc w:val="both"/>
        <w:textAlignment w:val="baseline"/>
        <w:rPr>
          <w:rFonts w:ascii="PFCentroSerifPro-Regular" w:hAnsi="Arial" w:eastAsia="PFCentroSerifPro-Regular" w:cs="Arial"/>
          <w:b/>
          <w:bCs/>
          <w:color w:val="241F20"/>
          <w:sz w:val="22"/>
          <w:szCs w:val="22"/>
        </w:rPr>
      </w:pPr>
      <w:r>
        <w:rPr>
          <w:rFonts w:hint="eastAsia" w:ascii="PFCentroSerifPro-Regular" w:hAnsi="Arial" w:eastAsia="PFCentroSerifPro-Regular" w:cs="Arial"/>
          <w:b/>
          <w:bCs/>
          <w:color w:val="241F20"/>
          <w:sz w:val="22"/>
          <w:szCs w:val="22"/>
        </w:rPr>
        <w:t>Symptoms:</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Bleeding from usually one nostril.</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Feeling weak.</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Nausea if blood flows to the stomach.</w:t>
      </w:r>
    </w:p>
    <w:p>
      <w:pPr>
        <w:shd w:val="clear" w:color="auto" w:fill="FFFFFF"/>
        <w:spacing w:after="0" w:line="240" w:lineRule="auto"/>
        <w:ind w:left="99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90"/>
        <w:jc w:val="both"/>
        <w:textAlignment w:val="baseline"/>
        <w:rPr>
          <w:rFonts w:ascii="PFCentroSerifPro-Regular" w:hAnsi="Arial" w:eastAsia="PFCentroSerifPro-Regular" w:cs="Arial"/>
          <w:b/>
          <w:bCs/>
          <w:color w:val="241F20"/>
          <w:sz w:val="22"/>
          <w:szCs w:val="22"/>
        </w:rPr>
      </w:pPr>
      <w:r>
        <w:rPr>
          <w:rFonts w:hint="eastAsia" w:ascii="PFCentroSerifPro-Regular" w:hAnsi="Arial" w:eastAsia="PFCentroSerifPro-Regular" w:cs="Arial"/>
          <w:b/>
          <w:bCs/>
          <w:color w:val="241F20"/>
          <w:sz w:val="22"/>
          <w:szCs w:val="22"/>
        </w:rPr>
        <w:t>First aid:</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Blow their nose clear of any clotted blood.</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Push the bleeding nostril to the nasal cartilage for approximately 15 minutes.</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Help the victim to sit leaning forward, to prevent the blood from flowing to the throat.</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If the bleeding continues and is extensive, take the victim to a doctor or call for help.</w:t>
      </w:r>
    </w:p>
    <w:p>
      <w:pPr>
        <w:shd w:val="clear" w:color="auto" w:fill="FFFFFF"/>
        <w:spacing w:after="0" w:line="240" w:lineRule="auto"/>
        <w:ind w:left="99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450"/>
        <w:jc w:val="both"/>
        <w:textAlignment w:val="baseline"/>
        <w:rPr>
          <w:rFonts w:ascii="PFCentroSerifPro-Regular" w:hAnsi="Arial" w:eastAsia="PFCentroSerifPro-Regular" w:cs="Arial"/>
          <w:color w:val="00448A"/>
          <w:sz w:val="22"/>
          <w:szCs w:val="22"/>
        </w:rPr>
      </w:pPr>
    </w:p>
    <w:p>
      <w:pPr>
        <w:shd w:val="clear" w:color="auto" w:fill="FFFFFF"/>
        <w:spacing w:after="0" w:line="240" w:lineRule="auto"/>
        <w:ind w:left="450"/>
        <w:jc w:val="both"/>
        <w:textAlignment w:val="baseline"/>
        <w:rPr>
          <w:rFonts w:ascii="PFCentroSerifPro-Regular" w:hAnsi="Arial" w:eastAsia="PFCentroSerifPro-Regular" w:cs="Arial"/>
          <w:color w:val="00448A"/>
          <w:sz w:val="22"/>
          <w:szCs w:val="22"/>
        </w:rPr>
      </w:pPr>
      <w:r>
        <w:rPr>
          <w:rFonts w:hint="eastAsia" w:ascii="PFCentroSerifPro-Regular" w:hAnsi="Arial" w:eastAsia="PFCentroSerifPro-Regular" w:cs="Arial"/>
          <w:color w:val="00448A"/>
          <w:sz w:val="22"/>
          <w:szCs w:val="22"/>
        </w:rPr>
        <w:t>Wounds which can be treated at home</w:t>
      </w:r>
    </w:p>
    <w:p>
      <w:pPr>
        <w:shd w:val="clear" w:color="auto" w:fill="FFFFFF"/>
        <w:spacing w:after="0" w:line="240" w:lineRule="auto"/>
        <w:ind w:left="99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9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People usually suffer small cuts and superficial scrapes which can be treated at home. In case of a profusely bleeding wound, bruise, or bite, take the victim to a doctor. </w:t>
      </w:r>
    </w:p>
    <w:p>
      <w:pPr>
        <w:shd w:val="clear" w:color="auto" w:fill="FFFFFF"/>
        <w:spacing w:after="0" w:line="240" w:lineRule="auto"/>
        <w:ind w:left="99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90"/>
        <w:jc w:val="both"/>
        <w:textAlignment w:val="baseline"/>
        <w:rPr>
          <w:rFonts w:ascii="PFCentroSerifPro-Regular" w:hAnsi="Arial" w:eastAsia="PFCentroSerifPro-Regular" w:cs="Arial"/>
          <w:b/>
          <w:bCs/>
          <w:color w:val="241F20"/>
          <w:sz w:val="22"/>
          <w:szCs w:val="22"/>
        </w:rPr>
      </w:pPr>
      <w:r>
        <w:rPr>
          <w:rFonts w:hint="eastAsia" w:ascii="PFCentroSerifPro-Regular" w:hAnsi="Arial" w:eastAsia="PFCentroSerifPro-Regular" w:cs="Arial"/>
          <w:b/>
          <w:bCs/>
          <w:color w:val="241F20"/>
          <w:sz w:val="22"/>
          <w:szCs w:val="22"/>
        </w:rPr>
        <w:t>Causes:</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Falling may cause a scratch or flesh wound.</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A sharp object like paper may cause a cut.</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A nail, knife, or sharp stick may cause a puncture wound.</w:t>
      </w:r>
    </w:p>
    <w:p>
      <w:pPr>
        <w:shd w:val="clear" w:color="auto" w:fill="FFFFFF"/>
        <w:spacing w:after="0" w:line="240" w:lineRule="auto"/>
        <w:ind w:left="99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90"/>
        <w:jc w:val="both"/>
        <w:textAlignment w:val="baseline"/>
        <w:rPr>
          <w:rFonts w:ascii="PFCentroSerifPro-Regular" w:hAnsi="Arial" w:eastAsia="PFCentroSerifPro-Regular" w:cs="Arial"/>
          <w:b/>
          <w:bCs/>
          <w:color w:val="241F20"/>
          <w:sz w:val="22"/>
          <w:szCs w:val="22"/>
        </w:rPr>
      </w:pPr>
      <w:r>
        <w:rPr>
          <w:rFonts w:hint="eastAsia" w:ascii="PFCentroSerifPro-Regular" w:hAnsi="Arial" w:eastAsia="PFCentroSerifPro-Regular" w:cs="Arial"/>
          <w:b/>
          <w:bCs/>
          <w:color w:val="241F20"/>
          <w:sz w:val="22"/>
          <w:szCs w:val="22"/>
        </w:rPr>
        <w:t>Symptoms:</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In a flesh wound, the surface layer of the skin is damaged, and blood and tissue fluid seep or bleed out of the wound. There may also be dirt in the wound.</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The edges of a cut are neat, and it may bleed. In deep cuts, the muscles, tendons, and other tissues may also be damaged.</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In puncture wounds, a puncture is visible, and the worst damage may be caused to the deeper tissues. </w:t>
      </w:r>
    </w:p>
    <w:p>
      <w:pPr>
        <w:shd w:val="clear" w:color="auto" w:fill="FFFFFF"/>
        <w:spacing w:after="0" w:line="240" w:lineRule="auto"/>
        <w:ind w:left="99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90"/>
        <w:jc w:val="both"/>
        <w:textAlignment w:val="baseline"/>
        <w:rPr>
          <w:rFonts w:ascii="PFCentroSerifPro-Regular" w:hAnsi="Arial" w:eastAsia="PFCentroSerifPro-Regular" w:cs="Arial"/>
          <w:b/>
          <w:bCs/>
          <w:color w:val="241F20"/>
          <w:sz w:val="22"/>
          <w:szCs w:val="22"/>
        </w:rPr>
      </w:pPr>
      <w:r>
        <w:rPr>
          <w:rFonts w:hint="eastAsia" w:ascii="PFCentroSerifPro-Regular" w:hAnsi="Arial" w:eastAsia="PFCentroSerifPro-Regular" w:cs="Arial"/>
          <w:b/>
          <w:bCs/>
          <w:color w:val="241F20"/>
          <w:sz w:val="22"/>
          <w:szCs w:val="22"/>
        </w:rPr>
        <w:t>First aid:</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Stop the bleeding.</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Clean the wound area with running water.</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Tie the edges of a cut closely together with tape.</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Cover the wound with a bandage.</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Keep the area clean and dry. Infection is always possible in cuts.</w:t>
      </w:r>
    </w:p>
    <w:p>
      <w:pPr>
        <w:shd w:val="clear" w:color="auto" w:fill="FFFFFF"/>
        <w:spacing w:after="0" w:line="240" w:lineRule="auto"/>
        <w:ind w:left="450"/>
        <w:jc w:val="both"/>
        <w:textAlignment w:val="baseline"/>
        <w:rPr>
          <w:rFonts w:ascii="PFCentroSerifPro-Regular" w:hAnsi="Arial" w:eastAsia="PFCentroSerifPro-Regular" w:cs="Arial"/>
          <w:color w:val="00448A"/>
          <w:sz w:val="22"/>
          <w:szCs w:val="22"/>
        </w:rPr>
      </w:pPr>
      <w:r>
        <w:rPr>
          <w:rFonts w:hint="eastAsia" w:ascii="PFCentroSerifPro-Regular" w:hAnsi="Arial" w:eastAsia="PFCentroSerifPro-Regular" w:cs="Arial"/>
          <w:color w:val="00448A"/>
          <w:sz w:val="22"/>
          <w:szCs w:val="22"/>
        </w:rPr>
        <w:t xml:space="preserve"> Poisoning</w:t>
      </w:r>
    </w:p>
    <w:p>
      <w:pPr>
        <w:shd w:val="clear" w:color="auto" w:fill="FFFFFF"/>
        <w:spacing w:after="0" w:line="240" w:lineRule="auto"/>
        <w:ind w:left="90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00"/>
        <w:jc w:val="both"/>
        <w:textAlignment w:val="baseline"/>
        <w:rPr>
          <w:rFonts w:ascii="PFCentroSerifPro-Regular" w:hAnsi="Arial" w:eastAsia="PFCentroSerifPro-Regular" w:cs="Arial"/>
          <w:b/>
          <w:bCs/>
          <w:color w:val="241F20"/>
          <w:sz w:val="22"/>
          <w:szCs w:val="22"/>
        </w:rPr>
      </w:pPr>
      <w:r>
        <w:rPr>
          <w:rFonts w:hint="eastAsia" w:ascii="PFCentroSerifPro-Regular" w:hAnsi="Arial" w:eastAsia="PFCentroSerifPro-Regular" w:cs="Arial"/>
          <w:b/>
          <w:bCs/>
          <w:color w:val="241F20"/>
          <w:sz w:val="22"/>
          <w:szCs w:val="22"/>
        </w:rPr>
        <w:t>Causes:</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Medical substances.</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Detergents.</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Berries, mushrooms, plants.</w:t>
      </w:r>
    </w:p>
    <w:p>
      <w:pPr>
        <w:shd w:val="clear" w:color="auto" w:fill="FFFFFF"/>
        <w:spacing w:after="0" w:line="240" w:lineRule="auto"/>
        <w:ind w:left="90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0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b/>
          <w:bCs/>
          <w:color w:val="241F20"/>
          <w:sz w:val="22"/>
          <w:szCs w:val="22"/>
        </w:rPr>
        <w:t>Symptoms</w:t>
      </w:r>
      <w:r>
        <w:rPr>
          <w:rFonts w:hint="eastAsia" w:ascii="PFCentroSerifPro-Regular" w:hAnsi="Arial" w:eastAsia="PFCentroSerifPro-Regular" w:cs="Arial"/>
          <w:color w:val="241F20"/>
          <w:sz w:val="22"/>
          <w:szCs w:val="22"/>
        </w:rPr>
        <w:t>:</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Nausea, vomiting.</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Disorientation, decreased level of consciousness.</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Cold sweat.</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Arrhythmia.</w:t>
      </w:r>
    </w:p>
    <w:p>
      <w:pPr>
        <w:shd w:val="clear" w:color="auto" w:fill="FFFFFF"/>
        <w:spacing w:after="0" w:line="240" w:lineRule="auto"/>
        <w:ind w:left="90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00"/>
        <w:jc w:val="both"/>
        <w:textAlignment w:val="baseline"/>
        <w:rPr>
          <w:rFonts w:ascii="PFCentroSerifPro-Regular" w:hAnsi="Arial" w:eastAsia="PFCentroSerifPro-Regular" w:cs="Arial"/>
          <w:b/>
          <w:bCs/>
          <w:color w:val="241F20"/>
          <w:sz w:val="22"/>
          <w:szCs w:val="22"/>
        </w:rPr>
      </w:pPr>
      <w:r>
        <w:rPr>
          <w:rFonts w:hint="eastAsia" w:ascii="PFCentroSerifPro-Regular" w:hAnsi="Arial" w:eastAsia="PFCentroSerifPro-Regular" w:cs="Arial"/>
          <w:b/>
          <w:bCs/>
          <w:color w:val="241F20"/>
          <w:sz w:val="22"/>
          <w:szCs w:val="22"/>
        </w:rPr>
        <w:t>First aid:</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In case of severe symptoms, call for help.</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Try to find out which substance caused the poisoning, how much of it was consumed, and when.</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If the mouth still contains the substance which caused the poisoning, rinse it.</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xml:space="preserve">Call for help if you can get an online help that will good to direct you on managing the victim </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Follow the instructions given from the Poison Information Centre.</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If the substance is not a solvent or alcohol, give the victim medicinal charcoal according to the instructions of the Poison Information Centre or the medicinal charcoal package.</w:t>
      </w:r>
    </w:p>
    <w:p>
      <w:pPr>
        <w:shd w:val="clear" w:color="auto" w:fill="FFFFFF"/>
        <w:spacing w:after="0" w:line="240" w:lineRule="auto"/>
        <w:ind w:left="90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rPr>
          <w:rFonts w:ascii="PFCentroSerifPro-Regular" w:hAnsi="Arial" w:eastAsia="PFCentroSerifPro-Regular" w:cs="Arial"/>
          <w:color w:val="00448A"/>
          <w:sz w:val="22"/>
          <w:szCs w:val="22"/>
        </w:rPr>
      </w:pPr>
      <w:r>
        <w:rPr>
          <w:rFonts w:ascii="PFCentroSerifPro-Regular" w:hAnsi="Arial" w:eastAsia="PFCentroSerifPro-Regular" w:cs="Arial"/>
          <w:color w:val="00448A"/>
          <w:sz w:val="22"/>
          <w:szCs w:val="22"/>
        </w:rPr>
        <w:br w:type="page"/>
      </w:r>
    </w:p>
    <w:p>
      <w:pPr>
        <w:shd w:val="clear" w:color="auto" w:fill="FFFFFF"/>
        <w:spacing w:after="0" w:line="240" w:lineRule="auto"/>
        <w:ind w:left="450"/>
        <w:jc w:val="both"/>
        <w:textAlignment w:val="baseline"/>
        <w:rPr>
          <w:rFonts w:ascii="PFCentroSerifPro-Regular" w:hAnsi="Arial" w:eastAsia="PFCentroSerifPro-Regular" w:cs="Arial"/>
          <w:color w:val="00448A"/>
          <w:sz w:val="22"/>
          <w:szCs w:val="22"/>
        </w:rPr>
      </w:pPr>
      <w:r>
        <w:rPr>
          <w:rFonts w:hint="eastAsia" w:ascii="PFCentroSerifPro-Regular" w:hAnsi="Arial" w:eastAsia="PFCentroSerifPro-Regular" w:cs="Arial"/>
          <w:color w:val="00448A"/>
          <w:sz w:val="22"/>
          <w:szCs w:val="22"/>
        </w:rPr>
        <w:t>Fractured limb</w:t>
      </w:r>
    </w:p>
    <w:p>
      <w:pPr>
        <w:shd w:val="clear" w:color="auto" w:fill="FFFFFF"/>
        <w:spacing w:after="0" w:line="240" w:lineRule="auto"/>
        <w:ind w:left="90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00"/>
        <w:jc w:val="both"/>
        <w:textAlignment w:val="baseline"/>
        <w:rPr>
          <w:rFonts w:ascii="PFCentroSerifPro-Regular" w:hAnsi="Arial" w:eastAsia="PFCentroSerifPro-Regular" w:cs="Arial"/>
          <w:b/>
          <w:bCs/>
          <w:color w:val="241F20"/>
          <w:sz w:val="22"/>
          <w:szCs w:val="22"/>
        </w:rPr>
      </w:pPr>
      <w:r>
        <w:rPr>
          <w:rFonts w:hint="eastAsia" w:ascii="PFCentroSerifPro-Regular" w:hAnsi="Arial" w:eastAsia="PFCentroSerifPro-Regular" w:cs="Arial"/>
          <w:b/>
          <w:bCs/>
          <w:color w:val="241F20"/>
          <w:sz w:val="22"/>
          <w:szCs w:val="22"/>
        </w:rPr>
        <w:t>Causes:</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Impact.</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Twisting of a limb.</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Falling, hitting something.</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Falling from a high place.</w:t>
      </w:r>
    </w:p>
    <w:p>
      <w:pPr>
        <w:shd w:val="clear" w:color="auto" w:fill="FFFFFF"/>
        <w:spacing w:after="0" w:line="240" w:lineRule="auto"/>
        <w:ind w:left="90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00"/>
        <w:jc w:val="both"/>
        <w:textAlignment w:val="baseline"/>
        <w:rPr>
          <w:rFonts w:ascii="PFCentroSerifPro-Regular" w:hAnsi="Arial" w:eastAsia="PFCentroSerifPro-Regular" w:cs="Arial"/>
          <w:b/>
          <w:bCs/>
          <w:color w:val="241F20"/>
          <w:sz w:val="22"/>
          <w:szCs w:val="22"/>
        </w:rPr>
      </w:pPr>
      <w:r>
        <w:rPr>
          <w:rFonts w:hint="eastAsia" w:ascii="PFCentroSerifPro-Regular" w:hAnsi="Arial" w:eastAsia="PFCentroSerifPro-Regular" w:cs="Arial"/>
          <w:b/>
          <w:bCs/>
          <w:color w:val="241F20"/>
          <w:sz w:val="22"/>
          <w:szCs w:val="22"/>
        </w:rPr>
        <w:t>Symptoms:</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Pain when using the limb.</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Malposition.</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The limb does not function as normal.</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In a compound fracture, tissue damage and visible bleeding.</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In a simple fracture, swelling due to internal bleeding.</w:t>
      </w:r>
    </w:p>
    <w:p>
      <w:pPr>
        <w:shd w:val="clear" w:color="auto" w:fill="FFFFFF"/>
        <w:spacing w:after="0" w:line="240" w:lineRule="auto"/>
        <w:ind w:left="90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00"/>
        <w:jc w:val="both"/>
        <w:textAlignment w:val="baseline"/>
        <w:rPr>
          <w:rFonts w:ascii="PFCentroSerifPro-Regular" w:hAnsi="Arial" w:eastAsia="PFCentroSerifPro-Regular" w:cs="Arial"/>
          <w:b/>
          <w:bCs/>
          <w:color w:val="241F20"/>
          <w:sz w:val="22"/>
          <w:szCs w:val="22"/>
        </w:rPr>
      </w:pPr>
    </w:p>
    <w:p>
      <w:pPr>
        <w:shd w:val="clear" w:color="auto" w:fill="FFFFFF"/>
        <w:spacing w:after="0" w:line="240" w:lineRule="auto"/>
        <w:ind w:left="900"/>
        <w:jc w:val="both"/>
        <w:textAlignment w:val="baseline"/>
        <w:rPr>
          <w:rFonts w:ascii="PFCentroSerifPro-Regular" w:hAnsi="Arial" w:eastAsia="PFCentroSerifPro-Regular" w:cs="Arial"/>
          <w:b/>
          <w:bCs/>
          <w:color w:val="241F20"/>
          <w:sz w:val="22"/>
          <w:szCs w:val="22"/>
        </w:rPr>
      </w:pPr>
      <w:r>
        <w:rPr>
          <w:rFonts w:hint="eastAsia" w:ascii="PFCentroSerifPro-Regular" w:hAnsi="Arial" w:eastAsia="PFCentroSerifPro-Regular" w:cs="Arial"/>
          <w:b/>
          <w:bCs/>
          <w:color w:val="241F20"/>
          <w:sz w:val="22"/>
          <w:szCs w:val="22"/>
        </w:rPr>
        <w:t>First aid:</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Stop any visible bleeding by applying pressure to the injury.</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Do not try to correct the malposition.</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Support and immobilise the fractured limb in a position as painless as possible using your hand, a triangular bandage, or a splint, for example.</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Ensure that the victim stays warm.</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Do not move the victim any more than necessary.</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Take the victim to a doctor or call for help</w:t>
      </w:r>
    </w:p>
    <w:p>
      <w:pPr>
        <w:shd w:val="clear" w:color="auto" w:fill="FFFFFF"/>
        <w:spacing w:after="0" w:line="240" w:lineRule="auto"/>
        <w:ind w:left="900"/>
        <w:jc w:val="both"/>
        <w:textAlignment w:val="baseline"/>
        <w:rPr>
          <w:rFonts w:ascii="PFCentroSerifPro-Regular" w:hAnsi="Arial" w:eastAsia="PFCentroSerifPro-Regular" w:cs="Arial"/>
          <w:b/>
          <w:bCs/>
          <w:color w:val="241F20"/>
          <w:sz w:val="22"/>
          <w:szCs w:val="22"/>
        </w:rPr>
      </w:pPr>
      <w:r>
        <w:rPr>
          <w:rFonts w:hint="eastAsia" w:ascii="PFCentroSerifPro-Regular" w:hAnsi="Arial" w:eastAsia="PFCentroSerifPro-Regular" w:cs="Arial"/>
          <w:color w:val="241F20"/>
          <w:sz w:val="22"/>
          <w:szCs w:val="22"/>
        </w:rPr>
        <w:t> </w:t>
      </w:r>
    </w:p>
    <w:p>
      <w:pPr>
        <w:jc w:val="both"/>
        <w:rPr>
          <w:rFonts w:ascii="PFCentroSerifPro-Regular" w:hAnsi="Arial" w:eastAsia="PFCentroSerifPro-Regular" w:cs="Arial"/>
          <w:color w:val="00448A"/>
          <w:sz w:val="22"/>
          <w:szCs w:val="22"/>
        </w:rPr>
      </w:pPr>
      <w:r>
        <w:rPr>
          <w:rFonts w:hint="eastAsia" w:ascii="PFCentroSerifPro-Regular" w:hAnsi="Arial" w:eastAsia="PFCentroSerifPro-Regular" w:cs="Arial"/>
          <w:color w:val="00448A"/>
          <w:sz w:val="22"/>
          <w:szCs w:val="22"/>
        </w:rPr>
        <w:br w:type="page"/>
      </w:r>
    </w:p>
    <w:p>
      <w:pPr>
        <w:shd w:val="clear" w:color="auto" w:fill="FFFFFF"/>
        <w:spacing w:after="0" w:line="240" w:lineRule="auto"/>
        <w:ind w:left="450"/>
        <w:jc w:val="both"/>
        <w:textAlignment w:val="baseline"/>
        <w:rPr>
          <w:rFonts w:ascii="PFCentroSerifPro-Regular" w:hAnsi="Arial" w:eastAsia="PFCentroSerifPro-Regular" w:cs="Arial"/>
          <w:color w:val="00448A"/>
          <w:sz w:val="22"/>
          <w:szCs w:val="22"/>
        </w:rPr>
      </w:pPr>
      <w:r>
        <w:rPr>
          <w:rFonts w:hint="eastAsia" w:ascii="PFCentroSerifPro-Regular" w:hAnsi="Arial" w:eastAsia="PFCentroSerifPro-Regular" w:cs="Arial"/>
          <w:color w:val="00448A"/>
          <w:sz w:val="22"/>
          <w:szCs w:val="22"/>
        </w:rPr>
        <w:t>Dislocation of a joint</w:t>
      </w:r>
    </w:p>
    <w:p>
      <w:pPr>
        <w:shd w:val="clear" w:color="auto" w:fill="FFFFFF"/>
        <w:spacing w:after="0" w:line="240" w:lineRule="auto"/>
        <w:ind w:left="90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00"/>
        <w:jc w:val="both"/>
        <w:textAlignment w:val="baseline"/>
        <w:rPr>
          <w:rFonts w:ascii="PFCentroSerifPro-Regular" w:hAnsi="Arial" w:eastAsia="PFCentroSerifPro-Regular" w:cs="Arial"/>
          <w:b/>
          <w:bCs/>
          <w:color w:val="241F20"/>
          <w:sz w:val="22"/>
          <w:szCs w:val="22"/>
        </w:rPr>
      </w:pPr>
      <w:r>
        <w:rPr>
          <w:rFonts w:hint="eastAsia" w:ascii="PFCentroSerifPro-Regular" w:hAnsi="Arial" w:eastAsia="PFCentroSerifPro-Regular" w:cs="Arial"/>
          <w:b/>
          <w:bCs/>
          <w:color w:val="241F20"/>
          <w:sz w:val="22"/>
          <w:szCs w:val="22"/>
        </w:rPr>
        <w:t>Causes:</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Tripping, hitting something.</w:t>
      </w:r>
    </w:p>
    <w:p>
      <w:pPr>
        <w:shd w:val="clear" w:color="auto" w:fill="FFFFFF"/>
        <w:spacing w:after="0" w:line="240" w:lineRule="auto"/>
        <w:ind w:left="90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00"/>
        <w:jc w:val="both"/>
        <w:textAlignment w:val="baseline"/>
        <w:rPr>
          <w:rFonts w:ascii="PFCentroSerifPro-Regular" w:hAnsi="Arial" w:eastAsia="PFCentroSerifPro-Regular" w:cs="Arial"/>
          <w:b/>
          <w:bCs/>
          <w:color w:val="241F20"/>
          <w:sz w:val="22"/>
          <w:szCs w:val="22"/>
        </w:rPr>
      </w:pPr>
      <w:r>
        <w:rPr>
          <w:rFonts w:hint="eastAsia" w:ascii="PFCentroSerifPro-Regular" w:hAnsi="Arial" w:eastAsia="PFCentroSerifPro-Regular" w:cs="Arial"/>
          <w:b/>
          <w:bCs/>
          <w:color w:val="241F20"/>
          <w:sz w:val="22"/>
          <w:szCs w:val="22"/>
        </w:rPr>
        <w:t>Symptoms:</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Pain.</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Malposition.</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Swelling.</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The joint does not function as usual.</w:t>
      </w:r>
    </w:p>
    <w:p>
      <w:pPr>
        <w:shd w:val="clear" w:color="auto" w:fill="FFFFFF"/>
        <w:spacing w:after="0" w:line="240" w:lineRule="auto"/>
        <w:ind w:left="90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00"/>
        <w:jc w:val="both"/>
        <w:textAlignment w:val="baseline"/>
        <w:rPr>
          <w:rFonts w:ascii="PFCentroSerifPro-Regular" w:hAnsi="Arial" w:eastAsia="PFCentroSerifPro-Regular" w:cs="Arial"/>
          <w:b/>
          <w:bCs/>
          <w:color w:val="241F20"/>
          <w:sz w:val="22"/>
          <w:szCs w:val="22"/>
        </w:rPr>
      </w:pPr>
      <w:r>
        <w:rPr>
          <w:rFonts w:hint="eastAsia" w:ascii="PFCentroSerifPro-Regular" w:hAnsi="Arial" w:eastAsia="PFCentroSerifPro-Regular" w:cs="Arial"/>
          <w:b/>
          <w:bCs/>
          <w:color w:val="241F20"/>
          <w:sz w:val="22"/>
          <w:szCs w:val="22"/>
        </w:rPr>
        <w:t>First aid:</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xml:space="preserve">Support and </w:t>
      </w:r>
      <w:r>
        <w:rPr>
          <w:rFonts w:ascii="PFCentroSerifPro-Regular" w:hAnsi="Arial" w:eastAsia="PFCentroSerifPro-Regular" w:cs="Arial"/>
          <w:color w:val="241F20"/>
          <w:sz w:val="22"/>
          <w:szCs w:val="22"/>
        </w:rPr>
        <w:t>immobilize</w:t>
      </w:r>
      <w:r>
        <w:rPr>
          <w:rFonts w:hint="eastAsia" w:ascii="PFCentroSerifPro-Regular" w:hAnsi="Arial" w:eastAsia="PFCentroSerifPro-Regular" w:cs="Arial"/>
          <w:color w:val="241F20"/>
          <w:sz w:val="22"/>
          <w:szCs w:val="22"/>
        </w:rPr>
        <w:t xml:space="preserve"> the joint as far as possible in its current position.</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Place something cold in the injured area (not directly onto the skin).</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Take the victim to a doctor.</w:t>
      </w:r>
    </w:p>
    <w:p>
      <w:pPr>
        <w:shd w:val="clear" w:color="auto" w:fill="FFFFFF"/>
        <w:spacing w:after="0" w:line="240" w:lineRule="auto"/>
        <w:ind w:left="90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450"/>
        <w:jc w:val="both"/>
        <w:textAlignment w:val="baseline"/>
        <w:rPr>
          <w:rFonts w:ascii="PFCentroSerifPro-Regular" w:hAnsi="Arial" w:eastAsia="PFCentroSerifPro-Regular" w:cs="Arial"/>
          <w:color w:val="00448A"/>
          <w:sz w:val="22"/>
          <w:szCs w:val="22"/>
        </w:rPr>
      </w:pPr>
      <w:r>
        <w:rPr>
          <w:rFonts w:hint="eastAsia" w:ascii="PFCentroSerifPro-Regular" w:hAnsi="Arial" w:eastAsia="PFCentroSerifPro-Regular" w:cs="Arial"/>
          <w:color w:val="00448A"/>
          <w:sz w:val="22"/>
          <w:szCs w:val="22"/>
        </w:rPr>
        <w:t>Sprained joints</w:t>
      </w:r>
    </w:p>
    <w:p>
      <w:pPr>
        <w:shd w:val="clear" w:color="auto" w:fill="FFFFFF"/>
        <w:spacing w:after="0" w:line="240" w:lineRule="auto"/>
        <w:ind w:left="90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00"/>
        <w:jc w:val="both"/>
        <w:textAlignment w:val="baseline"/>
        <w:rPr>
          <w:rFonts w:ascii="PFCentroSerifPro-Regular" w:hAnsi="Arial" w:eastAsia="PFCentroSerifPro-Regular" w:cs="Arial"/>
          <w:b/>
          <w:bCs/>
          <w:color w:val="241F20"/>
          <w:sz w:val="22"/>
          <w:szCs w:val="22"/>
        </w:rPr>
      </w:pPr>
      <w:r>
        <w:rPr>
          <w:rFonts w:hint="eastAsia" w:ascii="PFCentroSerifPro-Regular" w:hAnsi="Arial" w:eastAsia="PFCentroSerifPro-Regular" w:cs="Arial"/>
          <w:b/>
          <w:bCs/>
          <w:color w:val="241F20"/>
          <w:sz w:val="22"/>
          <w:szCs w:val="22"/>
        </w:rPr>
        <w:t>Causes:</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Twisting of a joint. </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Falling.</w:t>
      </w:r>
    </w:p>
    <w:p>
      <w:pPr>
        <w:shd w:val="clear" w:color="auto" w:fill="FFFFFF"/>
        <w:spacing w:after="0" w:line="240" w:lineRule="auto"/>
        <w:ind w:left="90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00"/>
        <w:jc w:val="both"/>
        <w:textAlignment w:val="baseline"/>
        <w:rPr>
          <w:rFonts w:ascii="PFCentroSerifPro-Regular" w:hAnsi="Arial" w:eastAsia="PFCentroSerifPro-Regular" w:cs="Arial"/>
          <w:b/>
          <w:bCs/>
          <w:color w:val="241F20"/>
          <w:sz w:val="22"/>
          <w:szCs w:val="22"/>
        </w:rPr>
      </w:pPr>
      <w:r>
        <w:rPr>
          <w:rFonts w:hint="eastAsia" w:ascii="PFCentroSerifPro-Regular" w:hAnsi="Arial" w:eastAsia="PFCentroSerifPro-Regular" w:cs="Arial"/>
          <w:b/>
          <w:bCs/>
          <w:color w:val="241F20"/>
          <w:sz w:val="22"/>
          <w:szCs w:val="22"/>
        </w:rPr>
        <w:t>Symptoms:</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Pain.</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Swelling, bruise.</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The limb does not function as usual.</w:t>
      </w:r>
    </w:p>
    <w:p>
      <w:pPr>
        <w:shd w:val="clear" w:color="auto" w:fill="FFFFFF"/>
        <w:spacing w:after="0" w:line="240" w:lineRule="auto"/>
        <w:ind w:left="90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00"/>
        <w:jc w:val="both"/>
        <w:textAlignment w:val="baseline"/>
        <w:rPr>
          <w:rFonts w:ascii="PFCentroSerifPro-Regular" w:hAnsi="Arial" w:eastAsia="PFCentroSerifPro-Regular" w:cs="Arial"/>
          <w:b/>
          <w:bCs/>
          <w:color w:val="241F20"/>
          <w:sz w:val="22"/>
          <w:szCs w:val="22"/>
        </w:rPr>
      </w:pPr>
      <w:r>
        <w:rPr>
          <w:rFonts w:hint="eastAsia" w:ascii="PFCentroSerifPro-Regular" w:hAnsi="Arial" w:eastAsia="PFCentroSerifPro-Regular" w:cs="Arial"/>
          <w:b/>
          <w:bCs/>
          <w:color w:val="241F20"/>
          <w:sz w:val="22"/>
          <w:szCs w:val="22"/>
        </w:rPr>
        <w:t>First aid:</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Apply pressure to the injured area. </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Place an ice pack, for example, around the injury (not directly onto the skin) and tie it firmly for 15–20 minutes.</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If necessary, take the victim to a doctor.</w:t>
      </w:r>
    </w:p>
    <w:p>
      <w:pPr>
        <w:shd w:val="clear" w:color="auto" w:fill="FFFFFF"/>
        <w:spacing w:after="0" w:line="240" w:lineRule="auto"/>
        <w:ind w:left="90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450"/>
        <w:jc w:val="both"/>
        <w:textAlignment w:val="baseline"/>
        <w:rPr>
          <w:rFonts w:ascii="PFCentroSerifPro-Regular" w:hAnsi="Arial" w:eastAsia="PFCentroSerifPro-Regular" w:cs="Arial"/>
          <w:color w:val="00448A"/>
          <w:sz w:val="22"/>
          <w:szCs w:val="22"/>
        </w:rPr>
      </w:pPr>
      <w:r>
        <w:rPr>
          <w:rFonts w:hint="eastAsia" w:ascii="PFCentroSerifPro-Regular" w:hAnsi="Arial" w:eastAsia="PFCentroSerifPro-Regular" w:cs="Arial"/>
          <w:color w:val="00448A"/>
          <w:sz w:val="22"/>
          <w:szCs w:val="22"/>
        </w:rPr>
        <w:t>Sunstroke</w:t>
      </w:r>
    </w:p>
    <w:p>
      <w:pPr>
        <w:shd w:val="clear" w:color="auto" w:fill="FFFFFF"/>
        <w:spacing w:after="0" w:line="240" w:lineRule="auto"/>
        <w:ind w:left="90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0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A sunstroke is the first symptom of excessive heat in the body. To prevent it, protecting the child’s head with a hat or cap when they are in the sun is essential. Protecting the skin with clothes and sunscreen reduces the risk of sunburn on the sensitive skin of a victim. Limiting the time spent in direct sunlight and ensuring regular hydration reduce the risk of symptoms caused by excessive heat.</w:t>
      </w:r>
    </w:p>
    <w:p>
      <w:pPr>
        <w:shd w:val="clear" w:color="auto" w:fill="FFFFFF"/>
        <w:spacing w:after="0" w:line="240" w:lineRule="auto"/>
        <w:ind w:left="90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0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b/>
          <w:bCs/>
          <w:color w:val="241F20"/>
          <w:sz w:val="22"/>
          <w:szCs w:val="22"/>
        </w:rPr>
        <w:t>Causes</w:t>
      </w:r>
      <w:r>
        <w:rPr>
          <w:rFonts w:hint="eastAsia" w:ascii="PFCentroSerifPro-Regular" w:hAnsi="Arial" w:eastAsia="PFCentroSerifPro-Regular" w:cs="Arial"/>
          <w:color w:val="241F20"/>
          <w:sz w:val="22"/>
          <w:szCs w:val="22"/>
        </w:rPr>
        <w:t>:</w:t>
      </w:r>
    </w:p>
    <w:p>
      <w:pPr>
        <w:shd w:val="clear" w:color="auto" w:fill="FFFFFF"/>
        <w:spacing w:after="0" w:line="240" w:lineRule="auto"/>
        <w:ind w:left="90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w:t>
      </w:r>
      <w:r>
        <w:rPr>
          <w:rFonts w:hint="eastAsia" w:ascii="PFCentroSerifPro-Regular" w:hAnsi="Arial" w:eastAsia="PFCentroSerifPro-Regular" w:cs="Arial"/>
          <w:color w:val="241F20"/>
          <w:sz w:val="22"/>
          <w:szCs w:val="22"/>
        </w:rPr>
        <w:t xml:space="preserve"> </w:t>
      </w:r>
      <w:r>
        <w:rPr>
          <w:rFonts w:hint="eastAsia" w:ascii="PFCentroSerifPro-Regular" w:hAnsi="Arial" w:eastAsia="PFCentroSerifPro-Regular" w:cs="Arial"/>
          <w:color w:val="241F20"/>
          <w:sz w:val="22"/>
          <w:szCs w:val="22"/>
        </w:rPr>
        <w:t>Heat radiation from sunlight, for example, on an unprotected head and neck.</w:t>
      </w:r>
    </w:p>
    <w:p>
      <w:pPr>
        <w:shd w:val="clear" w:color="auto" w:fill="FFFFFF"/>
        <w:spacing w:after="0" w:line="240" w:lineRule="auto"/>
        <w:ind w:left="90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00"/>
        <w:jc w:val="both"/>
        <w:textAlignment w:val="baseline"/>
        <w:rPr>
          <w:rFonts w:ascii="PFCentroSerifPro-Regular" w:hAnsi="Arial" w:eastAsia="PFCentroSerifPro-Regular" w:cs="Arial"/>
          <w:b/>
          <w:bCs/>
          <w:color w:val="241F20"/>
          <w:sz w:val="22"/>
          <w:szCs w:val="22"/>
        </w:rPr>
      </w:pPr>
      <w:r>
        <w:rPr>
          <w:rFonts w:hint="eastAsia" w:ascii="PFCentroSerifPro-Regular" w:hAnsi="Arial" w:eastAsia="PFCentroSerifPro-Regular" w:cs="Arial"/>
          <w:b/>
          <w:bCs/>
          <w:color w:val="241F20"/>
          <w:sz w:val="22"/>
          <w:szCs w:val="22"/>
        </w:rPr>
        <w:t>Symptoms:</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Headache.</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Nausea.</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Irritation.</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Feeling weak, dizziness.</w:t>
      </w:r>
    </w:p>
    <w:p>
      <w:pPr>
        <w:shd w:val="clear" w:color="auto" w:fill="FFFFFF"/>
        <w:spacing w:after="0" w:line="240" w:lineRule="auto"/>
        <w:ind w:left="90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00"/>
        <w:jc w:val="both"/>
        <w:textAlignment w:val="baseline"/>
        <w:rPr>
          <w:rFonts w:ascii="PFCentroSerifPro-Regular" w:hAnsi="Arial" w:eastAsia="PFCentroSerifPro-Regular" w:cs="Arial"/>
          <w:b/>
          <w:bCs/>
          <w:color w:val="241F20"/>
          <w:sz w:val="22"/>
          <w:szCs w:val="22"/>
        </w:rPr>
      </w:pPr>
      <w:r>
        <w:rPr>
          <w:rFonts w:hint="eastAsia" w:ascii="PFCentroSerifPro-Regular" w:hAnsi="Arial" w:eastAsia="PFCentroSerifPro-Regular" w:cs="Arial"/>
          <w:b/>
          <w:bCs/>
          <w:color w:val="241F20"/>
          <w:sz w:val="22"/>
          <w:szCs w:val="22"/>
        </w:rPr>
        <w:t>First aid:</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Take the victim away from direct sunlight. Remember that on a beach, water intensifies the effects of sunlight.</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Cool the victim by giving them cool water to drink and taking off excessive clothes.</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Help the victim to rest. </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If the symptoms do not cease, take the victim to a doctor.</w:t>
      </w:r>
    </w:p>
    <w:p>
      <w:pPr>
        <w:shd w:val="clear" w:color="auto" w:fill="FFFFFF"/>
        <w:spacing w:after="0" w:line="240" w:lineRule="auto"/>
        <w:jc w:val="both"/>
        <w:textAlignment w:val="baseline"/>
        <w:rPr>
          <w:rFonts w:ascii="PFCentroSerifPro-Regular" w:hAnsi="Arial" w:eastAsia="PFCentroSerifPro-Regular" w:cs="Arial"/>
          <w:color w:val="241F20"/>
          <w:sz w:val="22"/>
          <w:szCs w:val="22"/>
        </w:rPr>
      </w:pPr>
    </w:p>
    <w:p>
      <w:pPr>
        <w:shd w:val="clear" w:color="auto" w:fill="FFFFFF"/>
        <w:spacing w:after="0" w:line="240" w:lineRule="auto"/>
        <w:ind w:left="450"/>
        <w:jc w:val="both"/>
        <w:textAlignment w:val="baseline"/>
        <w:rPr>
          <w:rFonts w:ascii="PFCentroSerifPro-Regular" w:hAnsi="Arial" w:eastAsia="PFCentroSerifPro-Regular" w:cs="Arial"/>
          <w:color w:val="00448A"/>
          <w:sz w:val="22"/>
          <w:szCs w:val="22"/>
        </w:rPr>
      </w:pPr>
      <w:r>
        <w:rPr>
          <w:rFonts w:ascii="PFCentroSerifPro-Regular" w:hAnsi="Arial" w:eastAsia="PFCentroSerifPro-Regular" w:cs="Arial"/>
          <w:color w:val="00448A"/>
          <w:sz w:val="22"/>
          <w:szCs w:val="22"/>
        </w:rPr>
        <w:t xml:space="preserve">Covid 19 Infection </w:t>
      </w:r>
    </w:p>
    <w:p>
      <w:pPr>
        <w:shd w:val="clear" w:color="auto" w:fill="FFFFFF"/>
        <w:spacing w:after="0" w:line="240" w:lineRule="auto"/>
        <w:ind w:left="90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00"/>
        <w:jc w:val="both"/>
        <w:textAlignment w:val="baseline"/>
        <w:rPr>
          <w:rFonts w:ascii="PFCentroSerifPro-Regular" w:hAnsi="Arial" w:eastAsia="PFCentroSerifPro-Regular" w:cs="Arial"/>
          <w:color w:val="241F20"/>
          <w:sz w:val="22"/>
          <w:szCs w:val="22"/>
        </w:rPr>
      </w:pPr>
      <w:r>
        <w:rPr>
          <w:rFonts w:ascii="PFCentroSerifPro-Regular" w:hAnsi="Arial" w:eastAsia="PFCentroSerifPro-Regular" w:cs="Arial"/>
          <w:color w:val="241F20"/>
          <w:sz w:val="22"/>
          <w:szCs w:val="22"/>
        </w:rPr>
        <w:t>COVID-19 is the disease caused by a new coronavirus called SARS-CoV-2.  Covid 19 is a pandemic. A Pandemic is a disease that is  prevalent over a whole country or the world</w:t>
      </w:r>
    </w:p>
    <w:p>
      <w:pPr>
        <w:shd w:val="clear" w:color="auto" w:fill="FFFFFF"/>
        <w:spacing w:after="0" w:line="240" w:lineRule="auto"/>
        <w:ind w:left="900"/>
        <w:jc w:val="both"/>
        <w:textAlignment w:val="baseline"/>
        <w:rPr>
          <w:rFonts w:ascii="PFCentroSerifPro-Regular" w:hAnsi="Arial" w:eastAsia="PFCentroSerifPro-Regular" w:cs="Arial"/>
          <w:color w:val="241F20"/>
          <w:sz w:val="22"/>
          <w:szCs w:val="22"/>
        </w:rPr>
      </w:pPr>
    </w:p>
    <w:p>
      <w:pPr>
        <w:shd w:val="clear" w:color="auto" w:fill="FFFFFF"/>
        <w:spacing w:after="0" w:line="240" w:lineRule="auto"/>
        <w:ind w:left="90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b/>
          <w:bCs/>
          <w:color w:val="241F20"/>
          <w:sz w:val="22"/>
          <w:szCs w:val="22"/>
        </w:rPr>
        <w:t>Causes</w:t>
      </w:r>
      <w:r>
        <w:rPr>
          <w:rFonts w:hint="eastAsia" w:ascii="PFCentroSerifPro-Regular" w:hAnsi="Arial" w:eastAsia="PFCentroSerifPro-Regular" w:cs="Arial"/>
          <w:color w:val="241F20"/>
          <w:sz w:val="22"/>
          <w:szCs w:val="22"/>
        </w:rPr>
        <w:t>:</w:t>
      </w:r>
    </w:p>
    <w:p>
      <w:pPr>
        <w:shd w:val="clear" w:color="auto" w:fill="FFFFFF"/>
        <w:spacing w:after="0" w:line="240" w:lineRule="auto"/>
        <w:ind w:left="90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w:t>
      </w:r>
      <w:r>
        <w:rPr>
          <w:rFonts w:hint="eastAsia" w:ascii="PFCentroSerifPro-Regular" w:hAnsi="Arial" w:eastAsia="PFCentroSerifPro-Regular" w:cs="Arial"/>
          <w:color w:val="241F20"/>
          <w:sz w:val="22"/>
          <w:szCs w:val="22"/>
        </w:rPr>
        <w:t xml:space="preserve"> </w:t>
      </w:r>
      <w:r>
        <w:rPr>
          <w:rFonts w:ascii="PFCentroSerifPro-Regular" w:hAnsi="Arial" w:eastAsia="PFCentroSerifPro-Regular" w:cs="Arial"/>
          <w:color w:val="241F20"/>
          <w:sz w:val="22"/>
          <w:szCs w:val="22"/>
        </w:rPr>
        <w:t>Exposure to infection through contact with infected persons, surfaces touched or exposed to by infected persons</w:t>
      </w:r>
      <w:r>
        <w:rPr>
          <w:rFonts w:hint="eastAsia" w:ascii="PFCentroSerifPro-Regular" w:hAnsi="Arial" w:eastAsia="PFCentroSerifPro-Regular" w:cs="Arial"/>
          <w:color w:val="241F20"/>
          <w:sz w:val="22"/>
          <w:szCs w:val="22"/>
        </w:rPr>
        <w:t>.</w:t>
      </w:r>
    </w:p>
    <w:p>
      <w:pPr>
        <w:shd w:val="clear" w:color="auto" w:fill="FFFFFF"/>
        <w:spacing w:after="0" w:line="240" w:lineRule="auto"/>
        <w:ind w:left="90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00"/>
        <w:jc w:val="both"/>
        <w:textAlignment w:val="baseline"/>
        <w:rPr>
          <w:rFonts w:ascii="PFCentroSerifPro-Regular" w:hAnsi="Arial" w:eastAsia="PFCentroSerifPro-Regular" w:cs="Arial"/>
          <w:b/>
          <w:bCs/>
          <w:color w:val="241F20"/>
          <w:sz w:val="22"/>
          <w:szCs w:val="22"/>
        </w:rPr>
      </w:pPr>
      <w:r>
        <w:rPr>
          <w:rFonts w:hint="eastAsia" w:ascii="PFCentroSerifPro-Regular" w:hAnsi="Arial" w:eastAsia="PFCentroSerifPro-Regular" w:cs="Arial"/>
          <w:b/>
          <w:bCs/>
          <w:color w:val="241F20"/>
          <w:sz w:val="22"/>
          <w:szCs w:val="22"/>
        </w:rPr>
        <w:t>Symptoms:</w:t>
      </w:r>
    </w:p>
    <w:p>
      <w:pPr>
        <w:spacing w:before="100" w:beforeAutospacing="1" w:after="100" w:afterAutospacing="1" w:line="360" w:lineRule="atLeast"/>
        <w:ind w:left="1440"/>
        <w:rPr>
          <w:rFonts w:ascii="PFCentroSerifPro-Regular" w:hAnsi="Arial" w:eastAsia="PFCentroSerifPro-Regular" w:cs="Arial"/>
          <w:color w:val="241F20"/>
          <w:sz w:val="22"/>
          <w:szCs w:val="22"/>
        </w:rPr>
      </w:pPr>
      <w:r>
        <w:rPr>
          <w:rFonts w:ascii="PFCentroSerifPro-Regular" w:hAnsi="Arial" w:eastAsia="PFCentroSerifPro-Regular" w:cs="Arial"/>
          <w:color w:val="241F20"/>
          <w:sz w:val="22"/>
          <w:szCs w:val="22"/>
        </w:rPr>
        <w:t>The most common symptoms of COVID-19 are</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ascii="PFCentroSerifPro-Regular" w:hAnsi="Arial" w:eastAsia="PFCentroSerifPro-Regular" w:cs="Arial"/>
          <w:color w:val="241F20"/>
          <w:sz w:val="22"/>
          <w:szCs w:val="22"/>
        </w:rPr>
        <w:t>Fever</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ascii="PFCentroSerifPro-Regular" w:hAnsi="Arial" w:eastAsia="PFCentroSerifPro-Regular" w:cs="Arial"/>
          <w:color w:val="241F20"/>
          <w:sz w:val="22"/>
          <w:szCs w:val="22"/>
        </w:rPr>
        <w:t>Dry cough</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ascii="PFCentroSerifPro-Regular" w:hAnsi="Arial" w:eastAsia="PFCentroSerifPro-Regular" w:cs="Arial"/>
          <w:color w:val="241F20"/>
          <w:sz w:val="22"/>
          <w:szCs w:val="22"/>
        </w:rPr>
        <w:t>Fatigue</w:t>
      </w:r>
    </w:p>
    <w:p>
      <w:pPr>
        <w:spacing w:before="100" w:beforeAutospacing="1" w:after="100" w:afterAutospacing="1" w:line="360" w:lineRule="atLeast"/>
        <w:ind w:left="1440"/>
        <w:rPr>
          <w:rFonts w:ascii="PFCentroSerifPro-Regular" w:hAnsi="Arial" w:eastAsia="PFCentroSerifPro-Regular" w:cs="Arial"/>
          <w:color w:val="241F20"/>
          <w:sz w:val="22"/>
          <w:szCs w:val="22"/>
        </w:rPr>
      </w:pPr>
    </w:p>
    <w:p>
      <w:pPr>
        <w:spacing w:before="100" w:beforeAutospacing="1" w:after="100" w:afterAutospacing="1" w:line="360" w:lineRule="atLeast"/>
        <w:ind w:left="1440"/>
        <w:rPr>
          <w:rFonts w:ascii="Arial" w:hAnsi="Arial" w:eastAsia="Times New Roman" w:cs="Arial"/>
          <w:color w:val="3C4245"/>
          <w:sz w:val="24"/>
          <w:szCs w:val="24"/>
        </w:rPr>
      </w:pPr>
      <w:r>
        <w:rPr>
          <w:rFonts w:ascii="PFCentroSerifPro-Regular" w:hAnsi="Arial" w:eastAsia="PFCentroSerifPro-Regular" w:cs="Arial"/>
          <w:color w:val="241F20"/>
          <w:sz w:val="22"/>
          <w:szCs w:val="22"/>
        </w:rPr>
        <w:t>Other symptoms that are less common and may affect some patients include</w:t>
      </w:r>
      <w:r>
        <w:rPr>
          <w:rFonts w:ascii="Arial" w:hAnsi="Arial" w:eastAsia="Times New Roman" w:cs="Arial"/>
          <w:color w:val="3C4245"/>
          <w:sz w:val="24"/>
          <w:szCs w:val="24"/>
        </w:rPr>
        <w:t>:</w:t>
      </w:r>
    </w:p>
    <w:p>
      <w:pPr>
        <w:numPr>
          <w:ilvl w:val="0"/>
          <w:numId w:val="267"/>
        </w:numPr>
        <w:tabs>
          <w:tab w:val="left" w:pos="1980"/>
          <w:tab w:val="clear" w:pos="720"/>
        </w:tabs>
        <w:spacing w:before="100" w:beforeAutospacing="1" w:after="100" w:afterAutospacing="1" w:line="240" w:lineRule="auto"/>
        <w:ind w:left="2070"/>
        <w:rPr>
          <w:rFonts w:ascii="PFCentroSerifPro-Regular" w:hAnsi="Arial" w:eastAsia="PFCentroSerifPro-Regular" w:cs="Arial"/>
          <w:color w:val="241F20"/>
          <w:sz w:val="22"/>
          <w:szCs w:val="22"/>
        </w:rPr>
      </w:pPr>
      <w:r>
        <w:rPr>
          <w:rFonts w:ascii="PFCentroSerifPro-Regular" w:hAnsi="Arial" w:eastAsia="PFCentroSerifPro-Regular" w:cs="Arial"/>
          <w:color w:val="241F20"/>
          <w:sz w:val="22"/>
          <w:szCs w:val="22"/>
        </w:rPr>
        <w:t>Loss of taste or smell,</w:t>
      </w:r>
    </w:p>
    <w:p>
      <w:pPr>
        <w:numPr>
          <w:ilvl w:val="0"/>
          <w:numId w:val="267"/>
        </w:numPr>
        <w:tabs>
          <w:tab w:val="left" w:pos="1980"/>
          <w:tab w:val="clear" w:pos="720"/>
        </w:tabs>
        <w:spacing w:before="100" w:beforeAutospacing="1" w:after="100" w:afterAutospacing="1" w:line="240" w:lineRule="auto"/>
        <w:ind w:left="2070"/>
        <w:rPr>
          <w:rFonts w:ascii="PFCentroSerifPro-Regular" w:hAnsi="Arial" w:eastAsia="PFCentroSerifPro-Regular" w:cs="Arial"/>
          <w:color w:val="241F20"/>
          <w:sz w:val="22"/>
          <w:szCs w:val="22"/>
        </w:rPr>
      </w:pPr>
      <w:r>
        <w:rPr>
          <w:rFonts w:ascii="PFCentroSerifPro-Regular" w:hAnsi="Arial" w:eastAsia="PFCentroSerifPro-Regular" w:cs="Arial"/>
          <w:color w:val="241F20"/>
          <w:sz w:val="22"/>
          <w:szCs w:val="22"/>
        </w:rPr>
        <w:t>Nasal congestion,</w:t>
      </w:r>
    </w:p>
    <w:p>
      <w:pPr>
        <w:numPr>
          <w:ilvl w:val="0"/>
          <w:numId w:val="267"/>
        </w:numPr>
        <w:tabs>
          <w:tab w:val="left" w:pos="1980"/>
          <w:tab w:val="clear" w:pos="720"/>
        </w:tabs>
        <w:spacing w:before="100" w:beforeAutospacing="1" w:after="100" w:afterAutospacing="1" w:line="240" w:lineRule="auto"/>
        <w:ind w:left="2070"/>
        <w:rPr>
          <w:rFonts w:ascii="PFCentroSerifPro-Regular" w:hAnsi="Arial" w:eastAsia="PFCentroSerifPro-Regular" w:cs="Arial"/>
          <w:color w:val="241F20"/>
          <w:sz w:val="22"/>
          <w:szCs w:val="22"/>
        </w:rPr>
      </w:pPr>
      <w:r>
        <w:rPr>
          <w:rFonts w:ascii="PFCentroSerifPro-Regular" w:hAnsi="Arial" w:eastAsia="PFCentroSerifPro-Regular" w:cs="Arial"/>
          <w:color w:val="241F20"/>
          <w:sz w:val="22"/>
          <w:szCs w:val="22"/>
        </w:rPr>
        <w:t>Conjunctivitis (also known as red eyes)</w:t>
      </w:r>
    </w:p>
    <w:p>
      <w:pPr>
        <w:numPr>
          <w:ilvl w:val="0"/>
          <w:numId w:val="267"/>
        </w:numPr>
        <w:tabs>
          <w:tab w:val="left" w:pos="1980"/>
          <w:tab w:val="clear" w:pos="720"/>
        </w:tabs>
        <w:spacing w:before="100" w:beforeAutospacing="1" w:after="100" w:afterAutospacing="1" w:line="240" w:lineRule="auto"/>
        <w:ind w:left="2070"/>
        <w:rPr>
          <w:rFonts w:ascii="PFCentroSerifPro-Regular" w:hAnsi="Arial" w:eastAsia="PFCentroSerifPro-Regular" w:cs="Arial"/>
          <w:color w:val="241F20"/>
          <w:sz w:val="22"/>
          <w:szCs w:val="22"/>
        </w:rPr>
      </w:pPr>
      <w:r>
        <w:rPr>
          <w:rFonts w:ascii="PFCentroSerifPro-Regular" w:hAnsi="Arial" w:eastAsia="PFCentroSerifPro-Regular" w:cs="Arial"/>
          <w:color w:val="241F20"/>
          <w:sz w:val="22"/>
          <w:szCs w:val="22"/>
        </w:rPr>
        <w:t>Sore throat,</w:t>
      </w:r>
    </w:p>
    <w:p>
      <w:pPr>
        <w:numPr>
          <w:ilvl w:val="0"/>
          <w:numId w:val="267"/>
        </w:numPr>
        <w:tabs>
          <w:tab w:val="left" w:pos="1980"/>
          <w:tab w:val="clear" w:pos="720"/>
        </w:tabs>
        <w:spacing w:before="100" w:beforeAutospacing="1" w:after="100" w:afterAutospacing="1" w:line="240" w:lineRule="auto"/>
        <w:ind w:left="2070"/>
        <w:rPr>
          <w:rFonts w:ascii="PFCentroSerifPro-Regular" w:hAnsi="Arial" w:eastAsia="PFCentroSerifPro-Regular" w:cs="Arial"/>
          <w:color w:val="241F20"/>
          <w:sz w:val="22"/>
          <w:szCs w:val="22"/>
        </w:rPr>
      </w:pPr>
      <w:r>
        <w:rPr>
          <w:rFonts w:ascii="PFCentroSerifPro-Regular" w:hAnsi="Arial" w:eastAsia="PFCentroSerifPro-Regular" w:cs="Arial"/>
          <w:color w:val="241F20"/>
          <w:sz w:val="22"/>
          <w:szCs w:val="22"/>
        </w:rPr>
        <w:t>Headache,</w:t>
      </w:r>
    </w:p>
    <w:p>
      <w:pPr>
        <w:numPr>
          <w:ilvl w:val="0"/>
          <w:numId w:val="267"/>
        </w:numPr>
        <w:tabs>
          <w:tab w:val="left" w:pos="1980"/>
          <w:tab w:val="clear" w:pos="720"/>
        </w:tabs>
        <w:spacing w:before="100" w:beforeAutospacing="1" w:after="100" w:afterAutospacing="1" w:line="240" w:lineRule="auto"/>
        <w:ind w:left="2070"/>
        <w:rPr>
          <w:rFonts w:ascii="PFCentroSerifPro-Regular" w:hAnsi="Arial" w:eastAsia="PFCentroSerifPro-Regular" w:cs="Arial"/>
          <w:color w:val="241F20"/>
          <w:sz w:val="22"/>
          <w:szCs w:val="22"/>
        </w:rPr>
      </w:pPr>
      <w:r>
        <w:rPr>
          <w:rFonts w:ascii="PFCentroSerifPro-Regular" w:hAnsi="Arial" w:eastAsia="PFCentroSerifPro-Regular" w:cs="Arial"/>
          <w:color w:val="241F20"/>
          <w:sz w:val="22"/>
          <w:szCs w:val="22"/>
        </w:rPr>
        <w:t>Muscle or joint pain,</w:t>
      </w:r>
    </w:p>
    <w:p>
      <w:pPr>
        <w:numPr>
          <w:ilvl w:val="0"/>
          <w:numId w:val="267"/>
        </w:numPr>
        <w:tabs>
          <w:tab w:val="left" w:pos="1980"/>
          <w:tab w:val="clear" w:pos="720"/>
        </w:tabs>
        <w:spacing w:before="100" w:beforeAutospacing="1" w:after="100" w:afterAutospacing="1" w:line="240" w:lineRule="auto"/>
        <w:ind w:left="2070"/>
        <w:rPr>
          <w:rFonts w:ascii="PFCentroSerifPro-Regular" w:hAnsi="Arial" w:eastAsia="PFCentroSerifPro-Regular" w:cs="Arial"/>
          <w:color w:val="241F20"/>
          <w:sz w:val="22"/>
          <w:szCs w:val="22"/>
        </w:rPr>
      </w:pPr>
      <w:r>
        <w:rPr>
          <w:rFonts w:ascii="PFCentroSerifPro-Regular" w:hAnsi="Arial" w:eastAsia="PFCentroSerifPro-Regular" w:cs="Arial"/>
          <w:color w:val="241F20"/>
          <w:sz w:val="22"/>
          <w:szCs w:val="22"/>
        </w:rPr>
        <w:t>Different types of skin rash,</w:t>
      </w:r>
    </w:p>
    <w:p>
      <w:pPr>
        <w:numPr>
          <w:ilvl w:val="0"/>
          <w:numId w:val="267"/>
        </w:numPr>
        <w:tabs>
          <w:tab w:val="left" w:pos="1980"/>
          <w:tab w:val="clear" w:pos="720"/>
        </w:tabs>
        <w:spacing w:before="100" w:beforeAutospacing="1" w:after="100" w:afterAutospacing="1" w:line="240" w:lineRule="auto"/>
        <w:ind w:left="2070"/>
        <w:rPr>
          <w:rFonts w:ascii="PFCentroSerifPro-Regular" w:hAnsi="Arial" w:eastAsia="PFCentroSerifPro-Regular" w:cs="Arial"/>
          <w:color w:val="241F20"/>
          <w:sz w:val="22"/>
          <w:szCs w:val="22"/>
        </w:rPr>
      </w:pPr>
      <w:r>
        <w:rPr>
          <w:rFonts w:ascii="PFCentroSerifPro-Regular" w:hAnsi="Arial" w:eastAsia="PFCentroSerifPro-Regular" w:cs="Arial"/>
          <w:color w:val="241F20"/>
          <w:sz w:val="22"/>
          <w:szCs w:val="22"/>
        </w:rPr>
        <w:t>Nausea or vomiting,</w:t>
      </w:r>
    </w:p>
    <w:p>
      <w:pPr>
        <w:numPr>
          <w:ilvl w:val="0"/>
          <w:numId w:val="267"/>
        </w:numPr>
        <w:tabs>
          <w:tab w:val="left" w:pos="1980"/>
          <w:tab w:val="clear" w:pos="720"/>
        </w:tabs>
        <w:spacing w:before="100" w:beforeAutospacing="1" w:after="100" w:afterAutospacing="1" w:line="240" w:lineRule="auto"/>
        <w:ind w:left="2070"/>
        <w:rPr>
          <w:rFonts w:ascii="PFCentroSerifPro-Regular" w:hAnsi="Arial" w:eastAsia="PFCentroSerifPro-Regular" w:cs="Arial"/>
          <w:color w:val="241F20"/>
          <w:sz w:val="22"/>
          <w:szCs w:val="22"/>
        </w:rPr>
      </w:pPr>
      <w:r>
        <w:rPr>
          <w:rFonts w:ascii="PFCentroSerifPro-Regular" w:hAnsi="Arial" w:eastAsia="PFCentroSerifPro-Regular" w:cs="Arial"/>
          <w:color w:val="241F20"/>
          <w:sz w:val="22"/>
          <w:szCs w:val="22"/>
        </w:rPr>
        <w:t>Diarrhea,</w:t>
      </w:r>
    </w:p>
    <w:p>
      <w:pPr>
        <w:numPr>
          <w:ilvl w:val="0"/>
          <w:numId w:val="267"/>
        </w:numPr>
        <w:tabs>
          <w:tab w:val="left" w:pos="1980"/>
          <w:tab w:val="clear" w:pos="720"/>
        </w:tabs>
        <w:spacing w:before="100" w:beforeAutospacing="1" w:after="100" w:afterAutospacing="1" w:line="240" w:lineRule="auto"/>
        <w:ind w:left="2070"/>
        <w:rPr>
          <w:rFonts w:ascii="PFCentroSerifPro-Regular" w:hAnsi="Arial" w:eastAsia="PFCentroSerifPro-Regular" w:cs="Arial"/>
          <w:color w:val="241F20"/>
          <w:sz w:val="22"/>
          <w:szCs w:val="22"/>
        </w:rPr>
      </w:pPr>
      <w:r>
        <w:rPr>
          <w:rFonts w:ascii="PFCentroSerifPro-Regular" w:hAnsi="Arial" w:eastAsia="PFCentroSerifPro-Regular" w:cs="Arial"/>
          <w:color w:val="241F20"/>
          <w:sz w:val="22"/>
          <w:szCs w:val="22"/>
        </w:rPr>
        <w:t>Chills or dizziness.</w:t>
      </w:r>
    </w:p>
    <w:p>
      <w:pPr>
        <w:shd w:val="clear" w:color="auto" w:fill="FFFFFF"/>
        <w:spacing w:after="0" w:line="240" w:lineRule="auto"/>
        <w:ind w:left="900"/>
        <w:jc w:val="both"/>
        <w:textAlignment w:val="baseline"/>
        <w:rPr>
          <w:rFonts w:ascii="PFCentroSerifPro-Regular" w:hAnsi="Arial" w:eastAsia="PFCentroSerifPro-Regular" w:cs="Arial"/>
          <w:color w:val="241F20"/>
          <w:sz w:val="22"/>
          <w:szCs w:val="22"/>
        </w:rPr>
      </w:pPr>
      <w:r>
        <w:rPr>
          <w:rFonts w:hint="eastAsia" w:ascii="PFCentroSerifPro-Regular" w:hAnsi="Arial" w:eastAsia="PFCentroSerifPro-Regular" w:cs="Arial"/>
          <w:color w:val="241F20"/>
          <w:sz w:val="22"/>
          <w:szCs w:val="22"/>
        </w:rPr>
        <w:t> </w:t>
      </w:r>
    </w:p>
    <w:p>
      <w:pPr>
        <w:shd w:val="clear" w:color="auto" w:fill="FFFFFF"/>
        <w:spacing w:after="0" w:line="240" w:lineRule="auto"/>
        <w:ind w:left="900"/>
        <w:jc w:val="both"/>
        <w:textAlignment w:val="baseline"/>
        <w:rPr>
          <w:rFonts w:ascii="PFCentroSerifPro-Regular" w:hAnsi="Arial" w:eastAsia="PFCentroSerifPro-Regular" w:cs="Arial"/>
          <w:b/>
          <w:bCs/>
          <w:color w:val="FF0000"/>
          <w:sz w:val="22"/>
          <w:szCs w:val="22"/>
        </w:rPr>
      </w:pPr>
      <w:r>
        <w:rPr>
          <w:rFonts w:hint="eastAsia" w:ascii="PFCentroSerifPro-Regular" w:hAnsi="Arial" w:eastAsia="PFCentroSerifPro-Regular" w:cs="Arial"/>
          <w:b/>
          <w:bCs/>
          <w:color w:val="FF0000"/>
          <w:sz w:val="22"/>
          <w:szCs w:val="22"/>
        </w:rPr>
        <w:t>First aid:</w:t>
      </w:r>
      <w:r>
        <w:rPr>
          <w:rFonts w:ascii="PFCentroSerifPro-Regular" w:hAnsi="Arial" w:eastAsia="PFCentroSerifPro-Regular" w:cs="Arial"/>
          <w:b/>
          <w:bCs/>
          <w:color w:val="FF0000"/>
          <w:sz w:val="22"/>
          <w:szCs w:val="22"/>
        </w:rPr>
        <w:t xml:space="preserve"> - if symptoms are not severe </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ascii="PFCentroSerifPro-Regular" w:hAnsi="Arial" w:eastAsia="PFCentroSerifPro-Regular" w:cs="Arial"/>
          <w:color w:val="241F20"/>
          <w:sz w:val="22"/>
          <w:szCs w:val="22"/>
        </w:rPr>
        <w:t>Isolate from the rest of the community to avoid further spread</w:t>
      </w:r>
      <w:r>
        <w:rPr>
          <w:rFonts w:hint="eastAsia" w:ascii="PFCentroSerifPro-Regular" w:hAnsi="Arial" w:eastAsia="PFCentroSerifPro-Regular" w:cs="Arial"/>
          <w:color w:val="241F20"/>
          <w:sz w:val="22"/>
          <w:szCs w:val="22"/>
        </w:rPr>
        <w:t>.</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ascii="PFCentroSerifPro-Regular" w:hAnsi="Arial" w:eastAsia="PFCentroSerifPro-Regular" w:cs="Arial"/>
          <w:color w:val="241F20"/>
          <w:sz w:val="22"/>
          <w:szCs w:val="22"/>
        </w:rPr>
        <w:t>Steam with essential oils that help with congestion on the nose and throat</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ascii="PFCentroSerifPro-Regular" w:hAnsi="Arial" w:eastAsia="PFCentroSerifPro-Regular" w:cs="Arial"/>
          <w:color w:val="241F20"/>
          <w:sz w:val="22"/>
          <w:szCs w:val="22"/>
        </w:rPr>
        <w:t>Eat a lot of fruits and vegetable rich in vitamin C</w:t>
      </w:r>
    </w:p>
    <w:p>
      <w:pPr>
        <w:pStyle w:val="37"/>
        <w:numPr>
          <w:ilvl w:val="0"/>
          <w:numId w:val="266"/>
        </w:numPr>
        <w:shd w:val="clear" w:color="auto" w:fill="FFFFFF"/>
        <w:spacing w:after="0" w:line="240" w:lineRule="auto"/>
        <w:jc w:val="both"/>
        <w:textAlignment w:val="baseline"/>
        <w:rPr>
          <w:rFonts w:ascii="PFCentroSerifPro-Regular" w:hAnsi="Arial" w:eastAsia="PFCentroSerifPro-Regular" w:cs="Arial"/>
          <w:color w:val="241F20"/>
          <w:sz w:val="22"/>
          <w:szCs w:val="22"/>
        </w:rPr>
      </w:pPr>
      <w:r>
        <w:rPr>
          <w:rFonts w:ascii="PFCentroSerifPro-Regular" w:hAnsi="Arial" w:eastAsia="PFCentroSerifPro-Regular" w:cs="Arial"/>
          <w:color w:val="241F20"/>
          <w:sz w:val="22"/>
          <w:szCs w:val="22"/>
        </w:rPr>
        <w:t>Have time to be exposed to the sun for vitamin D</w:t>
      </w:r>
    </w:p>
    <w:p>
      <w:pPr>
        <w:jc w:val="both"/>
        <w:rPr>
          <w:rFonts w:ascii="PFCentroSerifPro-Regular" w:hAnsi="Arial" w:eastAsia="PFCentroSerifPro-Regular" w:cs="Arial"/>
          <w:b/>
          <w:bCs/>
          <w:color w:val="00448A"/>
          <w:sz w:val="22"/>
          <w:szCs w:val="22"/>
        </w:rPr>
      </w:pPr>
      <w:r>
        <w:rPr>
          <w:rFonts w:hint="eastAsia" w:ascii="PFCentroSerifPro-Regular" w:hAnsi="Arial" w:eastAsia="PFCentroSerifPro-Regular" w:cs="Arial"/>
          <w:color w:val="00448A"/>
          <w:sz w:val="22"/>
          <w:szCs w:val="22"/>
        </w:rPr>
        <w:br w:type="page"/>
      </w:r>
      <w:r>
        <w:rPr>
          <w:rFonts w:hint="eastAsia" w:ascii="PFCentroSerifPro-Regular" w:hAnsi="Arial" w:eastAsia="PFCentroSerifPro-Regular" w:cs="Arial"/>
          <w:b/>
          <w:bCs/>
          <w:color w:val="00448A"/>
          <w:sz w:val="22"/>
          <w:szCs w:val="22"/>
        </w:rPr>
        <w:t xml:space="preserve">Home Remedies </w:t>
      </w:r>
    </w:p>
    <w:p>
      <w:pPr>
        <w:pStyle w:val="37"/>
        <w:tabs>
          <w:tab w:val="left" w:pos="1080"/>
        </w:tabs>
        <w:autoSpaceDE w:val="0"/>
        <w:autoSpaceDN w:val="0"/>
        <w:adjustRightInd w:val="0"/>
        <w:spacing w:after="0" w:line="240" w:lineRule="auto"/>
        <w:ind w:left="0"/>
        <w:jc w:val="both"/>
        <w:rPr>
          <w:rFonts w:ascii="PFCentroSerifPro-Regular" w:hAnsi="Arial" w:eastAsia="PFCentroSerifPro-Regular" w:cs="Arial"/>
          <w:color w:val="00448A"/>
          <w:sz w:val="22"/>
          <w:szCs w:val="22"/>
        </w:rPr>
      </w:pPr>
    </w:p>
    <w:p>
      <w:pPr>
        <w:pStyle w:val="37"/>
        <w:tabs>
          <w:tab w:val="left" w:pos="1080"/>
        </w:tabs>
        <w:autoSpaceDE w:val="0"/>
        <w:autoSpaceDN w:val="0"/>
        <w:adjustRightInd w:val="0"/>
        <w:spacing w:after="0" w:line="240" w:lineRule="auto"/>
        <w:ind w:left="0"/>
        <w:jc w:val="both"/>
        <w:rPr>
          <w:rFonts w:ascii="PFCentroSerifPro-Regular" w:eastAsia="PFCentroSerifPro-Regular"/>
          <w:b/>
          <w:bCs/>
          <w:color w:val="333132"/>
          <w:sz w:val="22"/>
          <w:szCs w:val="22"/>
        </w:rPr>
      </w:pPr>
      <w:r>
        <w:rPr>
          <w:rFonts w:hint="eastAsia" w:ascii="PFCentroSerifPro-Regular" w:eastAsia="PFCentroSerifPro-Regular"/>
          <w:b/>
          <w:bCs/>
          <w:color w:val="333132"/>
          <w:sz w:val="22"/>
          <w:szCs w:val="22"/>
        </w:rPr>
        <w:t>Peppermint</w:t>
      </w:r>
    </w:p>
    <w:p>
      <w:pPr>
        <w:pStyle w:val="37"/>
        <w:tabs>
          <w:tab w:val="left" w:pos="1080"/>
        </w:tabs>
        <w:autoSpaceDE w:val="0"/>
        <w:autoSpaceDN w:val="0"/>
        <w:adjustRightInd w:val="0"/>
        <w:spacing w:after="0" w:line="240" w:lineRule="auto"/>
        <w:ind w:left="0"/>
        <w:jc w:val="both"/>
        <w:rPr>
          <w:rFonts w:ascii="PFCentroSerifPro-Regular" w:hAnsi="Source Sans Pro" w:eastAsia="PFCentroSerifPro-Regular"/>
          <w:color w:val="444444"/>
          <w:spacing w:val="-4"/>
          <w:sz w:val="22"/>
          <w:szCs w:val="22"/>
        </w:rPr>
      </w:pPr>
      <w:r>
        <w:rPr>
          <w:rFonts w:hint="eastAsia" w:ascii="PFCentroSerifPro-Regular" w:hAnsi="Source Sans Pro" w:eastAsia="PFCentroSerifPro-Regular"/>
          <w:color w:val="444444"/>
          <w:spacing w:val="-4"/>
          <w:sz w:val="22"/>
          <w:szCs w:val="22"/>
        </w:rPr>
        <w:t>Mint has been used for hundreds of years as a health remedy. Peppermint oil might help with irritable bowel syndrome -- a long-term condition that can cause cramps, bloating, gas, diarrhea, and constipation -- and it may be good for headaches as well. More studies are needed to see how much it helps and why. People use the leaf for other conditions, too, but there’s very little evidence it helps with any of them. </w:t>
      </w:r>
    </w:p>
    <w:p>
      <w:pPr>
        <w:pStyle w:val="37"/>
        <w:tabs>
          <w:tab w:val="left" w:pos="1080"/>
        </w:tabs>
        <w:autoSpaceDE w:val="0"/>
        <w:autoSpaceDN w:val="0"/>
        <w:adjustRightInd w:val="0"/>
        <w:spacing w:after="0" w:line="240" w:lineRule="auto"/>
        <w:ind w:left="0"/>
        <w:jc w:val="both"/>
        <w:rPr>
          <w:rFonts w:ascii="PFCentroSerifPro-Regular" w:eastAsia="PFCentroSerifPro-Regular"/>
          <w:b/>
          <w:bCs/>
          <w:color w:val="333132"/>
          <w:sz w:val="22"/>
          <w:szCs w:val="22"/>
        </w:rPr>
      </w:pPr>
    </w:p>
    <w:p>
      <w:pPr>
        <w:pStyle w:val="37"/>
        <w:tabs>
          <w:tab w:val="left" w:pos="1080"/>
        </w:tabs>
        <w:autoSpaceDE w:val="0"/>
        <w:autoSpaceDN w:val="0"/>
        <w:adjustRightInd w:val="0"/>
        <w:spacing w:after="0" w:line="240" w:lineRule="auto"/>
        <w:ind w:left="0"/>
        <w:jc w:val="both"/>
        <w:rPr>
          <w:rFonts w:ascii="PFCentroSerifPro-Regular" w:eastAsia="PFCentroSerifPro-Regular"/>
          <w:b/>
          <w:bCs/>
          <w:color w:val="333132"/>
          <w:sz w:val="22"/>
          <w:szCs w:val="22"/>
        </w:rPr>
      </w:pPr>
      <w:r>
        <w:rPr>
          <w:rFonts w:hint="eastAsia" w:ascii="PFCentroSerifPro-Regular" w:eastAsia="PFCentroSerifPro-Regular"/>
          <w:b/>
          <w:bCs/>
          <w:color w:val="333132"/>
          <w:sz w:val="22"/>
          <w:szCs w:val="22"/>
        </w:rPr>
        <w:t>Honey</w:t>
      </w:r>
    </w:p>
    <w:p>
      <w:pPr>
        <w:pStyle w:val="37"/>
        <w:tabs>
          <w:tab w:val="left" w:pos="1080"/>
        </w:tabs>
        <w:autoSpaceDE w:val="0"/>
        <w:autoSpaceDN w:val="0"/>
        <w:adjustRightInd w:val="0"/>
        <w:spacing w:after="0" w:line="240" w:lineRule="auto"/>
        <w:ind w:left="0"/>
        <w:jc w:val="both"/>
        <w:rPr>
          <w:rFonts w:ascii="PFCentroSerifPro-Regular" w:hAnsi="Source Sans Pro" w:eastAsia="PFCentroSerifPro-Regular"/>
          <w:color w:val="444444"/>
          <w:spacing w:val="-4"/>
          <w:sz w:val="22"/>
          <w:szCs w:val="22"/>
        </w:rPr>
      </w:pPr>
      <w:r>
        <w:rPr>
          <w:rFonts w:hint="eastAsia" w:ascii="PFCentroSerifPro-Regular" w:hAnsi="Source Sans Pro" w:eastAsia="PFCentroSerifPro-Regular"/>
          <w:color w:val="444444"/>
          <w:spacing w:val="-4"/>
          <w:sz w:val="22"/>
          <w:szCs w:val="22"/>
        </w:rPr>
        <w:t>This natural sweetener may work just as well for a cough as over-the-counter medicines. That could be especially helpful for children who aren’t old enough to take those. But don’t give it to an infant or a toddler younger than 1. There’s a small risk of a rare but serious kind of food poisoning that could be dangerous for them. And while you may have heard that “local” honey can help with allergies, studies don’t back that up.</w:t>
      </w:r>
    </w:p>
    <w:p>
      <w:pPr>
        <w:pStyle w:val="37"/>
        <w:tabs>
          <w:tab w:val="left" w:pos="1080"/>
        </w:tabs>
        <w:autoSpaceDE w:val="0"/>
        <w:autoSpaceDN w:val="0"/>
        <w:adjustRightInd w:val="0"/>
        <w:spacing w:after="0" w:line="240" w:lineRule="auto"/>
        <w:ind w:left="0"/>
        <w:jc w:val="both"/>
        <w:rPr>
          <w:rFonts w:ascii="PFCentroSerifPro-Regular" w:eastAsia="PFCentroSerifPro-Regular"/>
          <w:b/>
          <w:bCs/>
          <w:color w:val="333132"/>
          <w:sz w:val="22"/>
          <w:szCs w:val="22"/>
        </w:rPr>
      </w:pPr>
    </w:p>
    <w:p>
      <w:pPr>
        <w:pStyle w:val="37"/>
        <w:tabs>
          <w:tab w:val="left" w:pos="1080"/>
        </w:tabs>
        <w:autoSpaceDE w:val="0"/>
        <w:autoSpaceDN w:val="0"/>
        <w:adjustRightInd w:val="0"/>
        <w:spacing w:after="0" w:line="240" w:lineRule="auto"/>
        <w:ind w:left="0"/>
        <w:jc w:val="both"/>
        <w:rPr>
          <w:rFonts w:ascii="PFCentroSerifPro-Regular" w:eastAsia="PFCentroSerifPro-Regular"/>
          <w:b/>
          <w:bCs/>
          <w:color w:val="333132"/>
          <w:sz w:val="22"/>
          <w:szCs w:val="22"/>
        </w:rPr>
      </w:pPr>
      <w:r>
        <w:rPr>
          <w:rFonts w:hint="eastAsia" w:ascii="PFCentroSerifPro-Regular" w:eastAsia="PFCentroSerifPro-Regular"/>
          <w:b/>
          <w:bCs/>
          <w:color w:val="333132"/>
          <w:sz w:val="22"/>
          <w:szCs w:val="22"/>
        </w:rPr>
        <w:t>Turmeric</w:t>
      </w:r>
    </w:p>
    <w:p>
      <w:pPr>
        <w:pStyle w:val="37"/>
        <w:tabs>
          <w:tab w:val="left" w:pos="1080"/>
        </w:tabs>
        <w:autoSpaceDE w:val="0"/>
        <w:autoSpaceDN w:val="0"/>
        <w:adjustRightInd w:val="0"/>
        <w:spacing w:after="0" w:line="240" w:lineRule="auto"/>
        <w:ind w:left="0"/>
        <w:jc w:val="both"/>
        <w:rPr>
          <w:rFonts w:ascii="PFCentroSerifPro-Regular" w:hAnsi="Source Sans Pro" w:eastAsia="PFCentroSerifPro-Regular"/>
          <w:color w:val="444444"/>
          <w:spacing w:val="-4"/>
          <w:sz w:val="22"/>
          <w:szCs w:val="22"/>
        </w:rPr>
      </w:pPr>
      <w:r>
        <w:rPr>
          <w:rFonts w:hint="eastAsia" w:ascii="PFCentroSerifPro-Regular" w:hAnsi="Source Sans Pro" w:eastAsia="PFCentroSerifPro-Regular"/>
          <w:color w:val="444444"/>
          <w:spacing w:val="-4"/>
          <w:sz w:val="22"/>
          <w:szCs w:val="22"/>
        </w:rPr>
        <w:t>This spice has been hyped as being able to help with a variety of conditions from arthritis to fatty liver. There is some early research to support this. Other claims, such as healing ulcers and helping with skin rashes after radiation are lacking proof. If you try it, don’t overdo it: High doses can cause digestive problems.</w:t>
      </w:r>
    </w:p>
    <w:p>
      <w:pPr>
        <w:pStyle w:val="37"/>
        <w:tabs>
          <w:tab w:val="left" w:pos="1080"/>
        </w:tabs>
        <w:autoSpaceDE w:val="0"/>
        <w:autoSpaceDN w:val="0"/>
        <w:adjustRightInd w:val="0"/>
        <w:spacing w:after="0" w:line="240" w:lineRule="auto"/>
        <w:ind w:left="0"/>
        <w:jc w:val="both"/>
        <w:rPr>
          <w:rFonts w:ascii="PFCentroSerifPro-Regular" w:hAnsi="Source Sans Pro" w:eastAsia="PFCentroSerifPro-Regular"/>
          <w:color w:val="444444"/>
          <w:spacing w:val="-4"/>
          <w:sz w:val="22"/>
          <w:szCs w:val="22"/>
        </w:rPr>
      </w:pPr>
    </w:p>
    <w:p>
      <w:pPr>
        <w:pStyle w:val="37"/>
        <w:tabs>
          <w:tab w:val="left" w:pos="1080"/>
        </w:tabs>
        <w:autoSpaceDE w:val="0"/>
        <w:autoSpaceDN w:val="0"/>
        <w:adjustRightInd w:val="0"/>
        <w:spacing w:after="0" w:line="240" w:lineRule="auto"/>
        <w:ind w:left="0"/>
        <w:jc w:val="both"/>
        <w:rPr>
          <w:rFonts w:ascii="PFCentroSerifPro-Regular" w:eastAsia="PFCentroSerifPro-Regular"/>
          <w:b/>
          <w:bCs/>
          <w:color w:val="333132"/>
          <w:sz w:val="22"/>
          <w:szCs w:val="22"/>
        </w:rPr>
      </w:pPr>
      <w:r>
        <w:rPr>
          <w:rFonts w:hint="eastAsia" w:ascii="PFCentroSerifPro-Regular" w:eastAsia="PFCentroSerifPro-Regular"/>
          <w:b/>
          <w:bCs/>
          <w:color w:val="333132"/>
          <w:sz w:val="22"/>
          <w:szCs w:val="22"/>
        </w:rPr>
        <w:t>Ginger</w:t>
      </w:r>
    </w:p>
    <w:p>
      <w:pPr>
        <w:pStyle w:val="37"/>
        <w:tabs>
          <w:tab w:val="left" w:pos="1080"/>
        </w:tabs>
        <w:autoSpaceDE w:val="0"/>
        <w:autoSpaceDN w:val="0"/>
        <w:adjustRightInd w:val="0"/>
        <w:spacing w:after="0" w:line="240" w:lineRule="auto"/>
        <w:ind w:left="0"/>
        <w:jc w:val="both"/>
        <w:rPr>
          <w:rFonts w:ascii="PFCentroSerifPro-Regular" w:hAnsi="Source Sans Pro" w:eastAsia="PFCentroSerifPro-Regular"/>
          <w:color w:val="444444"/>
          <w:spacing w:val="-4"/>
          <w:sz w:val="22"/>
          <w:szCs w:val="22"/>
        </w:rPr>
      </w:pPr>
      <w:r>
        <w:rPr>
          <w:rFonts w:hint="eastAsia" w:ascii="PFCentroSerifPro-Regular" w:hAnsi="Source Sans Pro" w:eastAsia="PFCentroSerifPro-Regular"/>
          <w:color w:val="444444"/>
          <w:spacing w:val="-4"/>
          <w:sz w:val="22"/>
          <w:szCs w:val="22"/>
        </w:rPr>
        <w:t>It’s been used for thousands of years in Asian medicine to treat stomachaches, diarrhea, and nausea, and studies show that it works for nausea and vomiting. There’s some evidence that it might help with menstrual cramps, too. But it’s not necessarily good for everyone. Some people get tummy trouble, heartburn, diarrhea, and gas because of it, and it may affect how some medications work. So talk to your doctor, and use it with care.</w:t>
      </w:r>
    </w:p>
    <w:p>
      <w:pPr>
        <w:pStyle w:val="37"/>
        <w:tabs>
          <w:tab w:val="left" w:pos="1080"/>
        </w:tabs>
        <w:autoSpaceDE w:val="0"/>
        <w:autoSpaceDN w:val="0"/>
        <w:adjustRightInd w:val="0"/>
        <w:spacing w:after="0" w:line="240" w:lineRule="auto"/>
        <w:ind w:left="0"/>
        <w:jc w:val="both"/>
        <w:rPr>
          <w:rFonts w:ascii="PFCentroSerifPro-Regular" w:hAnsi="Source Sans Pro" w:eastAsia="PFCentroSerifPro-Regular"/>
          <w:color w:val="444444"/>
          <w:spacing w:val="-4"/>
          <w:sz w:val="22"/>
          <w:szCs w:val="22"/>
        </w:rPr>
      </w:pPr>
    </w:p>
    <w:p>
      <w:pPr>
        <w:pStyle w:val="37"/>
        <w:tabs>
          <w:tab w:val="left" w:pos="1080"/>
        </w:tabs>
        <w:autoSpaceDE w:val="0"/>
        <w:autoSpaceDN w:val="0"/>
        <w:adjustRightInd w:val="0"/>
        <w:spacing w:after="0" w:line="240" w:lineRule="auto"/>
        <w:ind w:left="0"/>
        <w:jc w:val="both"/>
        <w:rPr>
          <w:rFonts w:ascii="PFCentroSerifPro-Regular" w:eastAsia="PFCentroSerifPro-Regular"/>
          <w:b/>
          <w:bCs/>
          <w:color w:val="333132"/>
          <w:sz w:val="22"/>
          <w:szCs w:val="22"/>
        </w:rPr>
      </w:pPr>
      <w:r>
        <w:rPr>
          <w:rFonts w:hint="eastAsia" w:ascii="PFCentroSerifPro-Regular" w:eastAsia="PFCentroSerifPro-Regular"/>
          <w:b/>
          <w:bCs/>
          <w:color w:val="333132"/>
          <w:sz w:val="22"/>
          <w:szCs w:val="22"/>
        </w:rPr>
        <w:t>Green Tea</w:t>
      </w:r>
    </w:p>
    <w:p>
      <w:pPr>
        <w:pStyle w:val="37"/>
        <w:tabs>
          <w:tab w:val="left" w:pos="1080"/>
        </w:tabs>
        <w:autoSpaceDE w:val="0"/>
        <w:autoSpaceDN w:val="0"/>
        <w:adjustRightInd w:val="0"/>
        <w:spacing w:after="0" w:line="240" w:lineRule="auto"/>
        <w:ind w:left="0"/>
        <w:jc w:val="both"/>
        <w:rPr>
          <w:rFonts w:ascii="PFCentroSerifPro-Regular" w:hAnsi="Source Sans Pro" w:eastAsia="PFCentroSerifPro-Regular"/>
          <w:color w:val="444444"/>
          <w:spacing w:val="-4"/>
          <w:sz w:val="22"/>
          <w:szCs w:val="22"/>
        </w:rPr>
      </w:pPr>
      <w:r>
        <w:rPr>
          <w:rFonts w:hint="eastAsia" w:ascii="PFCentroSerifPro-Regular" w:hAnsi="Source Sans Pro" w:eastAsia="PFCentroSerifPro-Regular"/>
          <w:color w:val="444444"/>
          <w:spacing w:val="-4"/>
          <w:sz w:val="22"/>
          <w:szCs w:val="22"/>
        </w:rPr>
        <w:t>This comforting drink does more than keep you awake and alert. It’s a great source of some powerful antioxidants that can protect your cells from damage and help you fight disease. It may even lower your odds of heart disease and certain kinds of cancers, like skin, breast, lung, and colon.</w:t>
      </w:r>
    </w:p>
    <w:p>
      <w:pPr>
        <w:jc w:val="both"/>
        <w:rPr>
          <w:rFonts w:ascii="PFCentroSerifPro-Regular" w:eastAsia="PFCentroSerifPro-Regular"/>
          <w:b/>
          <w:bCs/>
          <w:sz w:val="22"/>
          <w:szCs w:val="22"/>
        </w:rPr>
      </w:pPr>
    </w:p>
    <w:p>
      <w:pPr>
        <w:jc w:val="both"/>
        <w:rPr>
          <w:rFonts w:ascii="PFCentroSerifPro-Regular" w:eastAsia="PFCentroSerifPro-Regular"/>
          <w:b/>
          <w:bCs/>
          <w:sz w:val="22"/>
          <w:szCs w:val="22"/>
        </w:rPr>
      </w:pPr>
      <w:r>
        <w:rPr>
          <w:rFonts w:hint="eastAsia" w:ascii="PFCentroSerifPro-Regular" w:eastAsia="PFCentroSerifPro-Regular"/>
          <w:b/>
          <w:bCs/>
          <w:sz w:val="22"/>
          <w:szCs w:val="22"/>
        </w:rPr>
        <w:t>Garlic</w:t>
      </w:r>
    </w:p>
    <w:p>
      <w:pPr>
        <w:jc w:val="both"/>
        <w:rPr>
          <w:rFonts w:ascii="PFCentroSerifPro-Regular" w:eastAsia="PFCentroSerifPro-Regular"/>
          <w:sz w:val="22"/>
          <w:szCs w:val="22"/>
        </w:rPr>
      </w:pPr>
      <w:r>
        <w:rPr>
          <w:rFonts w:hint="eastAsia" w:ascii="PFCentroSerifPro-Regular" w:eastAsia="PFCentroSerifPro-Regular"/>
          <w:sz w:val="22"/>
          <w:szCs w:val="22"/>
        </w:rPr>
        <w:t>Some studies show that people who eat more garlic are less likely to get certain types of cancer (garlic supplements don’t seem to have the same effect). It also may lower blood cholesterol and blood pressure levels, but it doesn’t seem to help that much.</w:t>
      </w:r>
    </w:p>
    <w:p>
      <w:pPr>
        <w:jc w:val="both"/>
        <w:rPr>
          <w:rFonts w:ascii="PFCentroSerifPro-Regular" w:eastAsia="PFCentroSerifPro-Regular"/>
          <w:b/>
          <w:bCs/>
          <w:sz w:val="22"/>
          <w:szCs w:val="22"/>
        </w:rPr>
      </w:pPr>
      <w:r>
        <w:rPr>
          <w:rFonts w:hint="eastAsia" w:ascii="PFCentroSerifPro-Regular" w:eastAsia="PFCentroSerifPro-Regular"/>
          <w:b/>
          <w:bCs/>
          <w:sz w:val="22"/>
          <w:szCs w:val="22"/>
        </w:rPr>
        <w:t>Cinnamon</w:t>
      </w:r>
    </w:p>
    <w:p>
      <w:pPr>
        <w:jc w:val="both"/>
        <w:rPr>
          <w:rFonts w:ascii="PFCentroSerifPro-Regular" w:eastAsia="PFCentroSerifPro-Regular"/>
          <w:sz w:val="22"/>
          <w:szCs w:val="22"/>
        </w:rPr>
      </w:pPr>
      <w:r>
        <w:rPr>
          <w:rFonts w:hint="eastAsia" w:ascii="PFCentroSerifPro-Regular" w:eastAsia="PFCentroSerifPro-Regular"/>
          <w:sz w:val="22"/>
          <w:szCs w:val="22"/>
        </w:rPr>
        <w:t>You may have heard that it can help control blood sugar for people who have prediabetes or diabetes. But there’s no evidence that it does anything for any medical condition. If you plan to try it, be careful: Cinnamon extracts can be bad for your liver in large doses</w:t>
      </w:r>
    </w:p>
    <w:p>
      <w:pPr>
        <w:jc w:val="both"/>
        <w:rPr>
          <w:rFonts w:ascii="PFCentroSerifPro-Regular" w:eastAsia="PFCentroSerifPro-Regular"/>
          <w:sz w:val="22"/>
          <w:szCs w:val="22"/>
        </w:rPr>
      </w:pPr>
    </w:p>
    <w:p>
      <w:pPr>
        <w:jc w:val="both"/>
        <w:rPr>
          <w:rFonts w:ascii="PFCentroSerifPro-Regular" w:eastAsia="PFCentroSerifPro-Regular"/>
          <w:b/>
          <w:bCs/>
          <w:sz w:val="22"/>
          <w:szCs w:val="22"/>
        </w:rPr>
      </w:pPr>
      <w:r>
        <w:rPr>
          <w:rFonts w:hint="eastAsia" w:ascii="PFCentroSerifPro-Regular" w:eastAsia="PFCentroSerifPro-Regular"/>
          <w:b/>
          <w:bCs/>
          <w:sz w:val="22"/>
          <w:szCs w:val="22"/>
        </w:rPr>
        <w:t>Hot Bath</w:t>
      </w:r>
    </w:p>
    <w:p>
      <w:pPr>
        <w:jc w:val="both"/>
        <w:rPr>
          <w:rFonts w:ascii="PFCentroSerifPro-Regular" w:eastAsia="PFCentroSerifPro-Regular"/>
          <w:sz w:val="22"/>
          <w:szCs w:val="22"/>
        </w:rPr>
      </w:pPr>
      <w:r>
        <w:rPr>
          <w:rFonts w:hint="eastAsia" w:ascii="PFCentroSerifPro-Regular" w:eastAsia="PFCentroSerifPro-Regular"/>
          <w:sz w:val="22"/>
          <w:szCs w:val="22"/>
        </w:rPr>
        <w:t>It’s good for all kinds of things that affect your muscles, bones, and tendons (the tissues that connect your muscles to your bones), like arthritis, back pain, and joint pain. And warm water can help get blood flow to areas that need it, so gently stretch and work those areas while you’re in there. But don’t make it too hot, especially if you have a skin condition. The ideal temperature is between 92 and 100 F.</w:t>
      </w:r>
    </w:p>
    <w:p>
      <w:pPr>
        <w:jc w:val="both"/>
        <w:rPr>
          <w:rFonts w:ascii="PFCentroSerifPro-Regular" w:eastAsia="PFCentroSerifPro-Regular"/>
          <w:sz w:val="22"/>
          <w:szCs w:val="22"/>
        </w:rPr>
      </w:pPr>
    </w:p>
    <w:p>
      <w:pPr>
        <w:jc w:val="both"/>
        <w:rPr>
          <w:rFonts w:ascii="PFCentroSerifPro-Regular" w:eastAsia="PFCentroSerifPro-Regular"/>
          <w:b/>
          <w:bCs/>
          <w:sz w:val="22"/>
          <w:szCs w:val="22"/>
        </w:rPr>
      </w:pPr>
      <w:r>
        <w:rPr>
          <w:rFonts w:hint="eastAsia" w:ascii="PFCentroSerifPro-Regular" w:eastAsia="PFCentroSerifPro-Regular"/>
          <w:b/>
          <w:bCs/>
          <w:sz w:val="22"/>
          <w:szCs w:val="22"/>
        </w:rPr>
        <w:t>Ice Pack</w:t>
      </w:r>
    </w:p>
    <w:p>
      <w:pPr>
        <w:jc w:val="both"/>
        <w:rPr>
          <w:rFonts w:ascii="PFCentroSerifPro-Regular" w:eastAsia="PFCentroSerifPro-Regular"/>
          <w:sz w:val="22"/>
          <w:szCs w:val="22"/>
        </w:rPr>
      </w:pPr>
      <w:r>
        <w:rPr>
          <w:rFonts w:hint="eastAsia" w:ascii="PFCentroSerifPro-Regular" w:eastAsia="PFCentroSerifPro-Regular"/>
          <w:sz w:val="22"/>
          <w:szCs w:val="22"/>
        </w:rPr>
        <w:t>Use a bag of frozen peas or simply a plastic bag or wet towel with ice in the first 48 hours after an injury to help with pain and swelling. You also can use it on injuries that cause pain and swelling over and over again -- but only after physical activity, not before. Never use ice for more than 20 minutes, and take it off if your skin gets red.</w:t>
      </w:r>
    </w:p>
    <w:p>
      <w:pPr>
        <w:jc w:val="both"/>
        <w:rPr>
          <w:rFonts w:ascii="PFCentroSerifPro-Regular" w:eastAsia="PFCentroSerifPro-Regular"/>
          <w:sz w:val="22"/>
          <w:szCs w:val="22"/>
        </w:rPr>
      </w:pPr>
    </w:p>
    <w:p>
      <w:pPr>
        <w:jc w:val="both"/>
        <w:rPr>
          <w:rFonts w:ascii="PFCentroSerifPro-Regular" w:eastAsia="PFCentroSerifPro-Regular"/>
          <w:b/>
          <w:bCs/>
          <w:sz w:val="22"/>
          <w:szCs w:val="22"/>
        </w:rPr>
      </w:pPr>
      <w:r>
        <w:rPr>
          <w:rFonts w:hint="eastAsia" w:ascii="PFCentroSerifPro-Regular" w:eastAsia="PFCentroSerifPro-Regular"/>
          <w:b/>
          <w:bCs/>
          <w:sz w:val="22"/>
          <w:szCs w:val="22"/>
        </w:rPr>
        <w:t>Petroleum Jelly</w:t>
      </w:r>
    </w:p>
    <w:p>
      <w:pPr>
        <w:jc w:val="both"/>
        <w:rPr>
          <w:rFonts w:ascii="PFCentroSerifPro-Regular" w:eastAsia="PFCentroSerifPro-Regular"/>
          <w:sz w:val="22"/>
          <w:szCs w:val="22"/>
        </w:rPr>
      </w:pPr>
      <w:r>
        <w:rPr>
          <w:rFonts w:hint="eastAsia" w:ascii="PFCentroSerifPro-Regular" w:eastAsia="PFCentroSerifPro-Regular"/>
          <w:sz w:val="22"/>
          <w:szCs w:val="22"/>
        </w:rPr>
        <w:t>This is used for any number of things: It can help your skin keep its moisture and prevent chafing -- on the inside of your thighs when you run, for example. It also can help protect your baby’s skin from diaper rash.</w:t>
      </w:r>
    </w:p>
    <w:p>
      <w:pPr>
        <w:pStyle w:val="23"/>
        <w:jc w:val="both"/>
        <w:rPr>
          <w:rFonts w:ascii="PFCentroSerifPro-Regular" w:hAnsi="Source Sans Pro" w:eastAsia="PFCentroSerifPro-Regular"/>
          <w:color w:val="444444"/>
          <w:spacing w:val="-4"/>
          <w:sz w:val="22"/>
          <w:szCs w:val="22"/>
        </w:rPr>
      </w:pPr>
      <w:r>
        <w:rPr>
          <w:rFonts w:hint="eastAsia" w:ascii="PFCentroSerifPro-Regular" w:eastAsia="PFCentroSerifPro-Regular"/>
          <w:sz w:val="22"/>
          <w:szCs w:val="22"/>
        </w:rPr>
        <w:drawing>
          <wp:inline distT="0" distB="0" distL="0" distR="0">
            <wp:extent cx="5113655" cy="56299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131795" cy="5649955"/>
                    </a:xfrm>
                    <a:prstGeom prst="rect">
                      <a:avLst/>
                    </a:prstGeom>
                    <a:noFill/>
                    <a:ln>
                      <a:noFill/>
                    </a:ln>
                  </pic:spPr>
                </pic:pic>
              </a:graphicData>
            </a:graphic>
          </wp:inline>
        </w:drawing>
      </w:r>
    </w:p>
    <w:p>
      <w:pPr>
        <w:pStyle w:val="23"/>
        <w:jc w:val="both"/>
        <w:rPr>
          <w:rFonts w:ascii="PFCentroSerifPro-Regular" w:hAnsi="Source Sans Pro" w:eastAsia="PFCentroSerifPro-Regular"/>
          <w:color w:val="444444"/>
          <w:spacing w:val="-4"/>
          <w:sz w:val="22"/>
          <w:szCs w:val="22"/>
        </w:rPr>
      </w:pPr>
    </w:p>
    <w:p>
      <w:pPr>
        <w:pStyle w:val="23"/>
        <w:jc w:val="both"/>
        <w:rPr>
          <w:rFonts w:ascii="PFCentroSerifPro-Regular" w:hAnsi="Source Sans Pro" w:eastAsia="PFCentroSerifPro-Regular"/>
          <w:color w:val="444444"/>
          <w:spacing w:val="-4"/>
          <w:sz w:val="22"/>
          <w:szCs w:val="22"/>
        </w:rPr>
      </w:pPr>
    </w:p>
    <w:p>
      <w:pPr>
        <w:pStyle w:val="23"/>
        <w:jc w:val="both"/>
        <w:rPr>
          <w:rFonts w:ascii="PFCentroSerifPro-Regular" w:hAnsi="Source Sans Pro" w:eastAsia="PFCentroSerifPro-Regular"/>
          <w:color w:val="444444"/>
          <w:spacing w:val="-4"/>
          <w:sz w:val="22"/>
          <w:szCs w:val="22"/>
        </w:rPr>
      </w:pPr>
    </w:p>
    <w:p>
      <w:pPr>
        <w:jc w:val="both"/>
        <w:rPr>
          <w:rFonts w:ascii="PFCentroSerifPro-Regular" w:eastAsia="PFCentroSerifPro-Regular"/>
          <w:sz w:val="22"/>
          <w:szCs w:val="22"/>
        </w:rPr>
      </w:pPr>
    </w:p>
    <w:p>
      <w:pPr>
        <w:pStyle w:val="23"/>
        <w:jc w:val="both"/>
        <w:rPr>
          <w:rFonts w:ascii="PFCentroSerifPro-Regular" w:hAnsi="Source Sans Pro" w:eastAsia="PFCentroSerifPro-Regular"/>
          <w:color w:val="444444"/>
          <w:spacing w:val="-4"/>
          <w:sz w:val="22"/>
          <w:szCs w:val="22"/>
        </w:rPr>
      </w:pPr>
    </w:p>
    <w:p>
      <w:pPr>
        <w:pStyle w:val="23"/>
        <w:jc w:val="both"/>
        <w:rPr>
          <w:rFonts w:ascii="PFCentroSerifPro-Regular" w:hAnsi="Arial" w:eastAsia="PFCentroSerifPro-Regular" w:cs="Arial"/>
          <w:color w:val="00448A"/>
          <w:sz w:val="22"/>
          <w:szCs w:val="22"/>
        </w:rPr>
      </w:pPr>
    </w:p>
    <w:p>
      <w:pPr>
        <w:pStyle w:val="37"/>
        <w:numPr>
          <w:ilvl w:val="0"/>
          <w:numId w:val="262"/>
        </w:numPr>
        <w:tabs>
          <w:tab w:val="left" w:pos="1080"/>
        </w:tabs>
        <w:autoSpaceDE w:val="0"/>
        <w:autoSpaceDN w:val="0"/>
        <w:adjustRightInd w:val="0"/>
        <w:spacing w:after="0" w:line="240" w:lineRule="auto"/>
        <w:ind w:left="450"/>
        <w:jc w:val="both"/>
        <w:rPr>
          <w:rFonts w:ascii="PFCentroSerifPro-Regular" w:hAnsi="Arial" w:eastAsia="PFCentroSerifPro-Regular" w:cs="Arial"/>
          <w:b/>
          <w:bCs/>
          <w:color w:val="00448A"/>
          <w:sz w:val="22"/>
          <w:szCs w:val="22"/>
        </w:rPr>
      </w:pPr>
      <w:r>
        <w:rPr>
          <w:rFonts w:hint="eastAsia" w:ascii="PFCentroSerifPro-Regular" w:hAnsi="Arial" w:eastAsia="PFCentroSerifPro-Regular" w:cs="Arial"/>
          <w:b/>
          <w:bCs/>
          <w:color w:val="00448A"/>
          <w:sz w:val="22"/>
          <w:szCs w:val="22"/>
        </w:rPr>
        <w:t xml:space="preserve">Vaccinations </w:t>
      </w:r>
    </w:p>
    <w:p>
      <w:pPr>
        <w:pStyle w:val="37"/>
        <w:tabs>
          <w:tab w:val="left" w:pos="1080"/>
        </w:tabs>
        <w:autoSpaceDE w:val="0"/>
        <w:autoSpaceDN w:val="0"/>
        <w:adjustRightInd w:val="0"/>
        <w:spacing w:after="0" w:line="240" w:lineRule="auto"/>
        <w:ind w:left="45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During international travel there </w:t>
      </w:r>
      <w:r>
        <w:rPr>
          <w:rFonts w:ascii="PFCentroSerifPro-Regular" w:eastAsia="PFCentroSerifPro-Regular"/>
          <w:bCs/>
          <w:color w:val="000000" w:themeColor="text1"/>
          <w:sz w:val="22"/>
          <w:szCs w:val="22"/>
          <w14:textFill>
            <w14:solidFill>
              <w14:schemeClr w14:val="tx1"/>
            </w14:solidFill>
          </w14:textFill>
        </w:rPr>
        <w:t xml:space="preserve">are </w:t>
      </w:r>
      <w:r>
        <w:rPr>
          <w:rFonts w:hint="eastAsia" w:ascii="PFCentroSerifPro-Regular" w:eastAsia="PFCentroSerifPro-Regular"/>
          <w:bCs/>
          <w:color w:val="000000" w:themeColor="text1"/>
          <w:sz w:val="22"/>
          <w:szCs w:val="22"/>
          <w14:textFill>
            <w14:solidFill>
              <w14:schemeClr w14:val="tx1"/>
            </w14:solidFill>
          </w14:textFill>
        </w:rPr>
        <w:t>vaccination requirements for travel and these include aspects of vaccination policy that concerns the movement of people across borders. Countries around the world require traveler departing to other countries or arriving from other countries, to be vaccinated against certain infectious diseases in order to prevent epidemics.</w:t>
      </w:r>
      <w:r>
        <w:rPr>
          <w:rFonts w:ascii="PFCentroSerifPro-Regular" w:eastAsia="PFCentroSerifPro-Regular"/>
          <w:bCs/>
          <w:color w:val="000000" w:themeColor="text1"/>
          <w:sz w:val="22"/>
          <w:szCs w:val="22"/>
          <w14:textFill>
            <w14:solidFill>
              <w14:schemeClr w14:val="tx1"/>
            </w14:solidFill>
          </w14:textFill>
        </w:rPr>
        <w:t xml:space="preserve"> Currently the Covid vaccination is mandatory for all international travels </w:t>
      </w:r>
    </w:p>
    <w:p>
      <w:pPr>
        <w:pStyle w:val="37"/>
        <w:tabs>
          <w:tab w:val="left" w:pos="1080"/>
        </w:tabs>
        <w:autoSpaceDE w:val="0"/>
        <w:autoSpaceDN w:val="0"/>
        <w:adjustRightInd w:val="0"/>
        <w:spacing w:after="0" w:line="240" w:lineRule="auto"/>
        <w:ind w:left="450"/>
        <w:jc w:val="both"/>
        <w:rPr>
          <w:rFonts w:ascii="PFCentroSerifPro-Regular" w:eastAsia="PFCentroSerifPro-Regular"/>
          <w:bCs/>
          <w:color w:val="000000" w:themeColor="text1"/>
          <w:sz w:val="22"/>
          <w:szCs w:val="22"/>
          <w14:textFill>
            <w14:solidFill>
              <w14:schemeClr w14:val="tx1"/>
            </w14:solidFill>
          </w14:textFill>
        </w:rPr>
      </w:pPr>
    </w:p>
    <w:p>
      <w:pPr>
        <w:pStyle w:val="37"/>
        <w:tabs>
          <w:tab w:val="left" w:pos="1080"/>
        </w:tabs>
        <w:autoSpaceDE w:val="0"/>
        <w:autoSpaceDN w:val="0"/>
        <w:adjustRightInd w:val="0"/>
        <w:spacing w:after="0" w:line="240" w:lineRule="auto"/>
        <w:ind w:left="45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xml:space="preserve">Internationally required Vaccinations </w:t>
      </w:r>
    </w:p>
    <w:p>
      <w:pPr>
        <w:pStyle w:val="37"/>
        <w:numPr>
          <w:ilvl w:val="0"/>
          <w:numId w:val="268"/>
        </w:numPr>
        <w:tabs>
          <w:tab w:val="left" w:pos="1080"/>
        </w:tabs>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
          <w:color w:val="000000" w:themeColor="text1"/>
          <w:sz w:val="22"/>
          <w:szCs w:val="22"/>
          <w14:textFill>
            <w14:solidFill>
              <w14:schemeClr w14:val="tx1"/>
            </w14:solidFill>
          </w14:textFill>
        </w:rPr>
        <w:t>Yellow fever</w:t>
      </w:r>
      <w:r>
        <w:rPr>
          <w:rFonts w:hint="eastAsia" w:ascii="PFCentroSerifPro-Regular" w:eastAsia="PFCentroSerifPro-Regular"/>
          <w:bCs/>
          <w:color w:val="000000" w:themeColor="text1"/>
          <w:sz w:val="22"/>
          <w:szCs w:val="22"/>
          <w14:textFill>
            <w14:solidFill>
              <w14:schemeClr w14:val="tx1"/>
            </w14:solidFill>
          </w14:textFill>
        </w:rPr>
        <w:t xml:space="preserve"> – Traveler who wish to enter certain countries or territories must be vaccinated against yellow fever ten days before crossing borders. Travelers from countries that have yellow fever are expected to be vaccinated before they cross borders.</w:t>
      </w:r>
    </w:p>
    <w:p>
      <w:pPr>
        <w:pStyle w:val="37"/>
        <w:numPr>
          <w:ilvl w:val="0"/>
          <w:numId w:val="268"/>
        </w:numPr>
        <w:tabs>
          <w:tab w:val="left" w:pos="1080"/>
        </w:tabs>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
          <w:color w:val="000000" w:themeColor="text1"/>
          <w:sz w:val="22"/>
          <w:szCs w:val="22"/>
          <w14:textFill>
            <w14:solidFill>
              <w14:schemeClr w14:val="tx1"/>
            </w14:solidFill>
          </w14:textFill>
        </w:rPr>
        <w:t xml:space="preserve">Covid </w:t>
      </w:r>
      <w:r>
        <w:rPr>
          <w:rFonts w:ascii="PFCentroSerifPro-Regular" w:eastAsia="PFCentroSerifPro-Regular"/>
          <w:b/>
          <w:color w:val="000000" w:themeColor="text1"/>
          <w:sz w:val="22"/>
          <w:szCs w:val="22"/>
          <w14:textFill>
            <w14:solidFill>
              <w14:schemeClr w14:val="tx1"/>
            </w14:solidFill>
          </w14:textFill>
        </w:rPr>
        <w:t xml:space="preserve">– 19 </w:t>
      </w:r>
      <w:r>
        <w:rPr>
          <w:rFonts w:hint="eastAsia" w:ascii="PFCentroSerifPro-Regular" w:eastAsia="PFCentroSerifPro-Regular"/>
          <w:b/>
          <w:color w:val="000000" w:themeColor="text1"/>
          <w:sz w:val="22"/>
          <w:szCs w:val="22"/>
          <w14:textFill>
            <w14:solidFill>
              <w14:schemeClr w14:val="tx1"/>
            </w14:solidFill>
          </w14:textFill>
        </w:rPr>
        <w:t xml:space="preserve">Vaccine </w:t>
      </w:r>
      <w:r>
        <w:rPr>
          <w:rFonts w:hint="eastAsia" w:ascii="PFCentroSerifPro-Regular" w:eastAsia="PFCentroSerifPro-Regular"/>
          <w:bCs/>
          <w:color w:val="000000" w:themeColor="text1"/>
          <w:sz w:val="22"/>
          <w:szCs w:val="22"/>
          <w14:textFill>
            <w14:solidFill>
              <w14:schemeClr w14:val="tx1"/>
            </w14:solidFill>
          </w14:textFill>
        </w:rPr>
        <w:t xml:space="preserve">– </w:t>
      </w:r>
      <w:r>
        <w:rPr>
          <w:rFonts w:ascii="PFCentroSerifPro-Regular" w:eastAsia="PFCentroSerifPro-Regular"/>
          <w:bCs/>
          <w:color w:val="000000" w:themeColor="text1"/>
          <w:sz w:val="22"/>
          <w:szCs w:val="22"/>
          <w14:textFill>
            <w14:solidFill>
              <w14:schemeClr w14:val="tx1"/>
            </w14:solidFill>
          </w14:textFill>
        </w:rPr>
        <w:t xml:space="preserve"> with the pandemic currently all international travels require one to have received the covid vaccine to be accepted entry. This not only safeguards the migrant but all the people living in the COD. The vaccine is given in two dozes after a specified period. It important to get the vaccine from authorized centres. The vaccine not necessarily prevents infection but minimizes the extent and severity of the sickness.</w:t>
      </w:r>
    </w:p>
    <w:p>
      <w:pPr>
        <w:tabs>
          <w:tab w:val="left" w:pos="1080"/>
        </w:tabs>
        <w:autoSpaceDE w:val="0"/>
        <w:autoSpaceDN w:val="0"/>
        <w:adjustRightInd w:val="0"/>
        <w:spacing w:after="0" w:line="240" w:lineRule="auto"/>
        <w:ind w:left="450"/>
        <w:jc w:val="both"/>
        <w:rPr>
          <w:rFonts w:ascii="PFCentroSerifPro-Regular" w:eastAsia="PFCentroSerifPro-Regular"/>
          <w:bCs/>
          <w:color w:val="000000" w:themeColor="text1"/>
          <w:sz w:val="22"/>
          <w:szCs w:val="22"/>
          <w14:textFill>
            <w14:solidFill>
              <w14:schemeClr w14:val="tx1"/>
            </w14:solidFill>
          </w14:textFill>
        </w:rPr>
      </w:pPr>
    </w:p>
    <w:p>
      <w:pPr>
        <w:pStyle w:val="37"/>
        <w:tabs>
          <w:tab w:val="left" w:pos="1080"/>
        </w:tabs>
        <w:autoSpaceDE w:val="0"/>
        <w:autoSpaceDN w:val="0"/>
        <w:adjustRightInd w:val="0"/>
        <w:spacing w:after="0" w:line="240" w:lineRule="auto"/>
        <w:ind w:left="450"/>
        <w:jc w:val="both"/>
        <w:rPr>
          <w:rFonts w:ascii="PFCentroSerifPro-Regular" w:eastAsia="PFCentroSerifPro-Regular"/>
          <w:bCs/>
          <w:color w:val="000000" w:themeColor="text1"/>
          <w:sz w:val="22"/>
          <w:szCs w:val="22"/>
          <w14:textFill>
            <w14:solidFill>
              <w14:schemeClr w14:val="tx1"/>
            </w14:solidFill>
          </w14:textFill>
        </w:rPr>
      </w:pPr>
    </w:p>
    <w:p>
      <w:pPr>
        <w:pStyle w:val="37"/>
        <w:numPr>
          <w:ilvl w:val="0"/>
          <w:numId w:val="262"/>
        </w:numPr>
        <w:tabs>
          <w:tab w:val="left" w:pos="1080"/>
        </w:tabs>
        <w:autoSpaceDE w:val="0"/>
        <w:autoSpaceDN w:val="0"/>
        <w:adjustRightInd w:val="0"/>
        <w:spacing w:after="0" w:line="240" w:lineRule="auto"/>
        <w:ind w:left="450"/>
        <w:jc w:val="both"/>
        <w:rPr>
          <w:rFonts w:ascii="PFCentroSerifPro-Regular" w:hAnsi="Arial" w:eastAsia="PFCentroSerifPro-Regular" w:cs="Arial"/>
          <w:b/>
          <w:bCs/>
          <w:color w:val="00448A"/>
          <w:sz w:val="22"/>
          <w:szCs w:val="22"/>
        </w:rPr>
      </w:pPr>
      <w:r>
        <w:rPr>
          <w:rFonts w:hint="eastAsia" w:ascii="PFCentroSerifPro-Regular" w:hAnsi="Arial" w:eastAsia="PFCentroSerifPro-Regular" w:cs="Arial"/>
          <w:b/>
          <w:bCs/>
          <w:color w:val="00448A"/>
          <w:sz w:val="22"/>
          <w:szCs w:val="22"/>
        </w:rPr>
        <w:t>Sexuality, Sexual Harassment and Abuse</w:t>
      </w:r>
    </w:p>
    <w:p>
      <w:pPr>
        <w:pStyle w:val="37"/>
        <w:tabs>
          <w:tab w:val="left" w:pos="1080"/>
        </w:tabs>
        <w:autoSpaceDE w:val="0"/>
        <w:autoSpaceDN w:val="0"/>
        <w:adjustRightInd w:val="0"/>
        <w:spacing w:after="0" w:line="240" w:lineRule="auto"/>
        <w:ind w:left="450"/>
        <w:jc w:val="both"/>
        <w:rPr>
          <w:rFonts w:ascii="PFCentroSerifPro-Regular" w:hAnsi="Arial" w:eastAsia="PFCentroSerifPro-Regular" w:cs="Arial"/>
          <w:b/>
          <w:bCs/>
          <w:color w:val="00448A"/>
          <w:sz w:val="22"/>
          <w:szCs w:val="22"/>
        </w:rPr>
      </w:pPr>
      <w:r>
        <w:rPr>
          <w:rFonts w:hint="eastAsia" w:ascii="PFCentroSerifPro-Regular" w:hAnsi="Arial" w:eastAsia="PFCentroSerifPro-Regular" w:cs="Arial"/>
          <w:b/>
          <w:bCs/>
          <w:color w:val="00448A"/>
          <w:sz w:val="22"/>
          <w:szCs w:val="22"/>
        </w:rPr>
        <w:t xml:space="preserve">Sexual Reproductive Health </w:t>
      </w:r>
    </w:p>
    <w:p>
      <w:pPr>
        <w:pStyle w:val="37"/>
        <w:tabs>
          <w:tab w:val="left" w:pos="1080"/>
        </w:tabs>
        <w:autoSpaceDE w:val="0"/>
        <w:autoSpaceDN w:val="0"/>
        <w:adjustRightInd w:val="0"/>
        <w:spacing w:after="0" w:line="240" w:lineRule="auto"/>
        <w:ind w:left="450"/>
        <w:jc w:val="both"/>
        <w:rPr>
          <w:rFonts w:ascii="PFCentroSerifPro-Regular" w:hAnsi="Arial" w:eastAsia="PFCentroSerifPro-Regular" w:cs="Arial"/>
          <w:b/>
          <w:bCs/>
          <w:sz w:val="22"/>
          <w:szCs w:val="22"/>
        </w:rPr>
      </w:pPr>
      <w:r>
        <w:rPr>
          <w:rFonts w:ascii="PFCentroSerifPro-Regular" w:hAnsi="Arial" w:eastAsia="PFCentroSerifPro-Regular" w:cs="Arial"/>
          <w:b/>
          <w:bCs/>
          <w:sz w:val="22"/>
          <w:szCs w:val="22"/>
        </w:rPr>
        <w:t>What is HIV/AIDS</w:t>
      </w:r>
    </w:p>
    <w:p>
      <w:pPr>
        <w:pStyle w:val="37"/>
        <w:numPr>
          <w:ilvl w:val="0"/>
          <w:numId w:val="269"/>
        </w:num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HIV is a virus that can be transmitted from one person to another. It weakens the body’s resistance against other diseases. Someone who has contracted HIV is referred to as HIV-positive. If given proper medicines and treatment, an HIV-positive person can still be healthy. But if HIV is not treated properly, it will lead to AIDS.</w:t>
      </w:r>
    </w:p>
    <w:p>
      <w:pPr>
        <w:pStyle w:val="37"/>
        <w:numPr>
          <w:ilvl w:val="1"/>
          <w:numId w:val="269"/>
        </w:numPr>
        <w:autoSpaceDE w:val="0"/>
        <w:autoSpaceDN w:val="0"/>
        <w:adjustRightInd w:val="0"/>
        <w:spacing w:after="0" w:line="240" w:lineRule="auto"/>
        <w:ind w:left="72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AIDS (Acquired Immunodeficiency</w:t>
      </w:r>
      <w:r>
        <w:rPr>
          <w:rFonts w:hint="eastAsia" w:ascii="PFCentroSerifPro-Regular" w:hAnsi="HelveticaNeue-Roman" w:eastAsia="PFCentroSerifPro-Regular" w:cs="HelveticaNeue-Roman"/>
          <w:sz w:val="22"/>
          <w:szCs w:val="22"/>
        </w:rPr>
        <w:t xml:space="preserve"> </w:t>
      </w:r>
      <w:r>
        <w:rPr>
          <w:rFonts w:hint="eastAsia" w:ascii="PFCentroSerifPro-Regular" w:eastAsia="PFCentroSerifPro-Regular"/>
          <w:bCs/>
          <w:color w:val="000000" w:themeColor="text1"/>
          <w:sz w:val="22"/>
          <w:szCs w:val="22"/>
          <w14:textFill>
            <w14:solidFill>
              <w14:schemeClr w14:val="tx1"/>
            </w14:solidFill>
          </w14:textFill>
        </w:rPr>
        <w:t>Syndrome) is when the body’s defenses have been damaged so badly by HIV that other diseases or infections like tuberculosis (TB) and diarrhea can kill you.</w:t>
      </w:r>
    </w:p>
    <w:p>
      <w:p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How do you get HIV?</w:t>
      </w:r>
    </w:p>
    <w:p>
      <w:pPr>
        <w:pStyle w:val="37"/>
        <w:numPr>
          <w:ilvl w:val="1"/>
          <w:numId w:val="270"/>
        </w:numPr>
        <w:autoSpaceDE w:val="0"/>
        <w:autoSpaceDN w:val="0"/>
        <w:adjustRightInd w:val="0"/>
        <w:spacing w:after="0" w:line="240" w:lineRule="auto"/>
        <w:ind w:left="90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The main cause of HIV is unprotected sex with a person infected by HIV. The virus spreads through the fluids of the other person’s body—semen, vaginal fluid, blood etc.</w:t>
      </w:r>
    </w:p>
    <w:p>
      <w:pPr>
        <w:pStyle w:val="37"/>
        <w:numPr>
          <w:ilvl w:val="1"/>
          <w:numId w:val="270"/>
        </w:numPr>
        <w:autoSpaceDE w:val="0"/>
        <w:autoSpaceDN w:val="0"/>
        <w:adjustRightInd w:val="0"/>
        <w:spacing w:after="0" w:line="240" w:lineRule="auto"/>
        <w:ind w:left="90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You can also get HIV via blood transfusion if the blood donor is HIV-positive. If an HIV-positive woman gets pregnant, it is possible for the virus to travel from the other to the unborn child. The virus can also be transmitted to the baby via the mother’s infected blood and breast milk.</w:t>
      </w:r>
    </w:p>
    <w:p>
      <w:p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 Remember that the HIV virus is NOT transmitted by:</w:t>
      </w:r>
    </w:p>
    <w:p>
      <w:pPr>
        <w:pStyle w:val="37"/>
        <w:numPr>
          <w:ilvl w:val="1"/>
          <w:numId w:val="271"/>
        </w:numPr>
        <w:autoSpaceDE w:val="0"/>
        <w:autoSpaceDN w:val="0"/>
        <w:adjustRightInd w:val="0"/>
        <w:spacing w:after="0" w:line="240" w:lineRule="auto"/>
        <w:ind w:left="99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Shaking hands, hugging or kissing an HIV-positive person</w:t>
      </w:r>
    </w:p>
    <w:p>
      <w:pPr>
        <w:pStyle w:val="37"/>
        <w:numPr>
          <w:ilvl w:val="1"/>
          <w:numId w:val="271"/>
        </w:numPr>
        <w:autoSpaceDE w:val="0"/>
        <w:autoSpaceDN w:val="0"/>
        <w:adjustRightInd w:val="0"/>
        <w:spacing w:after="0" w:line="240" w:lineRule="auto"/>
        <w:ind w:left="99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Coughing or sneezing</w:t>
      </w:r>
    </w:p>
    <w:p>
      <w:pPr>
        <w:pStyle w:val="37"/>
        <w:numPr>
          <w:ilvl w:val="1"/>
          <w:numId w:val="271"/>
        </w:numPr>
        <w:autoSpaceDE w:val="0"/>
        <w:autoSpaceDN w:val="0"/>
        <w:adjustRightInd w:val="0"/>
        <w:spacing w:after="0" w:line="240" w:lineRule="auto"/>
        <w:ind w:left="99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Going to a hospital</w:t>
      </w:r>
    </w:p>
    <w:p>
      <w:pPr>
        <w:pStyle w:val="37"/>
        <w:numPr>
          <w:ilvl w:val="1"/>
          <w:numId w:val="271"/>
        </w:numPr>
        <w:autoSpaceDE w:val="0"/>
        <w:autoSpaceDN w:val="0"/>
        <w:adjustRightInd w:val="0"/>
        <w:spacing w:after="0" w:line="240" w:lineRule="auto"/>
        <w:ind w:left="99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Touching something that an HIV-positive person has touched</w:t>
      </w:r>
    </w:p>
    <w:p>
      <w:pPr>
        <w:pStyle w:val="37"/>
        <w:numPr>
          <w:ilvl w:val="1"/>
          <w:numId w:val="271"/>
        </w:numPr>
        <w:autoSpaceDE w:val="0"/>
        <w:autoSpaceDN w:val="0"/>
        <w:adjustRightInd w:val="0"/>
        <w:spacing w:after="0" w:line="240" w:lineRule="auto"/>
        <w:ind w:left="99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Using public/shared toilets or showers</w:t>
      </w:r>
    </w:p>
    <w:p>
      <w:pPr>
        <w:pStyle w:val="37"/>
        <w:numPr>
          <w:ilvl w:val="1"/>
          <w:numId w:val="271"/>
        </w:numPr>
        <w:autoSpaceDE w:val="0"/>
        <w:autoSpaceDN w:val="0"/>
        <w:adjustRightInd w:val="0"/>
        <w:spacing w:after="0" w:line="240" w:lineRule="auto"/>
        <w:ind w:left="99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Sharing food or utensils with an HIV-positive person</w:t>
      </w:r>
    </w:p>
    <w:p>
      <w:pPr>
        <w:pStyle w:val="37"/>
        <w:numPr>
          <w:ilvl w:val="1"/>
          <w:numId w:val="271"/>
        </w:numPr>
        <w:autoSpaceDE w:val="0"/>
        <w:autoSpaceDN w:val="0"/>
        <w:adjustRightInd w:val="0"/>
        <w:spacing w:after="0" w:line="240" w:lineRule="auto"/>
        <w:ind w:left="99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Living or working with HIV-positive people</w:t>
      </w:r>
    </w:p>
    <w:p>
      <w:p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p>
    <w:p>
      <w:pPr>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It is not possible to easily tell who has HIV or other sexually transmitted infections. If you have had unprotected sex, you should go to a clinic or hospital and get an HIV test done.</w:t>
      </w:r>
    </w:p>
    <w:p>
      <w:pPr>
        <w:pStyle w:val="37"/>
        <w:numPr>
          <w:ilvl w:val="1"/>
          <w:numId w:val="272"/>
        </w:numPr>
        <w:autoSpaceDE w:val="0"/>
        <w:autoSpaceDN w:val="0"/>
        <w:adjustRightInd w:val="0"/>
        <w:spacing w:after="0" w:line="240" w:lineRule="auto"/>
        <w:ind w:left="108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The doctor will do a blood test to check if you are HIV-positive.</w:t>
      </w:r>
    </w:p>
    <w:p>
      <w:pPr>
        <w:pStyle w:val="37"/>
        <w:numPr>
          <w:ilvl w:val="1"/>
          <w:numId w:val="272"/>
        </w:numPr>
        <w:autoSpaceDE w:val="0"/>
        <w:autoSpaceDN w:val="0"/>
        <w:adjustRightInd w:val="0"/>
        <w:spacing w:after="0" w:line="240" w:lineRule="auto"/>
        <w:ind w:left="108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Sometimes, it can take up to three months before the virus shows up, so even if the doctor does not find HIV in your blood, you should go for another HIV test after three months.</w:t>
      </w:r>
    </w:p>
    <w:p>
      <w:pPr>
        <w:pStyle w:val="37"/>
        <w:numPr>
          <w:ilvl w:val="0"/>
          <w:numId w:val="273"/>
        </w:numPr>
        <w:autoSpaceDE w:val="0"/>
        <w:autoSpaceDN w:val="0"/>
        <w:adjustRightInd w:val="0"/>
        <w:spacing w:after="0" w:line="240" w:lineRule="auto"/>
        <w:ind w:left="108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If you find out you are HIV-positive, you can take medical treatment and still stay healthy and live a normal life.</w:t>
      </w:r>
    </w:p>
    <w:p>
      <w:pPr>
        <w:pStyle w:val="37"/>
        <w:numPr>
          <w:ilvl w:val="0"/>
          <w:numId w:val="273"/>
        </w:numPr>
        <w:autoSpaceDE w:val="0"/>
        <w:autoSpaceDN w:val="0"/>
        <w:adjustRightInd w:val="0"/>
        <w:spacing w:after="0" w:line="240" w:lineRule="auto"/>
        <w:ind w:left="108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Women who are pregnant and</w:t>
      </w:r>
      <w:r>
        <w:rPr>
          <w:rFonts w:hint="eastAsia" w:ascii="PFCentroSerifPro-Regular" w:hAnsi="HelveticaNeue-Roman" w:eastAsia="PFCentroSerifPro-Regular" w:cs="HelveticaNeue-Roman"/>
          <w:color w:val="000000"/>
          <w:sz w:val="22"/>
          <w:szCs w:val="22"/>
        </w:rPr>
        <w:t xml:space="preserve"> </w:t>
      </w:r>
      <w:r>
        <w:rPr>
          <w:rFonts w:hint="eastAsia" w:ascii="PFCentroSerifPro-Regular" w:eastAsia="PFCentroSerifPro-Regular"/>
          <w:bCs/>
          <w:color w:val="000000" w:themeColor="text1"/>
          <w:sz w:val="22"/>
          <w:szCs w:val="22"/>
          <w14:textFill>
            <w14:solidFill>
              <w14:schemeClr w14:val="tx1"/>
            </w14:solidFill>
          </w14:textFill>
        </w:rPr>
        <w:t>find out they are HIV-positive can take medical help for the unborn child as well.</w:t>
      </w:r>
    </w:p>
    <w:p>
      <w:pPr>
        <w:pStyle w:val="37"/>
        <w:numPr>
          <w:ilvl w:val="0"/>
          <w:numId w:val="273"/>
        </w:numPr>
        <w:autoSpaceDE w:val="0"/>
        <w:autoSpaceDN w:val="0"/>
        <w:adjustRightInd w:val="0"/>
        <w:spacing w:after="0" w:line="240" w:lineRule="auto"/>
        <w:ind w:left="108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What are STIs (sexually transmitted infections)?</w:t>
      </w:r>
    </w:p>
    <w:p>
      <w:pPr>
        <w:pStyle w:val="37"/>
        <w:numPr>
          <w:ilvl w:val="1"/>
          <w:numId w:val="274"/>
        </w:numPr>
        <w:autoSpaceDE w:val="0"/>
        <w:autoSpaceDN w:val="0"/>
        <w:adjustRightInd w:val="0"/>
        <w:spacing w:after="0" w:line="240" w:lineRule="auto"/>
        <w:ind w:left="108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STIs are infections like HIV that spread from one person to another through sex or contact with STI-infected areas.</w:t>
      </w:r>
    </w:p>
    <w:p>
      <w:pPr>
        <w:pStyle w:val="37"/>
        <w:numPr>
          <w:ilvl w:val="1"/>
          <w:numId w:val="274"/>
        </w:numPr>
        <w:autoSpaceDE w:val="0"/>
        <w:autoSpaceDN w:val="0"/>
        <w:adjustRightInd w:val="0"/>
        <w:spacing w:after="0" w:line="240" w:lineRule="auto"/>
        <w:ind w:left="108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Some signs that you have an STI will be difficulty or pain while urinating, pus coming out of your penis or vagina, or rashes/skin problems/swellings on or around your penis or vagina.</w:t>
      </w:r>
    </w:p>
    <w:p>
      <w:pPr>
        <w:pStyle w:val="37"/>
        <w:numPr>
          <w:ilvl w:val="1"/>
          <w:numId w:val="274"/>
        </w:numPr>
        <w:autoSpaceDE w:val="0"/>
        <w:autoSpaceDN w:val="0"/>
        <w:adjustRightInd w:val="0"/>
        <w:spacing w:after="0" w:line="240" w:lineRule="auto"/>
        <w:ind w:left="108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Most STIs can be cured if you go to a doctor immediately but can do permanent damage if you do not get treatment.</w:t>
      </w:r>
    </w:p>
    <w:p>
      <w:pPr>
        <w:pStyle w:val="37"/>
        <w:numPr>
          <w:ilvl w:val="1"/>
          <w:numId w:val="274"/>
        </w:numPr>
        <w:autoSpaceDE w:val="0"/>
        <w:autoSpaceDN w:val="0"/>
        <w:adjustRightInd w:val="0"/>
        <w:spacing w:after="0" w:line="240" w:lineRule="auto"/>
        <w:ind w:left="108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If you have unprotected sex or come into contact with another person’s fluids like semen, vaginal fluid or blood, then you should go to a clinic or hospital and get tested for STIs.</w:t>
      </w:r>
    </w:p>
    <w:p>
      <w:pPr>
        <w:pStyle w:val="37"/>
        <w:tabs>
          <w:tab w:val="left" w:pos="1080"/>
        </w:tabs>
        <w:autoSpaceDE w:val="0"/>
        <w:autoSpaceDN w:val="0"/>
        <w:adjustRightInd w:val="0"/>
        <w:spacing w:after="0" w:line="240" w:lineRule="auto"/>
        <w:ind w:left="450"/>
        <w:jc w:val="both"/>
        <w:rPr>
          <w:rFonts w:ascii="PFCentroSerifPro-Regular" w:hAnsi="Arial" w:eastAsia="PFCentroSerifPro-Regular" w:cs="Arial"/>
          <w:b/>
          <w:bCs/>
          <w:color w:val="00448A"/>
          <w:sz w:val="22"/>
          <w:szCs w:val="22"/>
        </w:rPr>
      </w:pPr>
    </w:p>
    <w:p>
      <w:pPr>
        <w:rPr>
          <w:rFonts w:ascii="PFCentroSerifPro-Regular" w:hAnsi="Arial" w:eastAsia="PFCentroSerifPro-Regular" w:cs="Arial"/>
          <w:b/>
          <w:bCs/>
          <w:color w:val="00448A"/>
          <w:sz w:val="22"/>
          <w:szCs w:val="22"/>
        </w:rPr>
      </w:pPr>
      <w:r>
        <w:rPr>
          <w:rFonts w:ascii="PFCentroSerifPro-Regular" w:hAnsi="Arial" w:eastAsia="PFCentroSerifPro-Regular" w:cs="Arial"/>
          <w:b/>
          <w:bCs/>
          <w:color w:val="00448A"/>
          <w:sz w:val="22"/>
          <w:szCs w:val="22"/>
        </w:rPr>
        <w:br w:type="page"/>
      </w:r>
    </w:p>
    <w:p>
      <w:pPr>
        <w:pStyle w:val="37"/>
        <w:tabs>
          <w:tab w:val="left" w:pos="1080"/>
        </w:tabs>
        <w:autoSpaceDE w:val="0"/>
        <w:autoSpaceDN w:val="0"/>
        <w:adjustRightInd w:val="0"/>
        <w:spacing w:after="0" w:line="240" w:lineRule="auto"/>
        <w:ind w:left="450"/>
        <w:jc w:val="both"/>
        <w:rPr>
          <w:rFonts w:ascii="PFCentroSerifPro-Regular" w:hAnsi="Arial" w:eastAsia="PFCentroSerifPro-Regular" w:cs="Arial"/>
          <w:b/>
          <w:bCs/>
          <w:color w:val="00448A"/>
          <w:sz w:val="22"/>
          <w:szCs w:val="22"/>
        </w:rPr>
      </w:pPr>
      <w:r>
        <w:rPr>
          <w:rFonts w:hint="eastAsia" w:ascii="PFCentroSerifPro-Regular" w:hAnsi="Arial" w:eastAsia="PFCentroSerifPro-Regular" w:cs="Arial"/>
          <w:b/>
          <w:bCs/>
          <w:color w:val="00448A"/>
          <w:sz w:val="22"/>
          <w:szCs w:val="22"/>
        </w:rPr>
        <w:t xml:space="preserve">Sexual Abuse and Harassment </w:t>
      </w:r>
    </w:p>
    <w:p>
      <w:pPr>
        <w:pStyle w:val="37"/>
        <w:tabs>
          <w:tab w:val="left" w:pos="1080"/>
        </w:tabs>
        <w:autoSpaceDE w:val="0"/>
        <w:autoSpaceDN w:val="0"/>
        <w:adjustRightInd w:val="0"/>
        <w:jc w:val="both"/>
        <w:rPr>
          <w:rFonts w:ascii="PFCentroSerifPro-Regular" w:hAnsi="Arial" w:eastAsia="PFCentroSerifPro-Regular" w:cs="Arial"/>
          <w:b/>
          <w:bCs/>
          <w:color w:val="00448A"/>
          <w:sz w:val="22"/>
          <w:szCs w:val="22"/>
        </w:rPr>
      </w:pPr>
      <w:r>
        <w:rPr>
          <w:rFonts w:ascii="PFCentroSerifPro-Regular" w:hAnsi="Arial" w:eastAsia="PFCentroSerifPro-Regular" w:cs="Arial"/>
          <w:b/>
          <w:bCs/>
          <w:color w:val="00448A"/>
          <w:sz w:val="22"/>
          <w:szCs w:val="22"/>
        </w:rPr>
        <w:t xml:space="preserve">Sexual Harassment - </w:t>
      </w:r>
      <w:r>
        <w:rPr>
          <w:rFonts w:ascii="PFCentroSerifPro-Regular" w:hAnsi="Arial" w:eastAsia="PFCentroSerifPro-Regular" w:cs="Arial"/>
          <w:sz w:val="22"/>
          <w:szCs w:val="22"/>
        </w:rPr>
        <w:t>behaviour characterized by the making of unwelcome and inappropriate sexual remarks or physical advances in a workplace or other professional or social situation</w:t>
      </w:r>
      <w:r>
        <w:rPr>
          <w:rFonts w:ascii="PFCentroSerifPro-Regular" w:hAnsi="Arial" w:eastAsia="PFCentroSerifPro-Regular" w:cs="Arial"/>
          <w:b/>
          <w:bCs/>
          <w:color w:val="00448A"/>
          <w:sz w:val="22"/>
          <w:szCs w:val="22"/>
        </w:rPr>
        <w:t>.</w:t>
      </w:r>
    </w:p>
    <w:p>
      <w:pPr>
        <w:pStyle w:val="37"/>
        <w:tabs>
          <w:tab w:val="left" w:pos="1080"/>
        </w:tabs>
        <w:autoSpaceDE w:val="0"/>
        <w:autoSpaceDN w:val="0"/>
        <w:adjustRightInd w:val="0"/>
        <w:spacing w:after="0" w:line="240" w:lineRule="auto"/>
        <w:ind w:left="630"/>
        <w:jc w:val="both"/>
        <w:rPr>
          <w:rFonts w:ascii="PFCentroSerifPro-Regular" w:hAnsi="Arial" w:eastAsia="PFCentroSerifPro-Regular" w:cs="Arial"/>
          <w:b/>
          <w:bCs/>
          <w:color w:val="00448A"/>
          <w:sz w:val="22"/>
          <w:szCs w:val="22"/>
        </w:rPr>
      </w:pPr>
      <w:r>
        <w:rPr>
          <w:rFonts w:ascii="PFCentroSerifPro-Regular" w:hAnsi="Arial" w:eastAsia="PFCentroSerifPro-Regular" w:cs="Arial"/>
          <w:b/>
          <w:bCs/>
          <w:color w:val="00448A"/>
          <w:sz w:val="22"/>
          <w:szCs w:val="22"/>
        </w:rPr>
        <w:t>Types of Sexual Harassment</w:t>
      </w:r>
    </w:p>
    <w:p>
      <w:pPr>
        <w:pStyle w:val="37"/>
        <w:numPr>
          <w:ilvl w:val="0"/>
          <w:numId w:val="275"/>
        </w:numPr>
        <w:tabs>
          <w:tab w:val="left" w:pos="1170"/>
          <w:tab w:val="clear" w:pos="720"/>
        </w:tabs>
        <w:autoSpaceDE w:val="0"/>
        <w:autoSpaceDN w:val="0"/>
        <w:adjustRightInd w:val="0"/>
        <w:spacing w:after="0"/>
        <w:ind w:left="1170"/>
        <w:jc w:val="both"/>
        <w:rPr>
          <w:rFonts w:ascii="PFCentroSerifPro-Regular" w:hAnsi="Arial" w:eastAsia="PFCentroSerifPro-Regular" w:cs="Arial"/>
          <w:sz w:val="22"/>
          <w:szCs w:val="22"/>
        </w:rPr>
      </w:pPr>
      <w:r>
        <w:rPr>
          <w:rFonts w:ascii="PFCentroSerifPro-Regular" w:hAnsi="Arial" w:eastAsia="PFCentroSerifPro-Regular" w:cs="Arial"/>
          <w:sz w:val="22"/>
          <w:szCs w:val="22"/>
        </w:rPr>
        <w:t>Extortion when the act the person required to perform is of a sexual nature.</w:t>
      </w:r>
    </w:p>
    <w:p>
      <w:pPr>
        <w:pStyle w:val="37"/>
        <w:numPr>
          <w:ilvl w:val="0"/>
          <w:numId w:val="275"/>
        </w:numPr>
        <w:tabs>
          <w:tab w:val="left" w:pos="1170"/>
          <w:tab w:val="clear" w:pos="720"/>
        </w:tabs>
        <w:autoSpaceDE w:val="0"/>
        <w:autoSpaceDN w:val="0"/>
        <w:adjustRightInd w:val="0"/>
        <w:spacing w:after="0"/>
        <w:ind w:left="1170"/>
        <w:jc w:val="both"/>
        <w:rPr>
          <w:rFonts w:ascii="PFCentroSerifPro-Regular" w:hAnsi="Arial" w:eastAsia="PFCentroSerifPro-Regular" w:cs="Arial"/>
          <w:sz w:val="22"/>
          <w:szCs w:val="22"/>
        </w:rPr>
      </w:pPr>
      <w:r>
        <w:rPr>
          <w:rFonts w:ascii="PFCentroSerifPro-Regular" w:hAnsi="Arial" w:eastAsia="PFCentroSerifPro-Regular" w:cs="Arial"/>
          <w:sz w:val="22"/>
          <w:szCs w:val="22"/>
        </w:rPr>
        <w:t>An indecent act, i.e. an act performed to cause humiliation, stimulation or sexual satisfaction.</w:t>
      </w:r>
    </w:p>
    <w:p>
      <w:pPr>
        <w:pStyle w:val="37"/>
        <w:numPr>
          <w:ilvl w:val="0"/>
          <w:numId w:val="275"/>
        </w:numPr>
        <w:tabs>
          <w:tab w:val="left" w:pos="1170"/>
          <w:tab w:val="clear" w:pos="720"/>
        </w:tabs>
        <w:autoSpaceDE w:val="0"/>
        <w:autoSpaceDN w:val="0"/>
        <w:adjustRightInd w:val="0"/>
        <w:spacing w:after="0"/>
        <w:ind w:left="1170"/>
        <w:jc w:val="both"/>
        <w:rPr>
          <w:rFonts w:ascii="PFCentroSerifPro-Regular" w:hAnsi="Arial" w:eastAsia="PFCentroSerifPro-Regular" w:cs="Arial"/>
          <w:sz w:val="22"/>
          <w:szCs w:val="22"/>
        </w:rPr>
      </w:pPr>
      <w:r>
        <w:rPr>
          <w:rFonts w:ascii="PFCentroSerifPro-Regular" w:hAnsi="Arial" w:eastAsia="PFCentroSerifPro-Regular" w:cs="Arial"/>
          <w:sz w:val="22"/>
          <w:szCs w:val="22"/>
        </w:rPr>
        <w:t>Repeated propositions that are of a sexual nature addressed to a person who has previously demonstrated to the harasser that they are not interested in said propositions.</w:t>
      </w:r>
    </w:p>
    <w:p>
      <w:pPr>
        <w:pStyle w:val="37"/>
        <w:numPr>
          <w:ilvl w:val="0"/>
          <w:numId w:val="275"/>
        </w:numPr>
        <w:tabs>
          <w:tab w:val="left" w:pos="1170"/>
          <w:tab w:val="clear" w:pos="720"/>
        </w:tabs>
        <w:autoSpaceDE w:val="0"/>
        <w:autoSpaceDN w:val="0"/>
        <w:adjustRightInd w:val="0"/>
        <w:spacing w:after="0"/>
        <w:ind w:left="1170"/>
        <w:jc w:val="both"/>
        <w:rPr>
          <w:rFonts w:ascii="PFCentroSerifPro-Regular" w:hAnsi="Arial" w:eastAsia="PFCentroSerifPro-Regular" w:cs="Arial"/>
          <w:sz w:val="22"/>
          <w:szCs w:val="22"/>
        </w:rPr>
      </w:pPr>
      <w:r>
        <w:rPr>
          <w:rFonts w:ascii="PFCentroSerifPro-Regular" w:hAnsi="Arial" w:eastAsia="PFCentroSerifPro-Regular" w:cs="Arial"/>
          <w:sz w:val="22"/>
          <w:szCs w:val="22"/>
        </w:rPr>
        <w:t>Repeated remarks relating to the person's sexuality when that person has already shown the harasser that they are not interested in said remarks.</w:t>
      </w:r>
    </w:p>
    <w:p>
      <w:pPr>
        <w:pStyle w:val="37"/>
        <w:numPr>
          <w:ilvl w:val="0"/>
          <w:numId w:val="275"/>
        </w:numPr>
        <w:tabs>
          <w:tab w:val="left" w:pos="1170"/>
          <w:tab w:val="clear" w:pos="720"/>
        </w:tabs>
        <w:autoSpaceDE w:val="0"/>
        <w:autoSpaceDN w:val="0"/>
        <w:adjustRightInd w:val="0"/>
        <w:spacing w:after="0"/>
        <w:ind w:left="1170"/>
        <w:jc w:val="both"/>
        <w:rPr>
          <w:rFonts w:ascii="PFCentroSerifPro-Regular" w:hAnsi="Arial" w:eastAsia="PFCentroSerifPro-Regular" w:cs="Arial"/>
          <w:sz w:val="22"/>
          <w:szCs w:val="22"/>
        </w:rPr>
      </w:pPr>
      <w:r>
        <w:rPr>
          <w:rFonts w:ascii="PFCentroSerifPro-Regular" w:hAnsi="Arial" w:eastAsia="PFCentroSerifPro-Regular" w:cs="Arial"/>
          <w:sz w:val="22"/>
          <w:szCs w:val="22"/>
        </w:rPr>
        <w:t>Degrading or humiliating remarks relating to a person's sex or sexuality, including their sexual orientation.</w:t>
      </w:r>
    </w:p>
    <w:p>
      <w:pPr>
        <w:pStyle w:val="37"/>
        <w:numPr>
          <w:ilvl w:val="0"/>
          <w:numId w:val="275"/>
        </w:numPr>
        <w:tabs>
          <w:tab w:val="left" w:pos="1170"/>
          <w:tab w:val="clear" w:pos="720"/>
        </w:tabs>
        <w:autoSpaceDE w:val="0"/>
        <w:autoSpaceDN w:val="0"/>
        <w:adjustRightInd w:val="0"/>
        <w:spacing w:after="0"/>
        <w:ind w:left="1170"/>
        <w:jc w:val="both"/>
        <w:rPr>
          <w:rFonts w:ascii="PFCentroSerifPro-Regular" w:hAnsi="Arial" w:eastAsia="PFCentroSerifPro-Regular" w:cs="Arial"/>
          <w:sz w:val="22"/>
          <w:szCs w:val="22"/>
        </w:rPr>
      </w:pPr>
      <w:r>
        <w:rPr>
          <w:rFonts w:ascii="PFCentroSerifPro-Regular" w:hAnsi="Arial" w:eastAsia="PFCentroSerifPro-Regular" w:cs="Arial"/>
          <w:sz w:val="22"/>
          <w:szCs w:val="22"/>
        </w:rPr>
        <w:t>Publishing a picture, video or recording of someone focusing on their sexuality for the purpose of humiliating or degrading the person without their consent.</w:t>
      </w:r>
    </w:p>
    <w:p>
      <w:pPr>
        <w:pStyle w:val="37"/>
        <w:numPr>
          <w:ilvl w:val="0"/>
          <w:numId w:val="275"/>
        </w:numPr>
        <w:tabs>
          <w:tab w:val="left" w:pos="1170"/>
          <w:tab w:val="clear" w:pos="720"/>
        </w:tabs>
        <w:autoSpaceDE w:val="0"/>
        <w:autoSpaceDN w:val="0"/>
        <w:adjustRightInd w:val="0"/>
        <w:ind w:left="1170"/>
        <w:jc w:val="both"/>
        <w:rPr>
          <w:rFonts w:ascii="PFCentroSerifPro-Regular" w:hAnsi="Arial" w:eastAsia="PFCentroSerifPro-Regular" w:cs="Arial"/>
          <w:b/>
          <w:bCs/>
          <w:color w:val="00448A"/>
          <w:sz w:val="22"/>
          <w:szCs w:val="22"/>
        </w:rPr>
      </w:pPr>
      <w:r>
        <w:rPr>
          <w:rFonts w:ascii="PFCentroSerifPro-Regular" w:hAnsi="Arial" w:eastAsia="PFCentroSerifPro-Regular" w:cs="Arial"/>
          <w:sz w:val="22"/>
          <w:szCs w:val="22"/>
        </w:rPr>
        <w:t>Propositions or remarks of a sexual nature when the harasser is aware that their target is not interested due to circumstances of exploiting a working relationship, dependency and other services</w:t>
      </w:r>
      <w:r>
        <w:rPr>
          <w:rFonts w:ascii="PFCentroSerifPro-Regular" w:hAnsi="Arial" w:eastAsia="PFCentroSerifPro-Regular" w:cs="Arial"/>
          <w:b/>
          <w:bCs/>
          <w:color w:val="00448A"/>
          <w:sz w:val="22"/>
          <w:szCs w:val="22"/>
        </w:rPr>
        <w:t>.</w:t>
      </w:r>
    </w:p>
    <w:p>
      <w:pPr>
        <w:pStyle w:val="23"/>
        <w:shd w:val="clear" w:color="auto" w:fill="FFFFFF"/>
        <w:spacing w:before="0" w:beforeAutospacing="0" w:after="225" w:afterAutospacing="0"/>
        <w:ind w:left="720"/>
        <w:jc w:val="both"/>
        <w:rPr>
          <w:rFonts w:ascii="PFCentroSerifPro-Regular" w:hAnsi="Helvetica" w:eastAsia="PFCentroSerifPro-Regular" w:cs="Helvetica"/>
          <w:color w:val="404040"/>
          <w:sz w:val="22"/>
          <w:szCs w:val="22"/>
        </w:rPr>
      </w:pPr>
      <w:r>
        <w:rPr>
          <w:rFonts w:ascii="PFCentroSerifPro-Regular" w:hAnsi="Arial" w:eastAsia="PFCentroSerifPro-Regular" w:cs="Arial"/>
          <w:b/>
          <w:bCs/>
          <w:color w:val="00448A"/>
          <w:sz w:val="22"/>
          <w:szCs w:val="22"/>
        </w:rPr>
        <w:t xml:space="preserve">Sexual abuse - </w:t>
      </w:r>
      <w:r>
        <w:rPr>
          <w:rFonts w:hint="eastAsia" w:ascii="PFCentroSerifPro-Regular" w:hAnsi="Helvetica" w:eastAsia="PFCentroSerifPro-Regular" w:cs="Helvetica"/>
          <w:color w:val="404040"/>
          <w:sz w:val="22"/>
          <w:szCs w:val="22"/>
        </w:rPr>
        <w:t>Sexual abuse is sexual behavior or a sexual act forced upon a woman, man or child without their consent. Sexual abuse includes abuse of a woman, man or child by a man, woman or child.</w:t>
      </w:r>
    </w:p>
    <w:p>
      <w:pPr>
        <w:pStyle w:val="23"/>
        <w:shd w:val="clear" w:color="auto" w:fill="FFFFFF"/>
        <w:spacing w:before="0" w:beforeAutospacing="0" w:after="225" w:afterAutospacing="0"/>
        <w:ind w:left="720"/>
        <w:jc w:val="both"/>
        <w:rPr>
          <w:rFonts w:ascii="PFCentroSerifPro-Regular" w:hAnsi="Helvetica" w:eastAsia="PFCentroSerifPro-Regular" w:cs="Helvetica"/>
          <w:color w:val="404040"/>
          <w:sz w:val="22"/>
          <w:szCs w:val="22"/>
        </w:rPr>
      </w:pPr>
      <w:r>
        <w:rPr>
          <w:rFonts w:hint="eastAsia" w:ascii="PFCentroSerifPro-Regular" w:hAnsi="Helvetica" w:eastAsia="PFCentroSerifPro-Regular" w:cs="Helvetica"/>
          <w:color w:val="404040"/>
          <w:sz w:val="22"/>
          <w:szCs w:val="22"/>
        </w:rPr>
        <w:t>Sexual abuse is an act of violence which the attacker uses against someone they perceive as weaker than them. It does not come from an uncontrollable sex drive, but is a crime committed deliberately with the goal of controlling and humiliating the victim.</w:t>
      </w:r>
    </w:p>
    <w:p>
      <w:pPr>
        <w:pStyle w:val="23"/>
        <w:spacing w:after="225"/>
        <w:ind w:left="630"/>
        <w:jc w:val="both"/>
        <w:rPr>
          <w:rFonts w:ascii="PFCentroSerifPro-Regular" w:hAnsi="Arial" w:eastAsia="PFCentroSerifPro-Regular" w:cs="Arial"/>
          <w:b/>
          <w:bCs/>
          <w:color w:val="00448A"/>
          <w:sz w:val="22"/>
          <w:szCs w:val="22"/>
        </w:rPr>
      </w:pPr>
      <w:r>
        <w:rPr>
          <w:rFonts w:ascii="PFCentroSerifPro-Regular" w:hAnsi="Arial" w:eastAsia="PFCentroSerifPro-Regular" w:cs="Arial"/>
          <w:b/>
          <w:bCs/>
          <w:color w:val="00448A"/>
          <w:sz w:val="22"/>
          <w:szCs w:val="22"/>
        </w:rPr>
        <w:t>Types of Sexual Abuse</w:t>
      </w:r>
    </w:p>
    <w:p>
      <w:pPr>
        <w:pStyle w:val="23"/>
        <w:numPr>
          <w:ilvl w:val="0"/>
          <w:numId w:val="276"/>
        </w:numPr>
        <w:tabs>
          <w:tab w:val="left" w:pos="900"/>
          <w:tab w:val="clear" w:pos="720"/>
        </w:tabs>
        <w:spacing w:after="225"/>
        <w:ind w:left="1170"/>
        <w:jc w:val="both"/>
        <w:rPr>
          <w:rFonts w:ascii="PFCentroSerifPro-Regular" w:hAnsi="Helvetica" w:eastAsia="PFCentroSerifPro-Regular" w:cs="Helvetica"/>
          <w:color w:val="404040"/>
          <w:sz w:val="22"/>
          <w:szCs w:val="22"/>
        </w:rPr>
      </w:pPr>
      <w:r>
        <w:rPr>
          <w:rFonts w:ascii="PFCentroSerifPro-Regular" w:hAnsi="Helvetica" w:eastAsia="PFCentroSerifPro-Regular" w:cs="Helvetica"/>
          <w:color w:val="404040"/>
          <w:sz w:val="22"/>
          <w:szCs w:val="22"/>
        </w:rPr>
        <w:t>Sexual assault – a term including all sexual offenses. Any action or statement with a sexual nature and done without consent from both sides.</w:t>
      </w:r>
    </w:p>
    <w:p>
      <w:pPr>
        <w:pStyle w:val="23"/>
        <w:numPr>
          <w:ilvl w:val="0"/>
          <w:numId w:val="276"/>
        </w:numPr>
        <w:tabs>
          <w:tab w:val="left" w:pos="900"/>
          <w:tab w:val="clear" w:pos="720"/>
        </w:tabs>
        <w:spacing w:after="225"/>
        <w:ind w:left="1170"/>
        <w:jc w:val="both"/>
        <w:rPr>
          <w:rFonts w:ascii="PFCentroSerifPro-Regular" w:hAnsi="Helvetica" w:eastAsia="PFCentroSerifPro-Regular" w:cs="Helvetica"/>
          <w:color w:val="404040"/>
          <w:sz w:val="22"/>
          <w:szCs w:val="22"/>
        </w:rPr>
      </w:pPr>
      <w:r>
        <w:rPr>
          <w:rFonts w:ascii="PFCentroSerifPro-Regular" w:hAnsi="Helvetica" w:eastAsia="PFCentroSerifPro-Regular" w:cs="Helvetica"/>
          <w:color w:val="404040"/>
          <w:sz w:val="22"/>
          <w:szCs w:val="22"/>
        </w:rPr>
        <w:t>Rape – insertion of a bodily organ or an object into the sex organ of a woman without her consent.</w:t>
      </w:r>
    </w:p>
    <w:p>
      <w:pPr>
        <w:pStyle w:val="23"/>
        <w:numPr>
          <w:ilvl w:val="0"/>
          <w:numId w:val="276"/>
        </w:numPr>
        <w:tabs>
          <w:tab w:val="left" w:pos="900"/>
          <w:tab w:val="clear" w:pos="720"/>
        </w:tabs>
        <w:spacing w:after="225"/>
        <w:ind w:left="1170"/>
        <w:jc w:val="both"/>
        <w:rPr>
          <w:rFonts w:ascii="PFCentroSerifPro-Regular" w:hAnsi="Helvetica" w:eastAsia="PFCentroSerifPro-Regular" w:cs="Helvetica"/>
          <w:color w:val="404040"/>
          <w:sz w:val="22"/>
          <w:szCs w:val="22"/>
        </w:rPr>
      </w:pPr>
      <w:r>
        <w:rPr>
          <w:rFonts w:ascii="PFCentroSerifPro-Regular" w:hAnsi="Helvetica" w:eastAsia="PFCentroSerifPro-Regular" w:cs="Helvetica"/>
          <w:color w:val="404040"/>
          <w:sz w:val="22"/>
          <w:szCs w:val="22"/>
        </w:rPr>
        <w:t>Sodomy – insertion of a bodily organ or an object into a person's anus or mouth without their consent.</w:t>
      </w:r>
    </w:p>
    <w:p>
      <w:pPr>
        <w:pStyle w:val="23"/>
        <w:numPr>
          <w:ilvl w:val="0"/>
          <w:numId w:val="276"/>
        </w:numPr>
        <w:tabs>
          <w:tab w:val="left" w:pos="900"/>
          <w:tab w:val="clear" w:pos="720"/>
        </w:tabs>
        <w:spacing w:after="225"/>
        <w:ind w:left="1170"/>
        <w:jc w:val="both"/>
        <w:rPr>
          <w:rFonts w:ascii="PFCentroSerifPro-Regular" w:hAnsi="Helvetica" w:eastAsia="PFCentroSerifPro-Regular" w:cs="Helvetica"/>
          <w:color w:val="404040"/>
          <w:sz w:val="22"/>
          <w:szCs w:val="22"/>
        </w:rPr>
      </w:pPr>
      <w:r>
        <w:rPr>
          <w:rFonts w:ascii="PFCentroSerifPro-Regular" w:hAnsi="Helvetica" w:eastAsia="PFCentroSerifPro-Regular" w:cs="Helvetica"/>
          <w:color w:val="404040"/>
          <w:sz w:val="22"/>
          <w:szCs w:val="22"/>
        </w:rPr>
        <w:t>Attempted rape – attempted insertion of a bodily organ or an object into the sex organ of a woman without her consent.</w:t>
      </w:r>
    </w:p>
    <w:p>
      <w:pPr>
        <w:pStyle w:val="23"/>
        <w:numPr>
          <w:ilvl w:val="0"/>
          <w:numId w:val="276"/>
        </w:numPr>
        <w:tabs>
          <w:tab w:val="left" w:pos="900"/>
          <w:tab w:val="clear" w:pos="720"/>
        </w:tabs>
        <w:spacing w:after="225"/>
        <w:ind w:left="1170"/>
        <w:jc w:val="both"/>
        <w:rPr>
          <w:rFonts w:ascii="PFCentroSerifPro-Regular" w:hAnsi="Helvetica" w:eastAsia="PFCentroSerifPro-Regular" w:cs="Helvetica"/>
          <w:color w:val="404040"/>
          <w:sz w:val="22"/>
          <w:szCs w:val="22"/>
        </w:rPr>
      </w:pPr>
      <w:r>
        <w:rPr>
          <w:rFonts w:ascii="PFCentroSerifPro-Regular" w:hAnsi="Helvetica" w:eastAsia="PFCentroSerifPro-Regular" w:cs="Helvetica"/>
          <w:color w:val="404040"/>
          <w:sz w:val="22"/>
          <w:szCs w:val="22"/>
        </w:rPr>
        <w:t>Gang rape – rape carried out by more than one attacker.</w:t>
      </w:r>
    </w:p>
    <w:p>
      <w:pPr>
        <w:pStyle w:val="23"/>
        <w:numPr>
          <w:ilvl w:val="0"/>
          <w:numId w:val="276"/>
        </w:numPr>
        <w:tabs>
          <w:tab w:val="left" w:pos="900"/>
          <w:tab w:val="clear" w:pos="720"/>
        </w:tabs>
        <w:spacing w:after="225"/>
        <w:ind w:left="1170"/>
        <w:jc w:val="both"/>
        <w:rPr>
          <w:rFonts w:ascii="PFCentroSerifPro-Regular" w:hAnsi="Helvetica" w:eastAsia="PFCentroSerifPro-Regular" w:cs="Helvetica"/>
          <w:color w:val="404040"/>
          <w:sz w:val="22"/>
          <w:szCs w:val="22"/>
        </w:rPr>
      </w:pPr>
      <w:r>
        <w:rPr>
          <w:rFonts w:ascii="PFCentroSerifPro-Regular" w:hAnsi="Helvetica" w:eastAsia="PFCentroSerifPro-Regular" w:cs="Helvetica"/>
          <w:color w:val="404040"/>
          <w:sz w:val="22"/>
          <w:szCs w:val="22"/>
        </w:rPr>
        <w:t>Serial rape – repeated incidents of rape carried out by the same attacker over an extended period of time.</w:t>
      </w:r>
    </w:p>
    <w:p>
      <w:pPr>
        <w:pStyle w:val="23"/>
        <w:numPr>
          <w:ilvl w:val="0"/>
          <w:numId w:val="276"/>
        </w:numPr>
        <w:tabs>
          <w:tab w:val="left" w:pos="900"/>
          <w:tab w:val="clear" w:pos="720"/>
        </w:tabs>
        <w:spacing w:after="225"/>
        <w:ind w:left="1170"/>
        <w:jc w:val="both"/>
        <w:rPr>
          <w:rFonts w:ascii="PFCentroSerifPro-Regular" w:hAnsi="Helvetica" w:eastAsia="PFCentroSerifPro-Regular" w:cs="Helvetica"/>
          <w:color w:val="404040"/>
          <w:sz w:val="22"/>
          <w:szCs w:val="22"/>
        </w:rPr>
      </w:pPr>
      <w:r>
        <w:rPr>
          <w:rFonts w:ascii="PFCentroSerifPro-Regular" w:hAnsi="Helvetica" w:eastAsia="PFCentroSerifPro-Regular" w:cs="Helvetica"/>
          <w:color w:val="404040"/>
          <w:sz w:val="22"/>
          <w:szCs w:val="22"/>
        </w:rPr>
        <w:t>Incest – Sexual abuse or assault at the hands of a family member.</w:t>
      </w:r>
    </w:p>
    <w:p>
      <w:pPr>
        <w:pStyle w:val="37"/>
        <w:tabs>
          <w:tab w:val="left" w:pos="1080"/>
        </w:tabs>
        <w:autoSpaceDE w:val="0"/>
        <w:autoSpaceDN w:val="0"/>
        <w:adjustRightInd w:val="0"/>
        <w:spacing w:after="0" w:line="240" w:lineRule="auto"/>
        <w:ind w:left="450"/>
        <w:jc w:val="both"/>
        <w:rPr>
          <w:rFonts w:ascii="PFCentroSerifPro-Regular" w:hAnsi="Arial" w:eastAsia="PFCentroSerifPro-Regular" w:cs="Arial"/>
          <w:b/>
          <w:bCs/>
          <w:color w:val="00448A"/>
          <w:sz w:val="22"/>
          <w:szCs w:val="22"/>
        </w:rPr>
      </w:pPr>
      <w:r>
        <w:rPr>
          <w:rFonts w:hint="eastAsia" w:ascii="PFCentroSerifPro-Regular" w:hAnsi="Arial" w:eastAsia="PFCentroSerifPro-Regular" w:cs="Arial"/>
          <w:b/>
          <w:bCs/>
          <w:color w:val="00448A"/>
          <w:sz w:val="22"/>
          <w:szCs w:val="22"/>
        </w:rPr>
        <w:t xml:space="preserve">Possible causes </w:t>
      </w:r>
    </w:p>
    <w:p>
      <w:pPr>
        <w:pStyle w:val="37"/>
        <w:numPr>
          <w:ilvl w:val="0"/>
          <w:numId w:val="277"/>
        </w:numPr>
        <w:tabs>
          <w:tab w:val="left" w:pos="1080"/>
        </w:tabs>
        <w:autoSpaceDE w:val="0"/>
        <w:autoSpaceDN w:val="0"/>
        <w:adjustRightInd w:val="0"/>
        <w:spacing w:after="0" w:line="240" w:lineRule="auto"/>
        <w:jc w:val="both"/>
        <w:rPr>
          <w:rFonts w:ascii="PFCentroSerifPro-Regular" w:hAnsi="Arial" w:eastAsia="PFCentroSerifPro-Regular" w:cs="Arial"/>
          <w:sz w:val="22"/>
          <w:szCs w:val="22"/>
        </w:rPr>
      </w:pPr>
      <w:r>
        <w:rPr>
          <w:rFonts w:hint="eastAsia" w:ascii="PFCentroSerifPro-Regular" w:hAnsi="Arial" w:eastAsia="PFCentroSerifPro-Regular" w:cs="Arial"/>
          <w:sz w:val="22"/>
          <w:szCs w:val="22"/>
        </w:rPr>
        <w:t>Especially domestic workers their job renders them vulnerable and confined in houses this exposes them.</w:t>
      </w:r>
    </w:p>
    <w:p>
      <w:pPr>
        <w:pStyle w:val="37"/>
        <w:numPr>
          <w:ilvl w:val="0"/>
          <w:numId w:val="277"/>
        </w:numPr>
        <w:tabs>
          <w:tab w:val="left" w:pos="1080"/>
        </w:tabs>
        <w:autoSpaceDE w:val="0"/>
        <w:autoSpaceDN w:val="0"/>
        <w:adjustRightInd w:val="0"/>
        <w:spacing w:after="0" w:line="240" w:lineRule="auto"/>
        <w:jc w:val="both"/>
        <w:rPr>
          <w:rFonts w:ascii="PFCentroSerifPro-Regular" w:hAnsi="Arial" w:eastAsia="PFCentroSerifPro-Regular" w:cs="Arial"/>
          <w:sz w:val="22"/>
          <w:szCs w:val="22"/>
        </w:rPr>
      </w:pPr>
      <w:r>
        <w:rPr>
          <w:rFonts w:hint="eastAsia" w:ascii="PFCentroSerifPro-Regular" w:hAnsi="Arial" w:eastAsia="PFCentroSerifPro-Regular" w:cs="Arial"/>
          <w:sz w:val="22"/>
          <w:szCs w:val="22"/>
        </w:rPr>
        <w:t>Ignorance – a person not aware that any inappropriate touching by an opposite sex is considered abuse and should be reported.</w:t>
      </w:r>
    </w:p>
    <w:p>
      <w:pPr>
        <w:pStyle w:val="37"/>
        <w:numPr>
          <w:ilvl w:val="0"/>
          <w:numId w:val="277"/>
        </w:numPr>
        <w:tabs>
          <w:tab w:val="left" w:pos="1080"/>
        </w:tabs>
        <w:autoSpaceDE w:val="0"/>
        <w:autoSpaceDN w:val="0"/>
        <w:adjustRightInd w:val="0"/>
        <w:spacing w:after="0" w:line="240" w:lineRule="auto"/>
        <w:jc w:val="both"/>
        <w:rPr>
          <w:rFonts w:ascii="PFCentroSerifPro-Regular" w:hAnsi="Arial" w:eastAsia="PFCentroSerifPro-Regular" w:cs="Arial"/>
          <w:sz w:val="22"/>
          <w:szCs w:val="22"/>
        </w:rPr>
      </w:pPr>
      <w:r>
        <w:rPr>
          <w:rFonts w:hint="eastAsia" w:ascii="PFCentroSerifPro-Regular" w:hAnsi="Arial" w:eastAsia="PFCentroSerifPro-Regular" w:cs="Arial"/>
          <w:sz w:val="22"/>
          <w:szCs w:val="22"/>
        </w:rPr>
        <w:t xml:space="preserve">Having no idea and where to report a sexual abuse case. </w:t>
      </w:r>
    </w:p>
    <w:p>
      <w:pPr>
        <w:pStyle w:val="37"/>
        <w:numPr>
          <w:ilvl w:val="0"/>
          <w:numId w:val="277"/>
        </w:numPr>
        <w:tabs>
          <w:tab w:val="left" w:pos="1080"/>
        </w:tabs>
        <w:autoSpaceDE w:val="0"/>
        <w:autoSpaceDN w:val="0"/>
        <w:adjustRightInd w:val="0"/>
        <w:spacing w:after="0" w:line="240" w:lineRule="auto"/>
        <w:jc w:val="both"/>
        <w:rPr>
          <w:rFonts w:ascii="PFCentroSerifPro-Regular" w:hAnsi="Arial" w:eastAsia="PFCentroSerifPro-Regular" w:cs="Arial"/>
          <w:sz w:val="22"/>
          <w:szCs w:val="22"/>
        </w:rPr>
      </w:pPr>
      <w:r>
        <w:rPr>
          <w:rFonts w:hint="eastAsia" w:ascii="PFCentroSerifPro-Regular" w:hAnsi="Arial" w:eastAsia="PFCentroSerifPro-Regular" w:cs="Arial"/>
          <w:sz w:val="22"/>
          <w:szCs w:val="22"/>
        </w:rPr>
        <w:t xml:space="preserve">Failure to detect actions that could lead to potential sexual abuse </w:t>
      </w:r>
    </w:p>
    <w:p>
      <w:pPr>
        <w:pStyle w:val="37"/>
        <w:tabs>
          <w:tab w:val="left" w:pos="1080"/>
        </w:tabs>
        <w:autoSpaceDE w:val="0"/>
        <w:autoSpaceDN w:val="0"/>
        <w:adjustRightInd w:val="0"/>
        <w:spacing w:after="0" w:line="240" w:lineRule="auto"/>
        <w:ind w:left="450"/>
        <w:rPr>
          <w:rFonts w:ascii="PFCentroSerifPro-Regular" w:hAnsi="Arial" w:eastAsia="PFCentroSerifPro-Regular" w:cs="Arial"/>
          <w:b/>
          <w:bCs/>
          <w:color w:val="00448A"/>
          <w:sz w:val="24"/>
          <w:szCs w:val="24"/>
        </w:rPr>
      </w:pPr>
    </w:p>
    <w:p>
      <w:pPr>
        <w:pStyle w:val="37"/>
        <w:tabs>
          <w:tab w:val="left" w:pos="1080"/>
        </w:tabs>
        <w:autoSpaceDE w:val="0"/>
        <w:autoSpaceDN w:val="0"/>
        <w:adjustRightInd w:val="0"/>
        <w:spacing w:after="0" w:line="240" w:lineRule="auto"/>
        <w:ind w:left="450"/>
        <w:rPr>
          <w:rFonts w:ascii="PFCentroSerifPro-Regular" w:hAnsi="Arial" w:eastAsia="PFCentroSerifPro-Regular" w:cs="Arial"/>
          <w:b/>
          <w:bCs/>
          <w:color w:val="00448A"/>
          <w:sz w:val="24"/>
          <w:szCs w:val="24"/>
        </w:rPr>
      </w:pPr>
      <w:r>
        <w:rPr>
          <w:rFonts w:ascii="PFCentroSerifPro-Regular" w:hAnsi="Arial" w:eastAsia="PFCentroSerifPro-Regular" w:cs="Arial"/>
          <w:b/>
          <w:bCs/>
          <w:color w:val="00448A"/>
          <w:sz w:val="24"/>
          <w:szCs w:val="24"/>
        </w:rPr>
        <w:t xml:space="preserve">Medical implications </w:t>
      </w:r>
    </w:p>
    <w:p>
      <w:pPr>
        <w:pStyle w:val="37"/>
        <w:tabs>
          <w:tab w:val="left" w:pos="1080"/>
        </w:tabs>
        <w:autoSpaceDE w:val="0"/>
        <w:autoSpaceDN w:val="0"/>
        <w:adjustRightInd w:val="0"/>
        <w:spacing w:after="0" w:line="240" w:lineRule="auto"/>
        <w:ind w:left="450"/>
        <w:jc w:val="both"/>
        <w:rPr>
          <w:rFonts w:ascii="PFCentroSerifPro-Regular" w:hAnsi="Arial" w:eastAsia="PFCentroSerifPro-Regular" w:cs="Arial"/>
          <w:sz w:val="22"/>
          <w:szCs w:val="22"/>
        </w:rPr>
      </w:pPr>
      <w:r>
        <w:rPr>
          <w:rFonts w:ascii="PFCentroSerifPro-Regular" w:hAnsi="Arial" w:eastAsia="PFCentroSerifPro-Regular" w:cs="Arial"/>
          <w:sz w:val="22"/>
          <w:szCs w:val="22"/>
        </w:rPr>
        <w:t xml:space="preserve">Once one is sexual abused there are both physical and psychological implications </w:t>
      </w:r>
    </w:p>
    <w:p>
      <w:pPr>
        <w:pStyle w:val="37"/>
        <w:numPr>
          <w:ilvl w:val="0"/>
          <w:numId w:val="278"/>
        </w:numPr>
        <w:tabs>
          <w:tab w:val="left" w:pos="1080"/>
        </w:tabs>
        <w:autoSpaceDE w:val="0"/>
        <w:autoSpaceDN w:val="0"/>
        <w:adjustRightInd w:val="0"/>
        <w:spacing w:after="0" w:line="240" w:lineRule="auto"/>
        <w:ind w:left="1260"/>
        <w:jc w:val="both"/>
        <w:rPr>
          <w:rFonts w:ascii="PFCentroSerifPro-Regular" w:hAnsi="Arial" w:eastAsia="PFCentroSerifPro-Regular" w:cs="Arial"/>
          <w:sz w:val="22"/>
          <w:szCs w:val="22"/>
        </w:rPr>
      </w:pPr>
      <w:r>
        <w:rPr>
          <w:rFonts w:ascii="PFCentroSerifPro-Regular" w:hAnsi="Arial" w:eastAsia="PFCentroSerifPro-Regular" w:cs="Arial"/>
          <w:b/>
          <w:bCs/>
          <w:sz w:val="22"/>
          <w:szCs w:val="22"/>
        </w:rPr>
        <w:t>Physical implications</w:t>
      </w:r>
      <w:r>
        <w:rPr>
          <w:rFonts w:ascii="PFCentroSerifPro-Regular" w:hAnsi="Arial" w:eastAsia="PFCentroSerifPro-Regular" w:cs="Arial"/>
          <w:sz w:val="22"/>
          <w:szCs w:val="22"/>
        </w:rPr>
        <w:t xml:space="preserve"> – these include pain due to the abuse, exposure to diseases and infections or pregnancy </w:t>
      </w:r>
    </w:p>
    <w:p>
      <w:pPr>
        <w:pStyle w:val="37"/>
        <w:numPr>
          <w:ilvl w:val="0"/>
          <w:numId w:val="278"/>
        </w:numPr>
        <w:tabs>
          <w:tab w:val="left" w:pos="1080"/>
        </w:tabs>
        <w:autoSpaceDE w:val="0"/>
        <w:autoSpaceDN w:val="0"/>
        <w:adjustRightInd w:val="0"/>
        <w:spacing w:after="0" w:line="240" w:lineRule="auto"/>
        <w:ind w:left="1260"/>
        <w:jc w:val="both"/>
        <w:rPr>
          <w:rFonts w:ascii="PFCentroSerifPro-Regular" w:hAnsi="Arial" w:eastAsia="PFCentroSerifPro-Regular" w:cs="Arial"/>
          <w:sz w:val="22"/>
          <w:szCs w:val="22"/>
        </w:rPr>
      </w:pPr>
      <w:r>
        <w:rPr>
          <w:rFonts w:ascii="PFCentroSerifPro-Regular" w:hAnsi="Arial" w:eastAsia="PFCentroSerifPro-Regular" w:cs="Arial"/>
          <w:b/>
          <w:bCs/>
          <w:sz w:val="22"/>
          <w:szCs w:val="22"/>
        </w:rPr>
        <w:t>Psychological implication</w:t>
      </w:r>
      <w:r>
        <w:rPr>
          <w:rFonts w:ascii="PFCentroSerifPro-Regular" w:hAnsi="Arial" w:eastAsia="PFCentroSerifPro-Regular" w:cs="Arial"/>
          <w:sz w:val="22"/>
          <w:szCs w:val="22"/>
        </w:rPr>
        <w:t xml:space="preserve"> – these are unseen effects of abuse which cause trauma and sense of confusion to the victim. These effects are further aggravated by the complications that might have arisen from the physical effects. </w:t>
      </w:r>
    </w:p>
    <w:p>
      <w:pPr>
        <w:pStyle w:val="37"/>
        <w:tabs>
          <w:tab w:val="left" w:pos="1080"/>
        </w:tabs>
        <w:autoSpaceDE w:val="0"/>
        <w:autoSpaceDN w:val="0"/>
        <w:adjustRightInd w:val="0"/>
        <w:spacing w:after="0" w:line="240" w:lineRule="auto"/>
        <w:ind w:left="450"/>
        <w:rPr>
          <w:rFonts w:ascii="PFCentroSerifPro-Regular" w:hAnsi="Arial" w:eastAsia="PFCentroSerifPro-Regular" w:cs="Arial"/>
          <w:b/>
          <w:bCs/>
          <w:color w:val="00448A"/>
          <w:sz w:val="24"/>
          <w:szCs w:val="24"/>
        </w:rPr>
      </w:pPr>
    </w:p>
    <w:p>
      <w:pPr>
        <w:pStyle w:val="37"/>
        <w:tabs>
          <w:tab w:val="left" w:pos="1080"/>
        </w:tabs>
        <w:autoSpaceDE w:val="0"/>
        <w:autoSpaceDN w:val="0"/>
        <w:adjustRightInd w:val="0"/>
        <w:spacing w:after="0" w:line="240" w:lineRule="auto"/>
        <w:ind w:left="450"/>
        <w:rPr>
          <w:rFonts w:ascii="PFCentroSerifPro-Regular" w:hAnsi="Arial" w:eastAsia="PFCentroSerifPro-Regular" w:cs="Arial"/>
          <w:b/>
          <w:bCs/>
          <w:color w:val="00448A"/>
          <w:sz w:val="24"/>
          <w:szCs w:val="24"/>
        </w:rPr>
      </w:pPr>
      <w:r>
        <w:rPr>
          <w:rFonts w:ascii="PFCentroSerifPro-Regular" w:hAnsi="Arial" w:eastAsia="PFCentroSerifPro-Regular" w:cs="Arial"/>
          <w:b/>
          <w:bCs/>
          <w:color w:val="00448A"/>
          <w:sz w:val="24"/>
          <w:szCs w:val="24"/>
        </w:rPr>
        <w:t>How to manage yourself after being sexually abuse (post trauma management)</w:t>
      </w:r>
    </w:p>
    <w:p>
      <w:pPr>
        <w:pStyle w:val="37"/>
        <w:tabs>
          <w:tab w:val="left" w:pos="1080"/>
        </w:tabs>
        <w:autoSpaceDE w:val="0"/>
        <w:autoSpaceDN w:val="0"/>
        <w:adjustRightInd w:val="0"/>
        <w:spacing w:after="0" w:line="240" w:lineRule="auto"/>
        <w:ind w:left="450"/>
        <w:jc w:val="both"/>
        <w:rPr>
          <w:rFonts w:ascii="PFCentroSerifPro-Regular" w:hAnsi="Arial" w:eastAsia="PFCentroSerifPro-Regular" w:cs="Arial"/>
          <w:sz w:val="22"/>
          <w:szCs w:val="22"/>
        </w:rPr>
      </w:pPr>
      <w:r>
        <w:rPr>
          <w:rFonts w:ascii="PFCentroSerifPro-Regular" w:hAnsi="Arial" w:eastAsia="PFCentroSerifPro-Regular" w:cs="Arial"/>
          <w:sz w:val="24"/>
          <w:szCs w:val="24"/>
        </w:rPr>
        <w:t xml:space="preserve">A </w:t>
      </w:r>
      <w:r>
        <w:rPr>
          <w:rFonts w:ascii="PFCentroSerifPro-Regular" w:hAnsi="Arial" w:eastAsia="PFCentroSerifPro-Regular" w:cs="Arial"/>
          <w:sz w:val="22"/>
          <w:szCs w:val="22"/>
        </w:rPr>
        <w:t xml:space="preserve">victim of sexual abuse is requested to do the following:  </w:t>
      </w:r>
    </w:p>
    <w:p>
      <w:pPr>
        <w:pStyle w:val="37"/>
        <w:numPr>
          <w:ilvl w:val="0"/>
          <w:numId w:val="279"/>
        </w:numPr>
        <w:tabs>
          <w:tab w:val="left" w:pos="1080"/>
        </w:tabs>
        <w:autoSpaceDE w:val="0"/>
        <w:autoSpaceDN w:val="0"/>
        <w:adjustRightInd w:val="0"/>
        <w:spacing w:after="0" w:line="240" w:lineRule="auto"/>
        <w:ind w:left="990"/>
        <w:jc w:val="both"/>
        <w:rPr>
          <w:rFonts w:ascii="PFCentroSerifPro-Regular" w:hAnsi="Arial" w:eastAsia="PFCentroSerifPro-Regular" w:cs="Arial"/>
          <w:sz w:val="22"/>
          <w:szCs w:val="22"/>
        </w:rPr>
      </w:pPr>
      <w:r>
        <w:rPr>
          <w:rFonts w:ascii="PFCentroSerifPro-Regular" w:hAnsi="Arial" w:eastAsia="PFCentroSerifPro-Regular" w:cs="Arial"/>
          <w:sz w:val="22"/>
          <w:szCs w:val="22"/>
        </w:rPr>
        <w:t xml:space="preserve">Seek immediate medical attention so as to avoid or manage the medical complications. </w:t>
      </w:r>
    </w:p>
    <w:p>
      <w:pPr>
        <w:pStyle w:val="37"/>
        <w:numPr>
          <w:ilvl w:val="0"/>
          <w:numId w:val="279"/>
        </w:numPr>
        <w:tabs>
          <w:tab w:val="left" w:pos="1080"/>
        </w:tabs>
        <w:autoSpaceDE w:val="0"/>
        <w:autoSpaceDN w:val="0"/>
        <w:adjustRightInd w:val="0"/>
        <w:spacing w:after="0" w:line="240" w:lineRule="auto"/>
        <w:ind w:left="990"/>
        <w:jc w:val="both"/>
        <w:rPr>
          <w:rFonts w:ascii="PFCentroSerifPro-Regular" w:hAnsi="Arial" w:eastAsia="PFCentroSerifPro-Regular" w:cs="Arial"/>
          <w:sz w:val="22"/>
          <w:szCs w:val="22"/>
        </w:rPr>
      </w:pPr>
      <w:r>
        <w:rPr>
          <w:rFonts w:ascii="PFCentroSerifPro-Regular" w:hAnsi="Arial" w:eastAsia="PFCentroSerifPro-Regular" w:cs="Arial"/>
          <w:sz w:val="22"/>
          <w:szCs w:val="22"/>
        </w:rPr>
        <w:t xml:space="preserve">Seek counseling from professionals to help you deal with the trauma of the abuse. </w:t>
      </w:r>
    </w:p>
    <w:p>
      <w:pPr>
        <w:pStyle w:val="37"/>
        <w:numPr>
          <w:ilvl w:val="0"/>
          <w:numId w:val="279"/>
        </w:numPr>
        <w:tabs>
          <w:tab w:val="left" w:pos="1080"/>
        </w:tabs>
        <w:autoSpaceDE w:val="0"/>
        <w:autoSpaceDN w:val="0"/>
        <w:adjustRightInd w:val="0"/>
        <w:spacing w:after="0" w:line="240" w:lineRule="auto"/>
        <w:ind w:left="990"/>
        <w:jc w:val="both"/>
        <w:rPr>
          <w:rFonts w:ascii="PFCentroSerifPro-Regular" w:hAnsi="Arial" w:eastAsia="PFCentroSerifPro-Regular" w:cs="Arial"/>
          <w:sz w:val="22"/>
          <w:szCs w:val="22"/>
        </w:rPr>
      </w:pPr>
      <w:r>
        <w:rPr>
          <w:rFonts w:ascii="PFCentroSerifPro-Regular" w:hAnsi="Arial" w:eastAsia="PFCentroSerifPro-Regular" w:cs="Arial"/>
          <w:sz w:val="22"/>
          <w:szCs w:val="22"/>
        </w:rPr>
        <w:t xml:space="preserve">Do not keep it to yourself it can affect you. </w:t>
      </w:r>
    </w:p>
    <w:p>
      <w:pPr>
        <w:pStyle w:val="37"/>
        <w:numPr>
          <w:ilvl w:val="0"/>
          <w:numId w:val="279"/>
        </w:numPr>
        <w:tabs>
          <w:tab w:val="left" w:pos="1080"/>
        </w:tabs>
        <w:autoSpaceDE w:val="0"/>
        <w:autoSpaceDN w:val="0"/>
        <w:adjustRightInd w:val="0"/>
        <w:spacing w:after="0" w:line="240" w:lineRule="auto"/>
        <w:ind w:left="990"/>
        <w:jc w:val="both"/>
        <w:rPr>
          <w:rFonts w:ascii="PFCentroSerifPro-Regular" w:hAnsi="Arial" w:eastAsia="PFCentroSerifPro-Regular" w:cs="Arial"/>
          <w:sz w:val="22"/>
          <w:szCs w:val="22"/>
        </w:rPr>
      </w:pPr>
      <w:r>
        <w:rPr>
          <w:rFonts w:ascii="PFCentroSerifPro-Regular" w:hAnsi="Arial" w:eastAsia="PFCentroSerifPro-Regular" w:cs="Arial"/>
          <w:sz w:val="22"/>
          <w:szCs w:val="22"/>
        </w:rPr>
        <w:t xml:space="preserve">Report to the authorities and if possible, make sure you have evidence (i.e. a medical report) </w:t>
      </w:r>
    </w:p>
    <w:p>
      <w:pPr>
        <w:pStyle w:val="37"/>
        <w:numPr>
          <w:ilvl w:val="0"/>
          <w:numId w:val="279"/>
        </w:numPr>
        <w:tabs>
          <w:tab w:val="left" w:pos="1080"/>
        </w:tabs>
        <w:autoSpaceDE w:val="0"/>
        <w:autoSpaceDN w:val="0"/>
        <w:adjustRightInd w:val="0"/>
        <w:spacing w:after="0" w:line="240" w:lineRule="auto"/>
        <w:ind w:left="990"/>
        <w:jc w:val="both"/>
        <w:rPr>
          <w:rFonts w:ascii="PFCentroSerifPro-Regular" w:hAnsi="Arial" w:eastAsia="PFCentroSerifPro-Regular" w:cs="Arial"/>
          <w:sz w:val="24"/>
          <w:szCs w:val="24"/>
        </w:rPr>
      </w:pPr>
      <w:r>
        <w:rPr>
          <w:rFonts w:ascii="PFCentroSerifPro-Regular" w:hAnsi="Arial" w:eastAsia="PFCentroSerifPro-Regular" w:cs="Arial"/>
          <w:sz w:val="22"/>
          <w:szCs w:val="22"/>
        </w:rPr>
        <w:t>Avoid situations or circumstances that can expose you to abuse once again</w:t>
      </w:r>
      <w:r>
        <w:rPr>
          <w:rFonts w:ascii="PFCentroSerifPro-Regular" w:hAnsi="Arial" w:eastAsia="PFCentroSerifPro-Regular" w:cs="Arial"/>
          <w:sz w:val="24"/>
          <w:szCs w:val="24"/>
        </w:rPr>
        <w:t xml:space="preserve">. </w:t>
      </w:r>
    </w:p>
    <w:p>
      <w:pPr>
        <w:pStyle w:val="37"/>
        <w:tabs>
          <w:tab w:val="left" w:pos="1080"/>
        </w:tabs>
        <w:autoSpaceDE w:val="0"/>
        <w:autoSpaceDN w:val="0"/>
        <w:adjustRightInd w:val="0"/>
        <w:spacing w:after="0" w:line="240" w:lineRule="auto"/>
        <w:ind w:left="450"/>
        <w:rPr>
          <w:rFonts w:ascii="PFCentroSerifPro-Regular" w:hAnsi="Arial" w:eastAsia="PFCentroSerifPro-Regular" w:cs="Arial"/>
          <w:b/>
          <w:bCs/>
          <w:color w:val="00448A"/>
          <w:sz w:val="24"/>
          <w:szCs w:val="24"/>
        </w:rPr>
      </w:pPr>
    </w:p>
    <w:p>
      <w:pPr>
        <w:pStyle w:val="37"/>
        <w:numPr>
          <w:ilvl w:val="0"/>
          <w:numId w:val="262"/>
        </w:numPr>
        <w:tabs>
          <w:tab w:val="left" w:pos="1080"/>
        </w:tabs>
        <w:autoSpaceDE w:val="0"/>
        <w:autoSpaceDN w:val="0"/>
        <w:adjustRightInd w:val="0"/>
        <w:spacing w:after="0" w:line="240" w:lineRule="auto"/>
        <w:ind w:left="450"/>
        <w:jc w:val="both"/>
        <w:rPr>
          <w:rFonts w:ascii="PFCentroSerifPro-Regular" w:hAnsi="Arial" w:eastAsia="PFCentroSerifPro-Regular" w:cs="Arial"/>
          <w:b/>
          <w:bCs/>
          <w:color w:val="00448A"/>
          <w:sz w:val="24"/>
          <w:szCs w:val="24"/>
        </w:rPr>
      </w:pPr>
      <w:r>
        <w:rPr>
          <w:rFonts w:ascii="PFCentroSerifPro-Regular" w:hAnsi="Arial" w:eastAsia="PFCentroSerifPro-Regular" w:cs="Arial"/>
          <w:b/>
          <w:bCs/>
          <w:color w:val="00448A"/>
          <w:sz w:val="24"/>
          <w:szCs w:val="24"/>
        </w:rPr>
        <w:t>Contraceptives</w:t>
      </w:r>
    </w:p>
    <w:p>
      <w:pPr>
        <w:autoSpaceDE w:val="0"/>
        <w:autoSpaceDN w:val="0"/>
        <w:adjustRightInd w:val="0"/>
        <w:spacing w:after="0" w:line="240" w:lineRule="auto"/>
        <w:ind w:left="630"/>
        <w:jc w:val="both"/>
        <w:rPr>
          <w:rFonts w:ascii="PFCentroSerifPro-Regular" w:eastAsia="PFCentroSerifPro-Regular"/>
          <w:bCs/>
          <w:color w:val="000000" w:themeColor="text1"/>
          <w:sz w:val="22"/>
          <w:szCs w:val="22"/>
          <w14:textFill>
            <w14:solidFill>
              <w14:schemeClr w14:val="tx1"/>
            </w14:solidFill>
          </w14:textFill>
        </w:rPr>
      </w:pPr>
      <w:r>
        <w:rPr>
          <w:rFonts w:hint="eastAsia" w:ascii="PFCentroSerifPro-Regular" w:eastAsia="PFCentroSerifPro-Regular"/>
          <w:bCs/>
          <w:color w:val="000000" w:themeColor="text1"/>
          <w:sz w:val="22"/>
          <w:szCs w:val="22"/>
          <w14:textFill>
            <w14:solidFill>
              <w14:schemeClr w14:val="tx1"/>
            </w14:solidFill>
          </w14:textFill>
        </w:rPr>
        <w:t>Appropriately sensitize the trainees to the idea of contraceptive methods.</w:t>
      </w:r>
    </w:p>
    <w:p>
      <w:pPr>
        <w:pStyle w:val="37"/>
        <w:numPr>
          <w:ilvl w:val="0"/>
          <w:numId w:val="280"/>
        </w:numPr>
        <w:autoSpaceDE w:val="0"/>
        <w:autoSpaceDN w:val="0"/>
        <w:adjustRightInd w:val="0"/>
        <w:spacing w:after="0" w:line="240" w:lineRule="auto"/>
        <w:ind w:left="630"/>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A contraceptive is any medicine or device used to prevent pregnancy. There are many different contraceptives for spacing the birth of children and preventing STI/RTI/HIV/AIDS. Among these contraceptives are condoms, daily oral contraceptive pills and emergency contraceptive pills.</w:t>
      </w:r>
    </w:p>
    <w:p>
      <w:pPr>
        <w:pStyle w:val="37"/>
        <w:numPr>
          <w:ilvl w:val="0"/>
          <w:numId w:val="280"/>
        </w:numPr>
        <w:autoSpaceDE w:val="0"/>
        <w:autoSpaceDN w:val="0"/>
        <w:adjustRightInd w:val="0"/>
        <w:spacing w:after="0" w:line="240" w:lineRule="auto"/>
        <w:ind w:left="630"/>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Note that contraceptives are not readily available in the GCC countries</w:t>
      </w:r>
    </w:p>
    <w:p>
      <w:pPr>
        <w:pStyle w:val="37"/>
        <w:numPr>
          <w:ilvl w:val="0"/>
          <w:numId w:val="280"/>
        </w:numPr>
        <w:autoSpaceDE w:val="0"/>
        <w:autoSpaceDN w:val="0"/>
        <w:adjustRightInd w:val="0"/>
        <w:spacing w:after="0" w:line="240" w:lineRule="auto"/>
        <w:ind w:left="630"/>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Much as some contraceptives can reduce the chances of pregnancy but they don’t guarantee 100% protection.</w:t>
      </w:r>
    </w:p>
    <w:p>
      <w:pPr>
        <w:pStyle w:val="37"/>
        <w:numPr>
          <w:ilvl w:val="0"/>
          <w:numId w:val="280"/>
        </w:numPr>
        <w:autoSpaceDE w:val="0"/>
        <w:autoSpaceDN w:val="0"/>
        <w:adjustRightInd w:val="0"/>
        <w:spacing w:after="0" w:line="240" w:lineRule="auto"/>
        <w:ind w:left="630"/>
        <w:jc w:val="both"/>
        <w:rPr>
          <w:rFonts w:ascii="PFCentroSerifPro-Regular" w:eastAsia="PFCentroSerifPro-Regular"/>
          <w:bCs/>
          <w:color w:val="000000" w:themeColor="text1"/>
          <w:sz w:val="24"/>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Some contraceptives do not prevent contraction of sexually transmitted</w:t>
      </w:r>
      <w:r>
        <w:rPr>
          <w:rFonts w:ascii="PFCentroSerifPro-Regular" w:eastAsia="PFCentroSerifPro-Regular"/>
          <w:bCs/>
          <w:color w:val="000000" w:themeColor="text1"/>
          <w:sz w:val="24"/>
          <w14:textFill>
            <w14:solidFill>
              <w14:schemeClr w14:val="tx1"/>
            </w14:solidFill>
          </w14:textFill>
        </w:rPr>
        <w:t xml:space="preserve"> infections. </w:t>
      </w:r>
    </w:p>
    <w:p>
      <w:pPr>
        <w:pStyle w:val="37"/>
        <w:tabs>
          <w:tab w:val="left" w:pos="1080"/>
        </w:tabs>
        <w:autoSpaceDE w:val="0"/>
        <w:autoSpaceDN w:val="0"/>
        <w:adjustRightInd w:val="0"/>
        <w:spacing w:after="0" w:line="240" w:lineRule="auto"/>
        <w:ind w:left="450"/>
        <w:jc w:val="both"/>
        <w:rPr>
          <w:rFonts w:ascii="PFCentroSerifPro-Regular" w:hAnsi="Arial" w:eastAsia="PFCentroSerifPro-Regular" w:cs="Arial"/>
          <w:b/>
          <w:bCs/>
          <w:color w:val="00448A"/>
          <w:sz w:val="24"/>
          <w:szCs w:val="24"/>
        </w:rPr>
      </w:pPr>
      <w:r>
        <w:rPr>
          <w:rFonts w:ascii="PFCentroSerifPro-Regular" w:hAnsi="Arial" w:eastAsia="PFCentroSerifPro-Regular" w:cs="Arial"/>
          <w:b/>
          <w:bCs/>
          <w:color w:val="00448A"/>
          <w:sz w:val="24"/>
          <w:szCs w:val="24"/>
        </w:rPr>
        <w:t xml:space="preserve"> </w:t>
      </w:r>
    </w:p>
    <w:p>
      <w:pPr>
        <w:pStyle w:val="37"/>
        <w:numPr>
          <w:ilvl w:val="0"/>
          <w:numId w:val="262"/>
        </w:numPr>
        <w:tabs>
          <w:tab w:val="left" w:pos="1080"/>
        </w:tabs>
        <w:autoSpaceDE w:val="0"/>
        <w:autoSpaceDN w:val="0"/>
        <w:adjustRightInd w:val="0"/>
        <w:spacing w:after="0" w:line="240" w:lineRule="auto"/>
        <w:ind w:left="450"/>
        <w:jc w:val="both"/>
        <w:rPr>
          <w:rFonts w:ascii="PFCentroSerifPro-Regular" w:hAnsi="HelveticaNeue-Roman" w:eastAsia="PFCentroSerifPro-Regular" w:cs="HelveticaNeue-Roman"/>
        </w:rPr>
      </w:pPr>
      <w:r>
        <w:rPr>
          <w:rFonts w:ascii="PFCentroSerifPro-Regular" w:hAnsi="Arial" w:eastAsia="PFCentroSerifPro-Regular" w:cs="Arial"/>
          <w:b/>
          <w:bCs/>
          <w:color w:val="00448A"/>
          <w:sz w:val="24"/>
          <w:szCs w:val="24"/>
        </w:rPr>
        <w:t xml:space="preserve">Personal Hygiene </w:t>
      </w:r>
    </w:p>
    <w:p>
      <w:pPr>
        <w:pStyle w:val="37"/>
        <w:tabs>
          <w:tab w:val="left" w:pos="1080"/>
        </w:tabs>
        <w:autoSpaceDE w:val="0"/>
        <w:autoSpaceDN w:val="0"/>
        <w:adjustRightInd w:val="0"/>
        <w:spacing w:after="0" w:line="240" w:lineRule="auto"/>
        <w:ind w:left="450"/>
        <w:jc w:val="both"/>
        <w:rPr>
          <w:rFonts w:ascii="PFCentroSerifPro-Regular" w:hAnsi="Arial" w:eastAsia="PFCentroSerifPro-Regular" w:cs="Arial"/>
          <w:color w:val="000000" w:themeColor="text1"/>
          <w:sz w:val="24"/>
          <w:szCs w:val="24"/>
          <w14:textFill>
            <w14:solidFill>
              <w14:schemeClr w14:val="tx1"/>
            </w14:solidFill>
          </w14:textFill>
        </w:rPr>
      </w:pPr>
    </w:p>
    <w:p>
      <w:pPr>
        <w:pStyle w:val="37"/>
        <w:tabs>
          <w:tab w:val="left" w:pos="1080"/>
        </w:tabs>
        <w:autoSpaceDE w:val="0"/>
        <w:autoSpaceDN w:val="0"/>
        <w:adjustRightInd w:val="0"/>
        <w:spacing w:after="0" w:line="240" w:lineRule="auto"/>
        <w:ind w:left="450"/>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Looking after yourself and your hygiene is important to prevent getting ill and spreading illness to others. </w:t>
      </w:r>
    </w:p>
    <w:p>
      <w:pPr>
        <w:pStyle w:val="37"/>
        <w:numPr>
          <w:ilvl w:val="0"/>
          <w:numId w:val="281"/>
        </w:numPr>
        <w:tabs>
          <w:tab w:val="left" w:pos="1080"/>
        </w:tabs>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Brush your teeth two to three times every day. Regular brushing and flossing of teeth will help to remove food particles and bacteria, which can cause bad breath. Remember to change your toothbrush regularly.</w:t>
      </w:r>
    </w:p>
    <w:p>
      <w:pPr>
        <w:pStyle w:val="37"/>
        <w:numPr>
          <w:ilvl w:val="0"/>
          <w:numId w:val="281"/>
        </w:numPr>
        <w:tabs>
          <w:tab w:val="left" w:pos="1080"/>
        </w:tabs>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Shower or bath daily using soap or body wash and water to remove dirt sweat and bacteria, which all contribute to body odor. Make sure you wash your hair regularly to keep it clean and grease-free.</w:t>
      </w:r>
    </w:p>
    <w:p>
      <w:pPr>
        <w:pStyle w:val="37"/>
        <w:numPr>
          <w:ilvl w:val="0"/>
          <w:numId w:val="281"/>
        </w:numPr>
        <w:tabs>
          <w:tab w:val="left" w:pos="1080"/>
        </w:tabs>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Use deodorant daily to avoid strong body odor.</w:t>
      </w:r>
    </w:p>
    <w:p>
      <w:pPr>
        <w:pStyle w:val="37"/>
        <w:numPr>
          <w:ilvl w:val="0"/>
          <w:numId w:val="281"/>
        </w:numPr>
        <w:tabs>
          <w:tab w:val="left" w:pos="1080"/>
        </w:tabs>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Be sure to always wear clean and well-washed clothes including changing your inner wear and socks daily.</w:t>
      </w:r>
    </w:p>
    <w:p>
      <w:pPr>
        <w:pStyle w:val="37"/>
        <w:numPr>
          <w:ilvl w:val="0"/>
          <w:numId w:val="281"/>
        </w:numPr>
        <w:tabs>
          <w:tab w:val="left" w:pos="1080"/>
        </w:tabs>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Wash your hands regularly, especially after using the toilet and before eating or cooking food. Use water and soap and dry your hands well with a towel. </w:t>
      </w:r>
    </w:p>
    <w:p>
      <w:pPr>
        <w:pStyle w:val="37"/>
        <w:numPr>
          <w:ilvl w:val="0"/>
          <w:numId w:val="281"/>
        </w:numPr>
        <w:tabs>
          <w:tab w:val="left" w:pos="1080"/>
        </w:tabs>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Keep your nails clean and dirt free and trim them as necessary.</w:t>
      </w:r>
    </w:p>
    <w:p>
      <w:pPr>
        <w:pStyle w:val="37"/>
        <w:numPr>
          <w:ilvl w:val="0"/>
          <w:numId w:val="281"/>
        </w:numPr>
        <w:tabs>
          <w:tab w:val="left" w:pos="1080"/>
        </w:tabs>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Carry tissues to avoid sneezing and coughing into your hands and getting bacteria on them. Use a tissue when you need to blow your nose.</w:t>
      </w:r>
    </w:p>
    <w:p>
      <w:pPr>
        <w:pStyle w:val="37"/>
        <w:numPr>
          <w:ilvl w:val="0"/>
          <w:numId w:val="281"/>
        </w:numPr>
        <w:tabs>
          <w:tab w:val="left" w:pos="1080"/>
        </w:tabs>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Cut your hair regularly to keep it neat and tidy. Wear a hair net at work if asked to do so.</w:t>
      </w:r>
    </w:p>
    <w:p>
      <w:pPr>
        <w:rPr>
          <w:rFonts w:ascii="PFCentroSerifPro-Regular" w:hAnsi="Arial" w:eastAsia="PFCentroSerifPro-Regular" w:cs="Arial"/>
          <w:b/>
          <w:bCs/>
          <w:color w:val="00448A"/>
          <w:sz w:val="24"/>
          <w:szCs w:val="24"/>
        </w:rPr>
      </w:pPr>
      <w:r>
        <w:rPr>
          <w:rFonts w:ascii="PFCentroSerifPro-Regular" w:hAnsi="Arial" w:eastAsia="PFCentroSerifPro-Regular" w:cs="Arial"/>
          <w:b/>
          <w:bCs/>
          <w:color w:val="00448A"/>
          <w:sz w:val="24"/>
          <w:szCs w:val="24"/>
        </w:rPr>
        <w:br w:type="page"/>
      </w:r>
    </w:p>
    <w:p>
      <w:pPr>
        <w:pStyle w:val="37"/>
        <w:tabs>
          <w:tab w:val="left" w:pos="1080"/>
        </w:tabs>
        <w:autoSpaceDE w:val="0"/>
        <w:autoSpaceDN w:val="0"/>
        <w:adjustRightInd w:val="0"/>
        <w:spacing w:after="0" w:line="240" w:lineRule="auto"/>
        <w:ind w:left="450"/>
        <w:jc w:val="both"/>
        <w:rPr>
          <w:rFonts w:ascii="PFCentroSerifPro-Regular" w:hAnsi="Arial" w:eastAsia="PFCentroSerifPro-Regular" w:cs="Arial"/>
          <w:b/>
          <w:bCs/>
          <w:color w:val="00448A"/>
          <w:sz w:val="24"/>
          <w:szCs w:val="24"/>
        </w:rPr>
      </w:pPr>
      <w:r>
        <w:rPr>
          <w:rFonts w:ascii="PFCentroSerifPro-Regular" w:hAnsi="Arial" w:eastAsia="PFCentroSerifPro-Regular" w:cs="Arial"/>
          <w:b/>
          <w:bCs/>
          <w:color w:val="00448A"/>
          <w:sz w:val="24"/>
          <w:szCs w:val="24"/>
        </w:rPr>
        <w:t xml:space="preserve">Cleanliness at work home and communal living spaces </w:t>
      </w:r>
    </w:p>
    <w:p>
      <w:pPr>
        <w:tabs>
          <w:tab w:val="left" w:pos="1080"/>
        </w:tabs>
        <w:autoSpaceDE w:val="0"/>
        <w:autoSpaceDN w:val="0"/>
        <w:adjustRightInd w:val="0"/>
        <w:spacing w:after="0" w:line="240" w:lineRule="auto"/>
        <w:jc w:val="both"/>
        <w:rPr>
          <w:rFonts w:ascii="PFCentroSerifPro-Regular" w:eastAsia="PFCentroSerifPro-Regular"/>
          <w:bCs/>
          <w:color w:val="000000" w:themeColor="text1"/>
          <w:sz w:val="24"/>
          <w14:textFill>
            <w14:solidFill>
              <w14:schemeClr w14:val="tx1"/>
            </w14:solidFill>
          </w14:textFill>
        </w:rPr>
      </w:pPr>
    </w:p>
    <w:p>
      <w:pPr>
        <w:pStyle w:val="37"/>
        <w:numPr>
          <w:ilvl w:val="0"/>
          <w:numId w:val="282"/>
        </w:numPr>
        <w:tabs>
          <w:tab w:val="left" w:pos="1080"/>
        </w:tabs>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 xml:space="preserve">Follow the personal hygiene tips to make sure you are clean and presentable at work, neat and tidy at home. Personal hygiene is just as important in the workplace as it is at home. It is likely you will share a room or house with other migrant workers. You need to respect the people you live with by keeping yourself and your room or shared space clean and tidy </w:t>
      </w:r>
    </w:p>
    <w:p>
      <w:pPr>
        <w:pStyle w:val="37"/>
        <w:numPr>
          <w:ilvl w:val="0"/>
          <w:numId w:val="282"/>
        </w:numPr>
        <w:tabs>
          <w:tab w:val="left" w:pos="1080"/>
        </w:tabs>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Clean and pick up after yourself, regularly clean your room and the spaces you share with other people including the kitchen and bathroom.</w:t>
      </w:r>
    </w:p>
    <w:p>
      <w:pPr>
        <w:pStyle w:val="37"/>
        <w:numPr>
          <w:ilvl w:val="0"/>
          <w:numId w:val="282"/>
        </w:numPr>
        <w:tabs>
          <w:tab w:val="left" w:pos="1080"/>
        </w:tabs>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Don’t throw your rubbish on the ground, remove rubbish regularly so it does not build up to avoid attracting flies and other insects that can carry harmful bacteria.</w:t>
      </w:r>
    </w:p>
    <w:p>
      <w:pPr>
        <w:pStyle w:val="37"/>
        <w:numPr>
          <w:ilvl w:val="0"/>
          <w:numId w:val="282"/>
        </w:numPr>
        <w:tabs>
          <w:tab w:val="left" w:pos="1080"/>
        </w:tabs>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Keep floors and access routes clear of obstacles as they can harm you or someone else.</w:t>
      </w:r>
    </w:p>
    <w:p>
      <w:pPr>
        <w:pStyle w:val="37"/>
        <w:numPr>
          <w:ilvl w:val="0"/>
          <w:numId w:val="282"/>
        </w:numPr>
        <w:tabs>
          <w:tab w:val="left" w:pos="1080"/>
        </w:tabs>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Clean up a spill to prevent somebody else slipping on the wet or dirty surface. Keep your kitchen and bathroom clean from bacteria and germs.</w:t>
      </w:r>
    </w:p>
    <w:p>
      <w:pPr>
        <w:pStyle w:val="37"/>
        <w:numPr>
          <w:ilvl w:val="0"/>
          <w:numId w:val="282"/>
        </w:numPr>
        <w:tabs>
          <w:tab w:val="left" w:pos="1080"/>
        </w:tabs>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If you wear protective clothes for work, you should wash these regularly and separate from your other clothes to prevent dangerous chemicals transferring to your other clothes.</w:t>
      </w:r>
    </w:p>
    <w:p>
      <w:pPr>
        <w:pStyle w:val="37"/>
        <w:numPr>
          <w:ilvl w:val="0"/>
          <w:numId w:val="282"/>
        </w:numPr>
        <w:tabs>
          <w:tab w:val="left" w:pos="1080"/>
        </w:tabs>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Do not urinate in public places or spit on the ground in public areas. These behaviors are considered to be anti-social to many people.</w:t>
      </w:r>
    </w:p>
    <w:p>
      <w:pPr>
        <w:pStyle w:val="37"/>
        <w:numPr>
          <w:ilvl w:val="0"/>
          <w:numId w:val="282"/>
        </w:numPr>
        <w:tabs>
          <w:tab w:val="left" w:pos="1080"/>
        </w:tabs>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Keep your food in the refrigerator, this will keep food from spoiling or becoming unsafe to eat.</w:t>
      </w:r>
    </w:p>
    <w:p>
      <w:pPr>
        <w:pStyle w:val="37"/>
        <w:numPr>
          <w:ilvl w:val="0"/>
          <w:numId w:val="282"/>
        </w:numPr>
        <w:tabs>
          <w:tab w:val="left" w:pos="1080"/>
        </w:tabs>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Wash up your dishes with soap and hot water after you use them so that harmful bacteria do not build up.</w:t>
      </w:r>
    </w:p>
    <w:p>
      <w:pPr>
        <w:pStyle w:val="37"/>
        <w:numPr>
          <w:ilvl w:val="0"/>
          <w:numId w:val="282"/>
        </w:numPr>
        <w:tabs>
          <w:tab w:val="left" w:pos="1080"/>
        </w:tabs>
        <w:autoSpaceDE w:val="0"/>
        <w:autoSpaceDN w:val="0"/>
        <w:adjustRightInd w:val="0"/>
        <w:spacing w:after="0" w:line="240" w:lineRule="auto"/>
        <w:jc w:val="both"/>
        <w:rPr>
          <w:rFonts w:ascii="PFCentroSerifPro-Regular" w:eastAsia="PFCentroSerifPro-Regular"/>
          <w:bCs/>
          <w:color w:val="000000" w:themeColor="text1"/>
          <w:sz w:val="22"/>
          <w:szCs w:val="22"/>
          <w14:textFill>
            <w14:solidFill>
              <w14:schemeClr w14:val="tx1"/>
            </w14:solidFill>
          </w14:textFill>
        </w:rPr>
      </w:pPr>
      <w:r>
        <w:rPr>
          <w:rFonts w:ascii="PFCentroSerifPro-Regular" w:eastAsia="PFCentroSerifPro-Regular"/>
          <w:bCs/>
          <w:color w:val="000000" w:themeColor="text1"/>
          <w:sz w:val="22"/>
          <w:szCs w:val="22"/>
          <w14:textFill>
            <w14:solidFill>
              <w14:schemeClr w14:val="tx1"/>
            </w14:solidFill>
          </w14:textFill>
        </w:rPr>
        <w:t>Clean up spills on the floor or in the refrigerator when they happen.</w:t>
      </w:r>
    </w:p>
    <w:p>
      <w:p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p>
    <w:p>
      <w:pPr>
        <w:rPr>
          <w:rFonts w:ascii="PFCentroSerifPro-Regular" w:hAnsi="Arial" w:eastAsia="PFCentroSerifPro-Regular" w:cs="Arial"/>
          <w:b/>
          <w:bCs/>
          <w:color w:val="00448A"/>
          <w:sz w:val="24"/>
          <w:szCs w:val="24"/>
        </w:rPr>
      </w:pPr>
      <w:r>
        <w:rPr>
          <w:rFonts w:ascii="PFCentroSerifPro-Regular" w:hAnsi="Arial" w:eastAsia="PFCentroSerifPro-Regular" w:cs="Arial"/>
          <w:b/>
          <w:bCs/>
          <w:color w:val="00448A"/>
          <w:sz w:val="24"/>
          <w:szCs w:val="24"/>
        </w:rPr>
        <w:br w:type="page"/>
      </w:r>
    </w:p>
    <w:p>
      <w:pPr>
        <w:tabs>
          <w:tab w:val="left" w:pos="1080"/>
        </w:tabs>
        <w:autoSpaceDE w:val="0"/>
        <w:autoSpaceDN w:val="0"/>
        <w:adjustRightInd w:val="0"/>
        <w:spacing w:after="0" w:line="240" w:lineRule="auto"/>
        <w:rPr>
          <w:rFonts w:ascii="PFCentroSerifPro-Regular" w:hAnsi="Arial" w:eastAsia="PFCentroSerifPro-Regular" w:cs="Arial"/>
          <w:b/>
          <w:bCs/>
          <w:color w:val="00448A"/>
          <w:sz w:val="24"/>
          <w:szCs w:val="24"/>
        </w:rPr>
      </w:pPr>
    </w:p>
    <w:p>
      <w:pPr>
        <w:pStyle w:val="3"/>
        <w:rPr>
          <w:rFonts w:eastAsia="PFCentroSerifPro-Regular"/>
          <w:b/>
          <w:bCs/>
        </w:rPr>
      </w:pPr>
      <w:bookmarkStart w:id="48" w:name="_Toc75952021"/>
      <w:r>
        <w:rPr>
          <w:rFonts w:hint="eastAsia" w:eastAsia="PFCentroSerifPro-Regular"/>
          <w:b/>
          <w:bCs/>
        </w:rPr>
        <w:t xml:space="preserve">Session </w:t>
      </w:r>
      <w:r>
        <w:rPr>
          <w:rFonts w:eastAsia="PFCentroSerifPro-Regular"/>
          <w:b/>
          <w:bCs/>
        </w:rPr>
        <w:t>2</w:t>
      </w:r>
      <w:r>
        <w:rPr>
          <w:rFonts w:hint="eastAsia" w:eastAsia="PFCentroSerifPro-Regular"/>
          <w:b/>
          <w:bCs/>
        </w:rPr>
        <w:t xml:space="preserve">: </w:t>
      </w:r>
      <w:r>
        <w:rPr>
          <w:rFonts w:eastAsia="PFCentroSerifPro-Regular"/>
          <w:b/>
          <w:bCs/>
        </w:rPr>
        <w:t>Emerging Issues and Trends in Migration</w:t>
      </w:r>
      <w:bookmarkEnd w:id="48"/>
      <w:r>
        <w:rPr>
          <w:rFonts w:eastAsia="PFCentroSerifPro-Regular"/>
          <w:b/>
          <w:bCs/>
        </w:rPr>
        <w:t xml:space="preserve">            </w:t>
      </w:r>
    </w:p>
    <w:p>
      <w:pPr>
        <w:autoSpaceDE w:val="0"/>
        <w:autoSpaceDN w:val="0"/>
        <w:adjustRightInd w:val="0"/>
        <w:spacing w:after="0" w:line="240" w:lineRule="auto"/>
        <w:jc w:val="both"/>
        <w:rPr>
          <w:rFonts w:ascii="PFCentroSerifPro-Regular" w:hAnsi="Arial" w:eastAsia="PFCentroSerifPro-Regular" w:cs="Arial"/>
          <w:b/>
          <w:bCs/>
          <w:color w:val="00448A"/>
          <w:sz w:val="22"/>
          <w:szCs w:val="22"/>
        </w:rPr>
      </w:pPr>
    </w:p>
    <w:p>
      <w:pPr>
        <w:autoSpaceDE w:val="0"/>
        <w:autoSpaceDN w:val="0"/>
        <w:adjustRightInd w:val="0"/>
        <w:spacing w:after="0" w:line="240" w:lineRule="auto"/>
        <w:jc w:val="both"/>
        <w:rPr>
          <w:rFonts w:ascii="PFCentroSerifPro-Regular" w:hAnsi="Arial" w:eastAsia="PFCentroSerifPro-Regular" w:cs="Arial"/>
          <w:b/>
          <w:bCs/>
          <w:color w:val="00448A"/>
          <w:sz w:val="22"/>
          <w:szCs w:val="22"/>
        </w:rPr>
      </w:pPr>
      <w:r>
        <w:rPr>
          <w:rFonts w:ascii="PFCentroSerifPro-Regular" w:hAnsi="Arial" w:eastAsia="PFCentroSerifPro-Regular" w:cs="Arial"/>
          <w:b/>
          <w:bCs/>
          <w:color w:val="00448A"/>
          <w:sz w:val="22"/>
          <w:szCs w:val="22"/>
        </w:rPr>
        <w:t xml:space="preserve">Session Objectives </w:t>
      </w:r>
    </w:p>
    <w:p>
      <w:p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By the end of this session participants should be able to </w:t>
      </w:r>
    </w:p>
    <w:p>
      <w:pPr>
        <w:pStyle w:val="37"/>
        <w:numPr>
          <w:ilvl w:val="0"/>
          <w:numId w:val="283"/>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Be aware if the new travel trends and restrictions </w:t>
      </w:r>
    </w:p>
    <w:p>
      <w:pPr>
        <w:pStyle w:val="37"/>
        <w:numPr>
          <w:ilvl w:val="0"/>
          <w:numId w:val="283"/>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Understand how to watch out for health alerts importance of following the restrictions</w:t>
      </w:r>
    </w:p>
    <w:p>
      <w:pPr>
        <w:pStyle w:val="37"/>
        <w:numPr>
          <w:ilvl w:val="0"/>
          <w:numId w:val="283"/>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Have knowledge of drugs and narcotics and their implication to the migration journey</w:t>
      </w:r>
    </w:p>
    <w:p>
      <w:pPr>
        <w:pStyle w:val="37"/>
        <w:numPr>
          <w:ilvl w:val="0"/>
          <w:numId w:val="283"/>
        </w:num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Understanding human trafficking and smuggling and knowing how to avoid or even help a victim</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5"/>
        <w:gridCol w:w="7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restart"/>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sz w:val="22"/>
                <w:szCs w:val="22"/>
              </w:rPr>
            </w:pPr>
            <w:r>
              <w:rPr>
                <w:rFonts w:hint="eastAsia" w:ascii="PFCentroSerifPro-Regular" w:hAnsi="Century Gothic" w:eastAsia="PFCentroSerifPro-Regular"/>
                <w:b/>
                <w:bCs/>
                <w:sz w:val="22"/>
                <w:szCs w:val="22"/>
              </w:rPr>
              <w:t xml:space="preserve">Suggested Duration </w:t>
            </w:r>
          </w:p>
        </w:tc>
        <w:tc>
          <w:tcPr>
            <w:tcW w:w="710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b/>
                <w:bCs/>
                <w:sz w:val="22"/>
                <w:szCs w:val="22"/>
              </w:rPr>
            </w:pPr>
            <w:r>
              <w:rPr>
                <w:rFonts w:ascii="PFCentroSerifPro-Regular" w:hAnsi="Century Gothic" w:eastAsia="PFCentroSerifPro-Regular"/>
                <w:b/>
                <w:bCs/>
                <w:sz w:val="22"/>
                <w:szCs w:val="22"/>
              </w:rPr>
              <w:t xml:space="preserve">3hrs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45" w:type="dxa"/>
            <w:vMerge w:val="continue"/>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p>
        </w:tc>
        <w:tc>
          <w:tcPr>
            <w:tcW w:w="7105" w:type="dxa"/>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30</w:t>
            </w:r>
            <w:r>
              <w:rPr>
                <w:rFonts w:hint="eastAsia" w:ascii="PFCentroSerifPro-Regular" w:hAnsi="Century Gothic" w:eastAsia="PFCentroSerifPro-Regular"/>
                <w:b/>
                <w:bCs/>
                <w:sz w:val="22"/>
                <w:szCs w:val="22"/>
              </w:rPr>
              <w:t>min</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 xml:space="preserve">   Travel Trends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1hr</w:t>
            </w:r>
            <w:r>
              <w:rPr>
                <w:rFonts w:ascii="PFCentroSerifPro-Regular" w:hAnsi="Century Gothic" w:eastAsia="PFCentroSerifPro-Regular"/>
                <w:sz w:val="22"/>
                <w:szCs w:val="22"/>
              </w:rPr>
              <w:t xml:space="preserve">          Health Alerts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30min</w:t>
            </w:r>
            <w:r>
              <w:rPr>
                <w:rFonts w:ascii="PFCentroSerifPro-Regular" w:hAnsi="Century Gothic" w:eastAsia="PFCentroSerifPro-Regular"/>
                <w:sz w:val="22"/>
                <w:szCs w:val="22"/>
              </w:rPr>
              <w:t xml:space="preserve">     Drugs and Narcotics  </w:t>
            </w:r>
          </w:p>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3</w:t>
            </w:r>
            <w:r>
              <w:rPr>
                <w:rFonts w:hint="eastAsia" w:ascii="PFCentroSerifPro-Regular" w:hAnsi="Century Gothic" w:eastAsia="PFCentroSerifPro-Regular"/>
                <w:b/>
                <w:bCs/>
                <w:sz w:val="22"/>
                <w:szCs w:val="22"/>
              </w:rPr>
              <w:t>0min</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 xml:space="preserve">  Human Trafficking and Smuggling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ind w:left="2769" w:hanging="2769"/>
              <w:jc w:val="both"/>
              <w:rPr>
                <w:rFonts w:ascii="PFCentroSerifPro-Regular" w:hAnsi="Century Gothic" w:eastAsia="PFCentroSerifPro-Regular"/>
                <w:sz w:val="22"/>
                <w:szCs w:val="22"/>
              </w:rPr>
            </w:pPr>
            <w:r>
              <w:rPr>
                <w:rFonts w:hint="eastAsia" w:ascii="PFCentroSerifPro-Regular" w:hAnsi="Century Gothic" w:eastAsia="PFCentroSerifPro-Regular"/>
                <w:b/>
                <w:bCs/>
                <w:sz w:val="22"/>
                <w:szCs w:val="22"/>
              </w:rPr>
              <w:t>Methodology</w:t>
            </w:r>
            <w:r>
              <w:rPr>
                <w:rFonts w:hint="eastAsia" w:ascii="PFCentroSerifPro-Regular" w:hAnsi="Century Gothic" w:eastAsia="PFCentroSerifPro-Regular"/>
                <w:sz w:val="22"/>
                <w:szCs w:val="22"/>
              </w:rPr>
              <w:t xml:space="preserve">                   </w:t>
            </w:r>
            <w:r>
              <w:rPr>
                <w:rFonts w:ascii="PFCentroSerifPro-Regular" w:hAnsi="Century Gothic" w:eastAsia="PFCentroSerifPro-Regular"/>
                <w:sz w:val="22"/>
                <w:szCs w:val="22"/>
              </w:rPr>
              <w:t>Presentations,</w:t>
            </w:r>
            <w:r>
              <w:rPr>
                <w:rFonts w:hint="eastAsia" w:ascii="PFCentroSerifPro-Regular" w:hAnsi="Century Gothic" w:eastAsia="PFCentroSerifPro-Regular"/>
                <w:sz w:val="22"/>
                <w:szCs w:val="22"/>
              </w:rPr>
              <w:t xml:space="preserve"> Guest speakers </w:t>
            </w:r>
            <w:r>
              <w:rPr>
                <w:rFonts w:ascii="PFCentroSerifPro-Regular" w:hAnsi="Century Gothic" w:eastAsia="PFCentroSerifPro-Regular"/>
                <w:sz w:val="22"/>
                <w:szCs w:val="22"/>
              </w:rPr>
              <w:t>Experience sharing , discussion Q&amp;A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ascii="PFCentroSerifPro-Regular" w:hAnsi="Century Gothic" w:eastAsia="PFCentroSerifPro-Regular"/>
                <w:b/>
                <w:bCs/>
                <w:sz w:val="22"/>
                <w:szCs w:val="22"/>
              </w:rPr>
              <w:t>Facilitator Materials</w:t>
            </w:r>
            <w:r>
              <w:rPr>
                <w:rFonts w:hint="eastAsia" w:ascii="PFCentroSerifPro-Regular" w:hAnsi="Century Gothic" w:eastAsia="PFCentroSerifPro-Regular"/>
                <w:sz w:val="22"/>
                <w:szCs w:val="22"/>
              </w:rPr>
              <w:t xml:space="preserve">      Flip charts, </w:t>
            </w:r>
            <w:r>
              <w:rPr>
                <w:rFonts w:ascii="PFCentroSerifPro-Regular" w:hAnsi="Century Gothic" w:eastAsia="PFCentroSerifPro-Regular"/>
                <w:sz w:val="22"/>
                <w:szCs w:val="22"/>
              </w:rPr>
              <w:t>markers and video clips</w:t>
            </w:r>
            <w:r>
              <w:rPr>
                <w:rFonts w:hint="eastAsia" w:ascii="PFCentroSerifPro-Regular" w:hAnsi="Century Gothic" w:eastAsia="PFCentroSerifPro-Regular"/>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widowControl w:val="0"/>
              <w:tabs>
                <w:tab w:val="left" w:pos="1530"/>
                <w:tab w:val="left" w:pos="1531"/>
              </w:tabs>
              <w:autoSpaceDE w:val="0"/>
              <w:autoSpaceDN w:val="0"/>
              <w:spacing w:before="170" w:after="0" w:line="240" w:lineRule="auto"/>
              <w:jc w:val="both"/>
              <w:rPr>
                <w:rFonts w:ascii="PFCentroSerifPro-Regular" w:hAnsi="Century Gothic" w:eastAsia="PFCentroSerifPro-Regular"/>
                <w:sz w:val="22"/>
                <w:szCs w:val="22"/>
              </w:rPr>
            </w:pPr>
            <w:r>
              <w:rPr>
                <w:rFonts w:hint="eastAsia" w:ascii="PFCentroSerifPro-Regular" w:hAnsi="Century Gothic" w:eastAsia="PFCentroSerifPro-Regular"/>
                <w:b/>
                <w:bCs/>
                <w:sz w:val="22"/>
                <w:szCs w:val="22"/>
              </w:rPr>
              <w:t xml:space="preserve">Participants </w:t>
            </w:r>
            <w:r>
              <w:rPr>
                <w:rFonts w:ascii="PFCentroSerifPro-Regular" w:hAnsi="Century Gothic" w:eastAsia="PFCentroSerifPro-Regular"/>
                <w:b/>
                <w:bCs/>
                <w:sz w:val="22"/>
                <w:szCs w:val="22"/>
              </w:rPr>
              <w:t xml:space="preserve">Materials </w:t>
            </w:r>
            <w:r>
              <w:rPr>
                <w:rFonts w:hint="eastAsia" w:ascii="PFCentroSerifPro-Regular" w:hAnsi="Century Gothic" w:eastAsia="PFCentroSerifPro-Regular"/>
                <w:sz w:val="22"/>
                <w:szCs w:val="22"/>
              </w:rPr>
              <w:t xml:space="preserve"> Copies of the slides or take away notes </w:t>
            </w:r>
          </w:p>
        </w:tc>
      </w:tr>
    </w:tbl>
    <w:p>
      <w:pPr>
        <w:tabs>
          <w:tab w:val="left" w:pos="1080"/>
        </w:tabs>
        <w:autoSpaceDE w:val="0"/>
        <w:autoSpaceDN w:val="0"/>
        <w:adjustRightInd w:val="0"/>
        <w:spacing w:after="0" w:line="240" w:lineRule="auto"/>
        <w:rPr>
          <w:rFonts w:ascii="PFCentroSerifPro-Regular" w:hAnsi="Arial" w:eastAsia="PFCentroSerifPro-Regular" w:cs="Arial"/>
          <w:b/>
          <w:bCs/>
          <w:color w:val="00448A"/>
          <w:sz w:val="24"/>
          <w:szCs w:val="24"/>
        </w:rPr>
      </w:pPr>
    </w:p>
    <w:p>
      <w:pPr>
        <w:rPr>
          <w:rFonts w:ascii="PFCentroSerifPro-Regular" w:eastAsia="PFCentroSerifPro-Regular"/>
          <w:b/>
          <w:color w:val="00448A"/>
          <w:sz w:val="22"/>
          <w:szCs w:val="22"/>
        </w:rPr>
      </w:pPr>
      <w:r>
        <w:rPr>
          <w:rFonts w:ascii="PFCentroSerifPro-Regular" w:eastAsia="PFCentroSerifPro-Regular"/>
          <w:b/>
          <w:color w:val="00448A"/>
          <w:sz w:val="22"/>
          <w:szCs w:val="22"/>
        </w:rPr>
        <w:t>Session Activities</w:t>
      </w:r>
    </w:p>
    <w:p>
      <w:pPr>
        <w:pStyle w:val="37"/>
        <w:numPr>
          <w:ilvl w:val="0"/>
          <w:numId w:val="284"/>
        </w:numPr>
        <w:rPr>
          <w:rFonts w:ascii="PFCentroSerifPro-Regular" w:eastAsia="PFCentroSerifPro-Regular"/>
          <w:bCs/>
          <w:color w:val="00448A"/>
          <w:sz w:val="22"/>
          <w:szCs w:val="22"/>
        </w:rPr>
      </w:pPr>
      <w:r>
        <w:rPr>
          <w:rFonts w:hint="eastAsia" w:ascii="PFCentroSerifPro-Regular" w:eastAsia="PFCentroSerifPro-Regular"/>
          <w:bCs/>
          <w:color w:val="00448A"/>
          <w:sz w:val="22"/>
          <w:szCs w:val="22"/>
        </w:rPr>
        <w:t>Explain the changing patterns in the current international and local travel trends</w:t>
      </w:r>
      <w:r>
        <w:rPr>
          <w:rFonts w:ascii="PFCentroSerifPro-Regular" w:eastAsia="PFCentroSerifPro-Regular"/>
          <w:bCs/>
          <w:color w:val="00448A"/>
          <w:sz w:val="22"/>
          <w:szCs w:val="22"/>
        </w:rPr>
        <w:t>.</w:t>
      </w:r>
    </w:p>
    <w:p>
      <w:pPr>
        <w:pStyle w:val="37"/>
        <w:numPr>
          <w:ilvl w:val="0"/>
          <w:numId w:val="284"/>
        </w:numPr>
        <w:rPr>
          <w:rFonts w:ascii="PFCentroSerifPro-Regular" w:eastAsia="PFCentroSerifPro-Regular"/>
          <w:bCs/>
          <w:color w:val="00448A"/>
          <w:sz w:val="22"/>
          <w:szCs w:val="22"/>
        </w:rPr>
      </w:pPr>
      <w:r>
        <w:rPr>
          <w:rFonts w:ascii="PFCentroSerifPro-Regular" w:eastAsia="PFCentroSerifPro-Regular"/>
          <w:bCs/>
          <w:color w:val="00448A"/>
          <w:sz w:val="22"/>
          <w:szCs w:val="22"/>
        </w:rPr>
        <w:t xml:space="preserve">Deliver a lecture on the current health alerts and related information </w:t>
      </w:r>
    </w:p>
    <w:p>
      <w:pPr>
        <w:pStyle w:val="37"/>
        <w:numPr>
          <w:ilvl w:val="0"/>
          <w:numId w:val="284"/>
        </w:numPr>
        <w:rPr>
          <w:rFonts w:ascii="PFCentroSerifPro-Regular" w:eastAsia="PFCentroSerifPro-Regular"/>
          <w:bCs/>
          <w:color w:val="00448A"/>
          <w:sz w:val="22"/>
          <w:szCs w:val="22"/>
        </w:rPr>
      </w:pPr>
      <w:r>
        <w:rPr>
          <w:rFonts w:ascii="PFCentroSerifPro-Regular" w:eastAsia="PFCentroSerifPro-Regular"/>
          <w:bCs/>
          <w:color w:val="00448A"/>
          <w:sz w:val="22"/>
          <w:szCs w:val="22"/>
        </w:rPr>
        <w:t xml:space="preserve">Explain the meaning of drugs and narcotics </w:t>
      </w:r>
    </w:p>
    <w:p>
      <w:pPr>
        <w:pStyle w:val="37"/>
        <w:numPr>
          <w:ilvl w:val="0"/>
          <w:numId w:val="284"/>
        </w:numPr>
        <w:rPr>
          <w:rFonts w:ascii="PFCentroSerifPro-Regular" w:eastAsia="PFCentroSerifPro-Regular"/>
          <w:bCs/>
          <w:color w:val="00448A"/>
          <w:sz w:val="22"/>
          <w:szCs w:val="22"/>
        </w:rPr>
      </w:pPr>
      <w:r>
        <w:rPr>
          <w:rFonts w:ascii="PFCentroSerifPro-Regular" w:eastAsia="PFCentroSerifPro-Regular"/>
          <w:bCs/>
          <w:color w:val="00448A"/>
          <w:sz w:val="22"/>
          <w:szCs w:val="22"/>
        </w:rPr>
        <w:t>Explain the rules and regulations governing the use of drugs and narcotics in COD</w:t>
      </w:r>
    </w:p>
    <w:p>
      <w:pPr>
        <w:pStyle w:val="37"/>
        <w:numPr>
          <w:ilvl w:val="0"/>
          <w:numId w:val="284"/>
        </w:numPr>
        <w:rPr>
          <w:rFonts w:ascii="PFCentroSerifPro-Regular" w:eastAsia="PFCentroSerifPro-Regular"/>
          <w:bCs/>
          <w:color w:val="00448A"/>
          <w:sz w:val="22"/>
          <w:szCs w:val="22"/>
        </w:rPr>
      </w:pPr>
      <w:r>
        <w:rPr>
          <w:rFonts w:ascii="PFCentroSerifPro-Regular" w:eastAsia="PFCentroSerifPro-Regular"/>
          <w:bCs/>
          <w:color w:val="00448A"/>
          <w:sz w:val="22"/>
          <w:szCs w:val="22"/>
        </w:rPr>
        <w:t>Experience sharing on human trafficking and smuggling cases from either migrant workers, NGOs and other officials that assisted former victims.</w:t>
      </w:r>
    </w:p>
    <w:p>
      <w:pPr>
        <w:pStyle w:val="37"/>
        <w:ind w:left="783"/>
        <w:rPr>
          <w:rFonts w:ascii="PFCentroSerifPro-Regular" w:eastAsia="PFCentroSerifPro-Regular"/>
          <w:b/>
          <w:color w:val="00448A"/>
          <w:sz w:val="22"/>
          <w:szCs w:val="22"/>
        </w:rPr>
      </w:pPr>
    </w:p>
    <w:p>
      <w:pPr>
        <w:tabs>
          <w:tab w:val="left" w:pos="1080"/>
        </w:tabs>
        <w:autoSpaceDE w:val="0"/>
        <w:autoSpaceDN w:val="0"/>
        <w:adjustRightInd w:val="0"/>
        <w:spacing w:after="0" w:line="240" w:lineRule="auto"/>
        <w:rPr>
          <w:rFonts w:ascii="PFCentroSerifPro-Regular" w:hAnsi="Arial" w:eastAsia="PFCentroSerifPro-Regular" w:cs="Arial"/>
          <w:b/>
          <w:bCs/>
          <w:color w:val="00448A"/>
          <w:sz w:val="24"/>
          <w:szCs w:val="24"/>
        </w:rPr>
      </w:pPr>
    </w:p>
    <w:p>
      <w:pPr>
        <w:tabs>
          <w:tab w:val="left" w:pos="1080"/>
        </w:tabs>
        <w:autoSpaceDE w:val="0"/>
        <w:autoSpaceDN w:val="0"/>
        <w:adjustRightInd w:val="0"/>
        <w:spacing w:after="0" w:line="240" w:lineRule="auto"/>
        <w:rPr>
          <w:rFonts w:ascii="PFCentroSerifPro-Regular" w:hAnsi="Arial" w:eastAsia="PFCentroSerifPro-Regular" w:cs="Arial"/>
          <w:b/>
          <w:bCs/>
          <w:color w:val="00448A"/>
          <w:sz w:val="24"/>
          <w:szCs w:val="24"/>
        </w:rPr>
      </w:pPr>
      <w:r>
        <w:rPr>
          <w:rFonts w:ascii="PFCentroSerifPro-Regular" w:hAnsi="Arial" w:eastAsia="PFCentroSerifPro-Regular" w:cs="Arial"/>
          <w:b/>
          <w:bCs/>
          <w:color w:val="00448A"/>
          <w:sz w:val="24"/>
          <w:szCs w:val="24"/>
        </w:rPr>
        <w:t xml:space="preserve">KEY SESSION READING MATERIALS </w:t>
      </w:r>
    </w:p>
    <w:p>
      <w:pPr>
        <w:tabs>
          <w:tab w:val="left" w:pos="1080"/>
        </w:tabs>
        <w:autoSpaceDE w:val="0"/>
        <w:autoSpaceDN w:val="0"/>
        <w:adjustRightInd w:val="0"/>
        <w:spacing w:after="0" w:line="240" w:lineRule="auto"/>
        <w:rPr>
          <w:rFonts w:ascii="PFCentroSerifPro-Regular" w:hAnsi="Arial" w:eastAsia="PFCentroSerifPro-Regular" w:cs="Arial"/>
          <w:b/>
          <w:bCs/>
          <w:color w:val="00448A"/>
          <w:sz w:val="24"/>
          <w:szCs w:val="24"/>
        </w:rPr>
      </w:pPr>
    </w:p>
    <w:p>
      <w:pPr>
        <w:tabs>
          <w:tab w:val="left" w:pos="1080"/>
        </w:tabs>
        <w:autoSpaceDE w:val="0"/>
        <w:autoSpaceDN w:val="0"/>
        <w:adjustRightInd w:val="0"/>
        <w:spacing w:after="0" w:line="240" w:lineRule="auto"/>
        <w:jc w:val="both"/>
        <w:rPr>
          <w:rFonts w:ascii="PFCentroSerifPro-Regular" w:hAnsi="Arial" w:eastAsia="PFCentroSerifPro-Regular" w:cs="Arial"/>
          <w:b/>
          <w:bCs/>
          <w:color w:val="00448A"/>
          <w:sz w:val="22"/>
          <w:szCs w:val="22"/>
        </w:rPr>
      </w:pPr>
      <w:r>
        <w:rPr>
          <w:rFonts w:hint="eastAsia" w:ascii="PFCentroSerifPro-Regular" w:hAnsi="Arial" w:eastAsia="PFCentroSerifPro-Regular" w:cs="Arial"/>
          <w:b/>
          <w:bCs/>
          <w:color w:val="00448A"/>
          <w:sz w:val="22"/>
          <w:szCs w:val="22"/>
        </w:rPr>
        <w:t xml:space="preserve">Emerging Issues and Trends in Migration </w:t>
      </w:r>
    </w:p>
    <w:p>
      <w:p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p>
    <w:p>
      <w:pPr>
        <w:pStyle w:val="37"/>
        <w:numPr>
          <w:ilvl w:val="0"/>
          <w:numId w:val="285"/>
        </w:numPr>
        <w:tabs>
          <w:tab w:val="left" w:pos="1080"/>
        </w:tabs>
        <w:autoSpaceDE w:val="0"/>
        <w:autoSpaceDN w:val="0"/>
        <w:adjustRightInd w:val="0"/>
        <w:spacing w:after="0" w:line="240" w:lineRule="auto"/>
        <w:ind w:left="360"/>
        <w:jc w:val="both"/>
        <w:rPr>
          <w:rFonts w:ascii="PFCentroSerifPro-Regular" w:hAnsi="HelveticaNeue-Roman" w:eastAsia="PFCentroSerifPro-Regular" w:cs="HelveticaNeue-Roman"/>
          <w:b/>
          <w:bCs/>
          <w:sz w:val="22"/>
          <w:szCs w:val="22"/>
        </w:rPr>
      </w:pPr>
      <w:r>
        <w:rPr>
          <w:rFonts w:hint="eastAsia" w:ascii="PFCentroSerifPro-Regular" w:hAnsi="HelveticaNeue-Roman" w:eastAsia="PFCentroSerifPro-Regular" w:cs="HelveticaNeue-Roman"/>
          <w:b/>
          <w:bCs/>
          <w:sz w:val="22"/>
          <w:szCs w:val="22"/>
        </w:rPr>
        <w:t xml:space="preserve">Travel Trends </w:t>
      </w:r>
    </w:p>
    <w:p>
      <w:pPr>
        <w:pStyle w:val="37"/>
        <w:tabs>
          <w:tab w:val="left" w:pos="1080"/>
        </w:tabs>
        <w:autoSpaceDE w:val="0"/>
        <w:autoSpaceDN w:val="0"/>
        <w:adjustRightInd w:val="0"/>
        <w:spacing w:after="0" w:line="240" w:lineRule="auto"/>
        <w:ind w:left="360"/>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Every year travel trends come and go however with covid 19 pandemic and the gradual start of opening up of borders the travel trends will tremendously change </w:t>
      </w:r>
    </w:p>
    <w:p>
      <w:pPr>
        <w:pStyle w:val="37"/>
        <w:numPr>
          <w:ilvl w:val="0"/>
          <w:numId w:val="286"/>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t>With the current pandemic situation the free and easy travel is no longer health</w:t>
      </w:r>
      <w:r>
        <w:rPr>
          <w:rFonts w:hint="eastAsia" w:ascii="PFCentroSerifPro-Regular" w:hAnsi="HelveticaNeue-Roman" w:eastAsia="PFCentroSerifPro-Regular" w:cs="HelveticaNeue-Roman"/>
          <w:sz w:val="22"/>
          <w:szCs w:val="22"/>
        </w:rPr>
        <w:t xml:space="preserve"> and safety considerations are now more critical</w:t>
      </w:r>
    </w:p>
    <w:p>
      <w:pPr>
        <w:pStyle w:val="37"/>
        <w:numPr>
          <w:ilvl w:val="0"/>
          <w:numId w:val="286"/>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New government regulation, health awareness are on high alert, including requirement i.e. Covid 19 vaccination certificate </w:t>
      </w:r>
    </w:p>
    <w:p>
      <w:pPr>
        <w:pStyle w:val="37"/>
        <w:numPr>
          <w:ilvl w:val="0"/>
          <w:numId w:val="286"/>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Change is business operations and work – people no longer travel a lot for business trips and workstation have shifted to people’s homes.</w:t>
      </w:r>
    </w:p>
    <w:p>
      <w:pPr>
        <w:pStyle w:val="37"/>
        <w:numPr>
          <w:ilvl w:val="0"/>
          <w:numId w:val="286"/>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Crowded tourist attractions are no longer a source of excitement rather anxiety</w:t>
      </w:r>
      <w:r>
        <w:rPr>
          <w:rFonts w:ascii="PFCentroSerifPro-Regular" w:hAnsi="HelveticaNeue-Roman" w:eastAsia="PFCentroSerifPro-Regular" w:cs="HelveticaNeue-Roman"/>
          <w:sz w:val="22"/>
          <w:szCs w:val="22"/>
        </w:rPr>
        <w:t xml:space="preserve"> people are very cautious about the </w:t>
      </w:r>
    </w:p>
    <w:p>
      <w:pPr>
        <w:pStyle w:val="37"/>
        <w:numPr>
          <w:ilvl w:val="0"/>
          <w:numId w:val="286"/>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t>It’s</w:t>
      </w:r>
      <w:r>
        <w:rPr>
          <w:rFonts w:hint="eastAsia" w:ascii="PFCentroSerifPro-Regular" w:hAnsi="HelveticaNeue-Roman" w:eastAsia="PFCentroSerifPro-Regular" w:cs="HelveticaNeue-Roman"/>
          <w:sz w:val="22"/>
          <w:szCs w:val="22"/>
        </w:rPr>
        <w:t xml:space="preserve"> important to stay connect as you travel</w:t>
      </w:r>
      <w:r>
        <w:rPr>
          <w:rFonts w:ascii="PFCentroSerifPro-Regular" w:hAnsi="HelveticaNeue-Roman" w:eastAsia="PFCentroSerifPro-Regular" w:cs="HelveticaNeue-Roman"/>
          <w:sz w:val="22"/>
          <w:szCs w:val="22"/>
        </w:rPr>
        <w:t>; given the problems of abduction and trafficking as</w:t>
      </w:r>
      <w:r>
        <w:rPr>
          <w:rFonts w:hint="eastAsia" w:ascii="PFCentroSerifPro-Regular" w:hAnsi="HelveticaNeue-Roman" w:eastAsia="PFCentroSerifPro-Regular" w:cs="HelveticaNeue-Roman"/>
          <w:sz w:val="22"/>
          <w:szCs w:val="22"/>
        </w:rPr>
        <w:t xml:space="preserve"> there is critical need to stay informed and updated on the latest guidelines.</w:t>
      </w:r>
    </w:p>
    <w:p>
      <w:pPr>
        <w:pStyle w:val="37"/>
        <w:numPr>
          <w:ilvl w:val="0"/>
          <w:numId w:val="286"/>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Increased domestic travel looking ahead staying closer to home becoming a familiarist than tourist </w:t>
      </w:r>
    </w:p>
    <w:p>
      <w:pPr>
        <w:pStyle w:val="37"/>
        <w:numPr>
          <w:ilvl w:val="0"/>
          <w:numId w:val="286"/>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Tour operators have to stay Brest with the latest information around the globe to suit their client needs and assurance of availability of trustworthy </w:t>
      </w:r>
      <w:r>
        <w:rPr>
          <w:rFonts w:ascii="PFCentroSerifPro-Regular" w:hAnsi="HelveticaNeue-Roman" w:eastAsia="PFCentroSerifPro-Regular" w:cs="HelveticaNeue-Roman"/>
          <w:sz w:val="22"/>
          <w:szCs w:val="22"/>
        </w:rPr>
        <w:t>advice</w:t>
      </w:r>
      <w:r>
        <w:rPr>
          <w:rFonts w:hint="eastAsia" w:ascii="PFCentroSerifPro-Regular" w:hAnsi="HelveticaNeue-Roman" w:eastAsia="PFCentroSerifPro-Regular" w:cs="HelveticaNeue-Roman"/>
          <w:sz w:val="22"/>
          <w:szCs w:val="22"/>
        </w:rPr>
        <w:t xml:space="preserve"> notice.</w:t>
      </w:r>
    </w:p>
    <w:p>
      <w:pPr>
        <w:pStyle w:val="37"/>
        <w:numPr>
          <w:ilvl w:val="0"/>
          <w:numId w:val="286"/>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Travelling in groups was </w:t>
      </w:r>
      <w:r>
        <w:rPr>
          <w:rFonts w:ascii="PFCentroSerifPro-Regular" w:hAnsi="HelveticaNeue-Roman" w:eastAsia="PFCentroSerifPro-Regular" w:cs="HelveticaNeue-Roman"/>
          <w:sz w:val="22"/>
          <w:szCs w:val="22"/>
        </w:rPr>
        <w:t>a way</w:t>
      </w:r>
      <w:r>
        <w:rPr>
          <w:rFonts w:hint="eastAsia" w:ascii="PFCentroSerifPro-Regular" w:hAnsi="HelveticaNeue-Roman" w:eastAsia="PFCentroSerifPro-Regular" w:cs="HelveticaNeue-Roman"/>
          <w:sz w:val="22"/>
          <w:szCs w:val="22"/>
        </w:rPr>
        <w:t xml:space="preserve"> of reducing costs however recently traveling with strangers is less popular as reliance of other to practice safe behavior might not be guaranteed</w:t>
      </w:r>
    </w:p>
    <w:p>
      <w:pPr>
        <w:pStyle w:val="37"/>
        <w:numPr>
          <w:ilvl w:val="0"/>
          <w:numId w:val="286"/>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Popularity of destination countries will in future be dictated on how well that country or region has controlled the corona virus.</w:t>
      </w:r>
    </w:p>
    <w:p>
      <w:pPr>
        <w:pStyle w:val="37"/>
        <w:numPr>
          <w:ilvl w:val="0"/>
          <w:numId w:val="286"/>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Choices of flight post the covid 19 pandemic will no longer be dependent on how cheap but rather the hygiene standards and precautions.</w:t>
      </w:r>
    </w:p>
    <w:p>
      <w:pPr>
        <w:pStyle w:val="37"/>
        <w:numPr>
          <w:ilvl w:val="0"/>
          <w:numId w:val="286"/>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The financial aftermath of the coronavirus will inevitably see people equally concern on price and postpone their travel or such promotion and saving on their trips.</w:t>
      </w:r>
    </w:p>
    <w:p>
      <w:pPr>
        <w:pStyle w:val="37"/>
        <w:numPr>
          <w:ilvl w:val="0"/>
          <w:numId w:val="285"/>
        </w:numPr>
        <w:tabs>
          <w:tab w:val="left" w:pos="1080"/>
        </w:tabs>
        <w:autoSpaceDE w:val="0"/>
        <w:autoSpaceDN w:val="0"/>
        <w:adjustRightInd w:val="0"/>
        <w:spacing w:after="0" w:line="240" w:lineRule="auto"/>
        <w:ind w:left="360"/>
        <w:jc w:val="both"/>
        <w:rPr>
          <w:rFonts w:ascii="PFCentroSerifPro-Regular" w:hAnsi="HelveticaNeue-Roman" w:eastAsia="PFCentroSerifPro-Regular" w:cs="HelveticaNeue-Roman"/>
          <w:b/>
          <w:bCs/>
          <w:sz w:val="22"/>
          <w:szCs w:val="22"/>
        </w:rPr>
      </w:pPr>
      <w:r>
        <w:rPr>
          <w:rFonts w:hint="eastAsia" w:ascii="PFCentroSerifPro-Regular" w:hAnsi="HelveticaNeue-Roman" w:eastAsia="PFCentroSerifPro-Regular" w:cs="HelveticaNeue-Roman"/>
          <w:b/>
          <w:bCs/>
          <w:sz w:val="22"/>
          <w:szCs w:val="22"/>
        </w:rPr>
        <w:t>Health Alerts (Covid Pandemic)</w:t>
      </w:r>
    </w:p>
    <w:p>
      <w:pPr>
        <w:pStyle w:val="37"/>
        <w:numPr>
          <w:ilvl w:val="0"/>
          <w:numId w:val="287"/>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t>Pandemics are referred to as a disease that is prevalent over the whole country or whole world</w:t>
      </w:r>
      <w:r>
        <w:rPr>
          <w:rFonts w:ascii="PFCentroSerifPro-Regular" w:hAnsi="HelveticaNeue-Roman" w:eastAsia="PFCentroSerifPro-Regular" w:cs="HelveticaNeue-Roman"/>
          <w:color w:val="C00000"/>
          <w:sz w:val="22"/>
          <w:szCs w:val="22"/>
        </w:rPr>
        <w:t>.</w:t>
      </w:r>
      <w:r>
        <w:rPr>
          <w:rFonts w:ascii="Arial" w:hAnsi="Arial" w:cs="Arial"/>
          <w:color w:val="202124"/>
          <w:sz w:val="21"/>
          <w:szCs w:val="21"/>
          <w:shd w:val="clear" w:color="auto" w:fill="FFFFFF"/>
        </w:rPr>
        <w:t xml:space="preserve"> </w:t>
      </w:r>
      <w:r>
        <w:rPr>
          <w:rFonts w:ascii="PFCentroSerifPro-Regular" w:hAnsi="HelveticaNeue-Roman" w:eastAsia="PFCentroSerifPro-Regular" w:cs="HelveticaNeue-Roman"/>
          <w:sz w:val="22"/>
          <w:szCs w:val="22"/>
        </w:rPr>
        <w:t>Currently the covid pandemic is surging and migrant workers need to be mindful of the symptoms and causes.</w:t>
      </w:r>
    </w:p>
    <w:p>
      <w:pPr>
        <w:pStyle w:val="37"/>
        <w:numPr>
          <w:ilvl w:val="0"/>
          <w:numId w:val="287"/>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t>In pandemic your personal health is important and followed by the health of others around you.</w:t>
      </w:r>
    </w:p>
    <w:p>
      <w:pPr>
        <w:pStyle w:val="37"/>
        <w:numPr>
          <w:ilvl w:val="0"/>
          <w:numId w:val="287"/>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t xml:space="preserve">it’s important to follow the regulations and guidelines provided by authorities in prevention and treatment during pandemics </w:t>
      </w:r>
    </w:p>
    <w:p>
      <w:pPr>
        <w:pStyle w:val="37"/>
        <w:numPr>
          <w:ilvl w:val="0"/>
          <w:numId w:val="287"/>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t>It’s important to u</w:t>
      </w:r>
      <w:r>
        <w:rPr>
          <w:rFonts w:hint="eastAsia" w:ascii="PFCentroSerifPro-Regular" w:hAnsi="HelveticaNeue-Roman" w:eastAsia="PFCentroSerifPro-Regular" w:cs="HelveticaNeue-Roman"/>
          <w:sz w:val="22"/>
          <w:szCs w:val="22"/>
        </w:rPr>
        <w:t xml:space="preserve">nderstand the use of technology to access medical help and receive medical information </w:t>
      </w:r>
    </w:p>
    <w:p>
      <w:pPr>
        <w:pStyle w:val="37"/>
        <w:numPr>
          <w:ilvl w:val="0"/>
          <w:numId w:val="287"/>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t xml:space="preserve">Be alert to hear new information or guidelines during the pandemic period </w:t>
      </w:r>
    </w:p>
    <w:p>
      <w:pPr>
        <w:pStyle w:val="37"/>
        <w:tabs>
          <w:tab w:val="left" w:pos="1080"/>
        </w:tabs>
        <w:autoSpaceDE w:val="0"/>
        <w:autoSpaceDN w:val="0"/>
        <w:adjustRightInd w:val="0"/>
        <w:spacing w:after="0" w:line="240" w:lineRule="auto"/>
        <w:ind w:left="1080"/>
        <w:jc w:val="both"/>
        <w:rPr>
          <w:rFonts w:ascii="PFCentroSerifPro-Regular" w:hAnsi="HelveticaNeue-Roman" w:eastAsia="PFCentroSerifPro-Regular" w:cs="HelveticaNeue-Roman"/>
          <w:sz w:val="22"/>
          <w:szCs w:val="22"/>
        </w:rPr>
      </w:pPr>
    </w:p>
    <w:p>
      <w:pPr>
        <w:pStyle w:val="37"/>
        <w:numPr>
          <w:ilvl w:val="0"/>
          <w:numId w:val="285"/>
        </w:numPr>
        <w:tabs>
          <w:tab w:val="left" w:pos="1080"/>
        </w:tabs>
        <w:autoSpaceDE w:val="0"/>
        <w:autoSpaceDN w:val="0"/>
        <w:adjustRightInd w:val="0"/>
        <w:spacing w:after="0" w:line="240" w:lineRule="auto"/>
        <w:ind w:left="360"/>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b/>
          <w:bCs/>
          <w:sz w:val="22"/>
          <w:szCs w:val="22"/>
        </w:rPr>
        <w:t xml:space="preserve">Drugs/ Narcotics </w:t>
      </w:r>
      <w:r>
        <w:rPr>
          <w:rFonts w:ascii="PFCentroSerifPro-Regular" w:hAnsi="HelveticaNeue-Roman" w:eastAsia="PFCentroSerifPro-Regular" w:cs="HelveticaNeue-Roman"/>
          <w:sz w:val="22"/>
          <w:szCs w:val="22"/>
        </w:rPr>
        <w:t>are drugs such as opium or heroin which make you sleep and stop you from feeling pain.</w:t>
      </w:r>
    </w:p>
    <w:p>
      <w:pPr>
        <w:shd w:val="clear" w:color="auto" w:fill="FFFFFF"/>
        <w:spacing w:line="360" w:lineRule="atLeast"/>
        <w:ind w:left="360"/>
        <w:jc w:val="both"/>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t>Any of a group of </w:t>
      </w:r>
      <w:r>
        <w:fldChar w:fldCharType="begin"/>
      </w:r>
      <w:r>
        <w:instrText xml:space="preserve"> HYPERLINK "https://www.collinsdictionary.com/dictionary/english/drug" \o "Definition of drugs" </w:instrText>
      </w:r>
      <w:r>
        <w:fldChar w:fldCharType="separate"/>
      </w:r>
      <w:r>
        <w:rPr>
          <w:rFonts w:ascii="PFCentroSerifPro-Regular" w:hAnsi="HelveticaNeue-Roman" w:eastAsia="PFCentroSerifPro-Regular" w:cs="HelveticaNeue-Roman"/>
          <w:sz w:val="22"/>
          <w:szCs w:val="22"/>
        </w:rPr>
        <w:t>drugs</w:t>
      </w:r>
      <w:r>
        <w:rPr>
          <w:rFonts w:ascii="PFCentroSerifPro-Regular" w:hAnsi="HelveticaNeue-Roman" w:eastAsia="PFCentroSerifPro-Regular" w:cs="HelveticaNeue-Roman"/>
          <w:sz w:val="22"/>
          <w:szCs w:val="22"/>
        </w:rPr>
        <w:fldChar w:fldCharType="end"/>
      </w:r>
      <w:r>
        <w:rPr>
          <w:rFonts w:ascii="PFCentroSerifPro-Regular" w:hAnsi="HelveticaNeue-Roman" w:eastAsia="PFCentroSerifPro-Regular" w:cs="HelveticaNeue-Roman"/>
          <w:sz w:val="22"/>
          <w:szCs w:val="22"/>
        </w:rPr>
        <w:t>, such as </w:t>
      </w:r>
      <w:r>
        <w:fldChar w:fldCharType="begin"/>
      </w:r>
      <w:r>
        <w:instrText xml:space="preserve"> HYPERLINK "https://www.collinsdictionary.com/dictionary/english/heroin" \o "Definition of heroin" </w:instrText>
      </w:r>
      <w:r>
        <w:fldChar w:fldCharType="separate"/>
      </w:r>
      <w:r>
        <w:rPr>
          <w:rFonts w:ascii="PFCentroSerifPro-Regular" w:hAnsi="HelveticaNeue-Roman" w:eastAsia="PFCentroSerifPro-Regular" w:cs="HelveticaNeue-Roman"/>
          <w:sz w:val="22"/>
          <w:szCs w:val="22"/>
        </w:rPr>
        <w:t>heroin</w:t>
      </w:r>
      <w:r>
        <w:rPr>
          <w:rFonts w:ascii="PFCentroSerifPro-Regular" w:hAnsi="HelveticaNeue-Roman" w:eastAsia="PFCentroSerifPro-Regular" w:cs="HelveticaNeue-Roman"/>
          <w:sz w:val="22"/>
          <w:szCs w:val="22"/>
        </w:rPr>
        <w:fldChar w:fldCharType="end"/>
      </w:r>
      <w:r>
        <w:rPr>
          <w:rFonts w:ascii="PFCentroSerifPro-Regular" w:hAnsi="HelveticaNeue-Roman" w:eastAsia="PFCentroSerifPro-Regular" w:cs="HelveticaNeue-Roman"/>
          <w:sz w:val="22"/>
          <w:szCs w:val="22"/>
        </w:rPr>
        <w:t>, </w:t>
      </w:r>
      <w:r>
        <w:fldChar w:fldCharType="begin"/>
      </w:r>
      <w:r>
        <w:instrText xml:space="preserve"> HYPERLINK "https://www.collinsdictionary.com/dictionary/english/morphine" \o "Definition of morphine" </w:instrText>
      </w:r>
      <w:r>
        <w:fldChar w:fldCharType="separate"/>
      </w:r>
      <w:r>
        <w:rPr>
          <w:rFonts w:ascii="PFCentroSerifPro-Regular" w:hAnsi="HelveticaNeue-Roman" w:eastAsia="PFCentroSerifPro-Regular" w:cs="HelveticaNeue-Roman"/>
          <w:sz w:val="22"/>
          <w:szCs w:val="22"/>
        </w:rPr>
        <w:t>morphine</w:t>
      </w:r>
      <w:r>
        <w:rPr>
          <w:rFonts w:ascii="PFCentroSerifPro-Regular" w:hAnsi="HelveticaNeue-Roman" w:eastAsia="PFCentroSerifPro-Regular" w:cs="HelveticaNeue-Roman"/>
          <w:sz w:val="22"/>
          <w:szCs w:val="22"/>
        </w:rPr>
        <w:fldChar w:fldCharType="end"/>
      </w:r>
      <w:r>
        <w:rPr>
          <w:rFonts w:ascii="PFCentroSerifPro-Regular" w:hAnsi="HelveticaNeue-Roman" w:eastAsia="PFCentroSerifPro-Regular" w:cs="HelveticaNeue-Roman"/>
          <w:sz w:val="22"/>
          <w:szCs w:val="22"/>
        </w:rPr>
        <w:t>, and </w:t>
      </w:r>
      <w:r>
        <w:fldChar w:fldCharType="begin"/>
      </w:r>
      <w:r>
        <w:instrText xml:space="preserve"> HYPERLINK "https://www.collinsdictionary.com/dictionary/english/pethidine" \o "Definition of pethidine" </w:instrText>
      </w:r>
      <w:r>
        <w:fldChar w:fldCharType="separate"/>
      </w:r>
      <w:r>
        <w:rPr>
          <w:rFonts w:ascii="PFCentroSerifPro-Regular" w:hAnsi="HelveticaNeue-Roman" w:eastAsia="PFCentroSerifPro-Regular" w:cs="HelveticaNeue-Roman"/>
          <w:sz w:val="22"/>
          <w:szCs w:val="22"/>
        </w:rPr>
        <w:t>pethidine</w:t>
      </w:r>
      <w:r>
        <w:rPr>
          <w:rFonts w:ascii="PFCentroSerifPro-Regular" w:hAnsi="HelveticaNeue-Roman" w:eastAsia="PFCentroSerifPro-Regular" w:cs="HelveticaNeue-Roman"/>
          <w:sz w:val="22"/>
          <w:szCs w:val="22"/>
        </w:rPr>
        <w:fldChar w:fldCharType="end"/>
      </w:r>
      <w:r>
        <w:rPr>
          <w:rFonts w:ascii="PFCentroSerifPro-Regular" w:hAnsi="HelveticaNeue-Roman" w:eastAsia="PFCentroSerifPro-Regular" w:cs="HelveticaNeue-Roman"/>
          <w:sz w:val="22"/>
          <w:szCs w:val="22"/>
        </w:rPr>
        <w:t>, that produce numbness and </w:t>
      </w:r>
      <w:r>
        <w:fldChar w:fldCharType="begin"/>
      </w:r>
      <w:r>
        <w:instrText xml:space="preserve"> HYPERLINK "https://www.collinsdictionary.com/dictionary/english/stupor" \o "Definition of stupor" </w:instrText>
      </w:r>
      <w:r>
        <w:fldChar w:fldCharType="separate"/>
      </w:r>
      <w:r>
        <w:rPr>
          <w:rFonts w:ascii="PFCentroSerifPro-Regular" w:hAnsi="HelveticaNeue-Roman" w:eastAsia="PFCentroSerifPro-Regular" w:cs="HelveticaNeue-Roman"/>
          <w:sz w:val="22"/>
          <w:szCs w:val="22"/>
        </w:rPr>
        <w:t>stupor</w:t>
      </w:r>
      <w:r>
        <w:rPr>
          <w:rFonts w:ascii="PFCentroSerifPro-Regular" w:hAnsi="HelveticaNeue-Roman" w:eastAsia="PFCentroSerifPro-Regular" w:cs="HelveticaNeue-Roman"/>
          <w:sz w:val="22"/>
          <w:szCs w:val="22"/>
        </w:rPr>
        <w:fldChar w:fldCharType="end"/>
      </w:r>
      <w:r>
        <w:rPr>
          <w:rFonts w:ascii="PFCentroSerifPro-Regular" w:hAnsi="HelveticaNeue-Roman" w:eastAsia="PFCentroSerifPro-Regular" w:cs="HelveticaNeue-Roman"/>
          <w:sz w:val="22"/>
          <w:szCs w:val="22"/>
        </w:rPr>
        <w:t>. They are used medicinally to </w:t>
      </w:r>
      <w:r>
        <w:fldChar w:fldCharType="begin"/>
      </w:r>
      <w:r>
        <w:instrText xml:space="preserve"> HYPERLINK "https://www.collinsdictionary.com/dictionary/english/relieve" \o "Definition of relieve" </w:instrText>
      </w:r>
      <w:r>
        <w:fldChar w:fldCharType="separate"/>
      </w:r>
      <w:r>
        <w:rPr>
          <w:rFonts w:ascii="PFCentroSerifPro-Regular" w:hAnsi="HelveticaNeue-Roman" w:eastAsia="PFCentroSerifPro-Regular" w:cs="HelveticaNeue-Roman"/>
          <w:sz w:val="22"/>
          <w:szCs w:val="22"/>
        </w:rPr>
        <w:t>relieve</w:t>
      </w:r>
      <w:r>
        <w:rPr>
          <w:rFonts w:ascii="PFCentroSerifPro-Regular" w:hAnsi="HelveticaNeue-Roman" w:eastAsia="PFCentroSerifPro-Regular" w:cs="HelveticaNeue-Roman"/>
          <w:sz w:val="22"/>
          <w:szCs w:val="22"/>
        </w:rPr>
        <w:fldChar w:fldCharType="end"/>
      </w:r>
      <w:r>
        <w:rPr>
          <w:rFonts w:ascii="PFCentroSerifPro-Regular" w:hAnsi="HelveticaNeue-Roman" w:eastAsia="PFCentroSerifPro-Regular" w:cs="HelveticaNeue-Roman"/>
          <w:sz w:val="22"/>
          <w:szCs w:val="22"/>
        </w:rPr>
        <w:t> </w:t>
      </w:r>
      <w:r>
        <w:fldChar w:fldCharType="begin"/>
      </w:r>
      <w:r>
        <w:instrText xml:space="preserve"> HYPERLINK "https://www.collinsdictionary.com/dictionary/english/pain" \o "Definition of pain" </w:instrText>
      </w:r>
      <w:r>
        <w:fldChar w:fldCharType="separate"/>
      </w:r>
      <w:r>
        <w:rPr>
          <w:rFonts w:ascii="PFCentroSerifPro-Regular" w:hAnsi="HelveticaNeue-Roman" w:eastAsia="PFCentroSerifPro-Regular" w:cs="HelveticaNeue-Roman"/>
          <w:sz w:val="22"/>
          <w:szCs w:val="22"/>
        </w:rPr>
        <w:t>pain</w:t>
      </w:r>
      <w:r>
        <w:rPr>
          <w:rFonts w:ascii="PFCentroSerifPro-Regular" w:hAnsi="HelveticaNeue-Roman" w:eastAsia="PFCentroSerifPro-Regular" w:cs="HelveticaNeue-Roman"/>
          <w:sz w:val="22"/>
          <w:szCs w:val="22"/>
        </w:rPr>
        <w:fldChar w:fldCharType="end"/>
      </w:r>
      <w:r>
        <w:rPr>
          <w:rFonts w:ascii="PFCentroSerifPro-Regular" w:hAnsi="HelveticaNeue-Roman" w:eastAsia="PFCentroSerifPro-Regular" w:cs="HelveticaNeue-Roman"/>
          <w:sz w:val="22"/>
          <w:szCs w:val="22"/>
        </w:rPr>
        <w:t> but are </w:t>
      </w:r>
      <w:r>
        <w:fldChar w:fldCharType="begin"/>
      </w:r>
      <w:r>
        <w:instrText xml:space="preserve"> HYPERLINK "https://www.collinsdictionary.com/dictionary/english/sometimes" \o "Definition of sometimes" </w:instrText>
      </w:r>
      <w:r>
        <w:fldChar w:fldCharType="separate"/>
      </w:r>
      <w:r>
        <w:rPr>
          <w:rFonts w:ascii="PFCentroSerifPro-Regular" w:hAnsi="HelveticaNeue-Roman" w:eastAsia="PFCentroSerifPro-Regular" w:cs="HelveticaNeue-Roman"/>
          <w:sz w:val="22"/>
          <w:szCs w:val="22"/>
        </w:rPr>
        <w:t>sometimes</w:t>
      </w:r>
      <w:r>
        <w:rPr>
          <w:rFonts w:ascii="PFCentroSerifPro-Regular" w:hAnsi="HelveticaNeue-Roman" w:eastAsia="PFCentroSerifPro-Regular" w:cs="HelveticaNeue-Roman"/>
          <w:sz w:val="22"/>
          <w:szCs w:val="22"/>
        </w:rPr>
        <w:fldChar w:fldCharType="end"/>
      </w:r>
      <w:r>
        <w:rPr>
          <w:rFonts w:ascii="PFCentroSerifPro-Regular" w:hAnsi="HelveticaNeue-Roman" w:eastAsia="PFCentroSerifPro-Regular" w:cs="HelveticaNeue-Roman"/>
          <w:sz w:val="22"/>
          <w:szCs w:val="22"/>
        </w:rPr>
        <w:t> </w:t>
      </w:r>
      <w:r>
        <w:fldChar w:fldCharType="begin"/>
      </w:r>
      <w:r>
        <w:instrText xml:space="preserve"> HYPERLINK "https://www.collinsdictionary.com/dictionary/english/also" \o "Definition of also" </w:instrText>
      </w:r>
      <w:r>
        <w:fldChar w:fldCharType="separate"/>
      </w:r>
      <w:r>
        <w:rPr>
          <w:rFonts w:ascii="PFCentroSerifPro-Regular" w:hAnsi="HelveticaNeue-Roman" w:eastAsia="PFCentroSerifPro-Regular" w:cs="HelveticaNeue-Roman"/>
          <w:sz w:val="22"/>
          <w:szCs w:val="22"/>
        </w:rPr>
        <w:t>also</w:t>
      </w:r>
      <w:r>
        <w:rPr>
          <w:rFonts w:ascii="PFCentroSerifPro-Regular" w:hAnsi="HelveticaNeue-Roman" w:eastAsia="PFCentroSerifPro-Regular" w:cs="HelveticaNeue-Roman"/>
          <w:sz w:val="22"/>
          <w:szCs w:val="22"/>
        </w:rPr>
        <w:fldChar w:fldCharType="end"/>
      </w:r>
      <w:r>
        <w:rPr>
          <w:rFonts w:ascii="PFCentroSerifPro-Regular" w:hAnsi="HelveticaNeue-Roman" w:eastAsia="PFCentroSerifPro-Regular" w:cs="HelveticaNeue-Roman"/>
          <w:sz w:val="22"/>
          <w:szCs w:val="22"/>
        </w:rPr>
        <w:t> </w:t>
      </w:r>
      <w:r>
        <w:fldChar w:fldCharType="begin"/>
      </w:r>
      <w:r>
        <w:instrText xml:space="preserve"> HYPERLINK "https://www.collinsdictionary.com/dictionary/english/take" \o "Definition of taken" </w:instrText>
      </w:r>
      <w:r>
        <w:fldChar w:fldCharType="separate"/>
      </w:r>
      <w:r>
        <w:rPr>
          <w:rFonts w:ascii="PFCentroSerifPro-Regular" w:hAnsi="HelveticaNeue-Roman" w:eastAsia="PFCentroSerifPro-Regular" w:cs="HelveticaNeue-Roman"/>
          <w:sz w:val="22"/>
          <w:szCs w:val="22"/>
        </w:rPr>
        <w:t>taken</w:t>
      </w:r>
      <w:r>
        <w:rPr>
          <w:rFonts w:ascii="PFCentroSerifPro-Regular" w:hAnsi="HelveticaNeue-Roman" w:eastAsia="PFCentroSerifPro-Regular" w:cs="HelveticaNeue-Roman"/>
          <w:sz w:val="22"/>
          <w:szCs w:val="22"/>
        </w:rPr>
        <w:fldChar w:fldCharType="end"/>
      </w:r>
      <w:r>
        <w:rPr>
          <w:rFonts w:ascii="PFCentroSerifPro-Regular" w:hAnsi="HelveticaNeue-Roman" w:eastAsia="PFCentroSerifPro-Regular" w:cs="HelveticaNeue-Roman"/>
          <w:sz w:val="22"/>
          <w:szCs w:val="22"/>
        </w:rPr>
        <w:t> for their </w:t>
      </w:r>
      <w:r>
        <w:fldChar w:fldCharType="begin"/>
      </w:r>
      <w:r>
        <w:instrText xml:space="preserve"> HYPERLINK "https://www.collinsdictionary.com/dictionary/english/pleasant" \o "Definition of pleasant" </w:instrText>
      </w:r>
      <w:r>
        <w:fldChar w:fldCharType="separate"/>
      </w:r>
      <w:r>
        <w:rPr>
          <w:rFonts w:ascii="PFCentroSerifPro-Regular" w:hAnsi="HelveticaNeue-Roman" w:eastAsia="PFCentroSerifPro-Regular" w:cs="HelveticaNeue-Roman"/>
          <w:sz w:val="22"/>
          <w:szCs w:val="22"/>
        </w:rPr>
        <w:t>pleasant</w:t>
      </w:r>
      <w:r>
        <w:rPr>
          <w:rFonts w:ascii="PFCentroSerifPro-Regular" w:hAnsi="HelveticaNeue-Roman" w:eastAsia="PFCentroSerifPro-Regular" w:cs="HelveticaNeue-Roman"/>
          <w:sz w:val="22"/>
          <w:szCs w:val="22"/>
        </w:rPr>
        <w:fldChar w:fldCharType="end"/>
      </w:r>
      <w:r>
        <w:rPr>
          <w:rFonts w:ascii="PFCentroSerifPro-Regular" w:hAnsi="HelveticaNeue-Roman" w:eastAsia="PFCentroSerifPro-Regular" w:cs="HelveticaNeue-Roman"/>
          <w:sz w:val="22"/>
          <w:szCs w:val="22"/>
        </w:rPr>
        <w:t> </w:t>
      </w:r>
      <w:r>
        <w:fldChar w:fldCharType="begin"/>
      </w:r>
      <w:r>
        <w:instrText xml:space="preserve"> HYPERLINK "https://www.collinsdictionary.com/dictionary/english/effect" \o "Definition of effects" </w:instrText>
      </w:r>
      <w:r>
        <w:fldChar w:fldCharType="separate"/>
      </w:r>
      <w:r>
        <w:rPr>
          <w:rFonts w:ascii="PFCentroSerifPro-Regular" w:hAnsi="HelveticaNeue-Roman" w:eastAsia="PFCentroSerifPro-Regular" w:cs="HelveticaNeue-Roman"/>
          <w:sz w:val="22"/>
          <w:szCs w:val="22"/>
        </w:rPr>
        <w:t>effects</w:t>
      </w:r>
      <w:r>
        <w:rPr>
          <w:rFonts w:ascii="PFCentroSerifPro-Regular" w:hAnsi="HelveticaNeue-Roman" w:eastAsia="PFCentroSerifPro-Regular" w:cs="HelveticaNeue-Roman"/>
          <w:sz w:val="22"/>
          <w:szCs w:val="22"/>
        </w:rPr>
        <w:fldChar w:fldCharType="end"/>
      </w:r>
      <w:r>
        <w:rPr>
          <w:rFonts w:ascii="PFCentroSerifPro-Regular" w:hAnsi="HelveticaNeue-Roman" w:eastAsia="PFCentroSerifPro-Regular" w:cs="HelveticaNeue-Roman"/>
          <w:sz w:val="22"/>
          <w:szCs w:val="22"/>
        </w:rPr>
        <w:t>; </w:t>
      </w:r>
      <w:r>
        <w:fldChar w:fldCharType="begin"/>
      </w:r>
      <w:r>
        <w:instrText xml:space="preserve"> HYPERLINK "https://www.collinsdictionary.com/dictionary/english/prolong" \o "Definition of prolonged" </w:instrText>
      </w:r>
      <w:r>
        <w:fldChar w:fldCharType="separate"/>
      </w:r>
      <w:r>
        <w:rPr>
          <w:rFonts w:ascii="PFCentroSerifPro-Regular" w:hAnsi="HelveticaNeue-Roman" w:eastAsia="PFCentroSerifPro-Regular" w:cs="HelveticaNeue-Roman"/>
          <w:sz w:val="22"/>
          <w:szCs w:val="22"/>
        </w:rPr>
        <w:t>prolonged</w:t>
      </w:r>
      <w:r>
        <w:rPr>
          <w:rFonts w:ascii="PFCentroSerifPro-Regular" w:hAnsi="HelveticaNeue-Roman" w:eastAsia="PFCentroSerifPro-Regular" w:cs="HelveticaNeue-Roman"/>
          <w:sz w:val="22"/>
          <w:szCs w:val="22"/>
        </w:rPr>
        <w:fldChar w:fldCharType="end"/>
      </w:r>
      <w:r>
        <w:rPr>
          <w:rFonts w:ascii="PFCentroSerifPro-Regular" w:hAnsi="HelveticaNeue-Roman" w:eastAsia="PFCentroSerifPro-Regular" w:cs="HelveticaNeue-Roman"/>
          <w:sz w:val="22"/>
          <w:szCs w:val="22"/>
        </w:rPr>
        <w:t> use </w:t>
      </w:r>
      <w:r>
        <w:fldChar w:fldCharType="begin"/>
      </w:r>
      <w:r>
        <w:instrText xml:space="preserve"> HYPERLINK "https://www.collinsdictionary.com/dictionary/english/may" \o "Definition of may" </w:instrText>
      </w:r>
      <w:r>
        <w:fldChar w:fldCharType="separate"/>
      </w:r>
      <w:r>
        <w:rPr>
          <w:rFonts w:ascii="PFCentroSerifPro-Regular" w:hAnsi="HelveticaNeue-Roman" w:eastAsia="PFCentroSerifPro-Regular" w:cs="HelveticaNeue-Roman"/>
          <w:sz w:val="22"/>
          <w:szCs w:val="22"/>
        </w:rPr>
        <w:t>may</w:t>
      </w:r>
      <w:r>
        <w:rPr>
          <w:rFonts w:ascii="PFCentroSerifPro-Regular" w:hAnsi="HelveticaNeue-Roman" w:eastAsia="PFCentroSerifPro-Regular" w:cs="HelveticaNeue-Roman"/>
          <w:sz w:val="22"/>
          <w:szCs w:val="22"/>
        </w:rPr>
        <w:fldChar w:fldCharType="end"/>
      </w:r>
      <w:r>
        <w:rPr>
          <w:rFonts w:ascii="PFCentroSerifPro-Regular" w:hAnsi="HelveticaNeue-Roman" w:eastAsia="PFCentroSerifPro-Regular" w:cs="HelveticaNeue-Roman"/>
          <w:sz w:val="22"/>
          <w:szCs w:val="22"/>
        </w:rPr>
        <w:t> cause </w:t>
      </w:r>
      <w:r>
        <w:fldChar w:fldCharType="begin"/>
      </w:r>
      <w:r>
        <w:instrText xml:space="preserve"> HYPERLINK "https://www.collinsdictionary.com/dictionary/english/addiction" \o "Definition of addiction" </w:instrText>
      </w:r>
      <w:r>
        <w:fldChar w:fldCharType="separate"/>
      </w:r>
      <w:r>
        <w:rPr>
          <w:rFonts w:ascii="PFCentroSerifPro-Regular" w:hAnsi="HelveticaNeue-Roman" w:eastAsia="PFCentroSerifPro-Regular" w:cs="HelveticaNeue-Roman"/>
          <w:sz w:val="22"/>
          <w:szCs w:val="22"/>
        </w:rPr>
        <w:t>addiction</w:t>
      </w:r>
      <w:r>
        <w:rPr>
          <w:rFonts w:ascii="PFCentroSerifPro-Regular" w:hAnsi="HelveticaNeue-Roman" w:eastAsia="PFCentroSerifPro-Regular" w:cs="HelveticaNeue-Roman"/>
          <w:sz w:val="22"/>
          <w:szCs w:val="22"/>
        </w:rPr>
        <w:fldChar w:fldCharType="end"/>
      </w:r>
      <w:r>
        <w:rPr>
          <w:rFonts w:ascii="PFCentroSerifPro-Regular" w:hAnsi="HelveticaNeue-Roman" w:eastAsia="PFCentroSerifPro-Regular" w:cs="HelveticaNeue-Roman"/>
          <w:sz w:val="22"/>
          <w:szCs w:val="22"/>
        </w:rPr>
        <w:t xml:space="preserve"> anything that relieves pain or induces sleep, mental numbness etc. Much as migrant workers in Uganda may not have history of using drugs they can easily be exposed to the same in the CODs. Drugs are harmful and being in possession of the same can lead to legal offences. Migrants should be aware not to carry any unprescribed drugs or even accept to carry for a third party. </w:t>
      </w:r>
    </w:p>
    <w:p>
      <w:pPr>
        <w:pStyle w:val="37"/>
        <w:tabs>
          <w:tab w:val="left" w:pos="1080"/>
        </w:tabs>
        <w:autoSpaceDE w:val="0"/>
        <w:autoSpaceDN w:val="0"/>
        <w:adjustRightInd w:val="0"/>
        <w:spacing w:after="0" w:line="240" w:lineRule="auto"/>
        <w:ind w:left="360"/>
        <w:rPr>
          <w:rFonts w:ascii="PFCentroSerifPro-Regular" w:hAnsi="HelveticaNeue-Roman" w:eastAsia="PFCentroSerifPro-Regular" w:cs="HelveticaNeue-Roman"/>
          <w:sz w:val="22"/>
          <w:szCs w:val="22"/>
        </w:rPr>
      </w:pPr>
    </w:p>
    <w:p>
      <w:pPr>
        <w:pStyle w:val="37"/>
        <w:numPr>
          <w:ilvl w:val="0"/>
          <w:numId w:val="285"/>
        </w:numPr>
        <w:tabs>
          <w:tab w:val="left" w:pos="1080"/>
        </w:tabs>
        <w:autoSpaceDE w:val="0"/>
        <w:autoSpaceDN w:val="0"/>
        <w:adjustRightInd w:val="0"/>
        <w:spacing w:after="0" w:line="240" w:lineRule="auto"/>
        <w:ind w:left="360"/>
        <w:jc w:val="both"/>
        <w:rPr>
          <w:rFonts w:ascii="PFCentroSerifPro-Regular" w:hAnsi="HelveticaNeue-Roman" w:eastAsia="PFCentroSerifPro-Regular" w:cs="HelveticaNeue-Roman"/>
          <w:b/>
          <w:bCs/>
          <w:sz w:val="22"/>
          <w:szCs w:val="22"/>
        </w:rPr>
      </w:pPr>
      <w:r>
        <w:rPr>
          <w:rFonts w:hint="eastAsia" w:ascii="PFCentroSerifPro-Regular" w:hAnsi="HelveticaNeue-Roman" w:eastAsia="PFCentroSerifPro-Regular" w:cs="HelveticaNeue-Roman"/>
          <w:b/>
          <w:bCs/>
          <w:sz w:val="22"/>
          <w:szCs w:val="22"/>
        </w:rPr>
        <w:t>Human Trafficking and Smuggling</w:t>
      </w:r>
    </w:p>
    <w:p>
      <w:pPr>
        <w:pStyle w:val="37"/>
        <w:tabs>
          <w:tab w:val="left" w:pos="1080"/>
        </w:tabs>
        <w:autoSpaceDE w:val="0"/>
        <w:autoSpaceDN w:val="0"/>
        <w:adjustRightInd w:val="0"/>
        <w:spacing w:after="0" w:line="240" w:lineRule="auto"/>
        <w:ind w:left="360"/>
        <w:jc w:val="both"/>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t>The recruitment, transportation, transfer, harbouring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r>
        <w:rPr>
          <w:rFonts w:hint="eastAsia" w:ascii="PFCentroSerifPro-Regular" w:hAnsi="HelveticaNeue-Roman" w:eastAsia="PFCentroSerifPro-Regular" w:cs="HelveticaNeue-Roman"/>
          <w:sz w:val="22"/>
          <w:szCs w:val="22"/>
        </w:rPr>
        <w:t xml:space="preserve">. </w:t>
      </w:r>
    </w:p>
    <w:p>
      <w:pPr>
        <w:pStyle w:val="37"/>
        <w:tabs>
          <w:tab w:val="left" w:pos="1080"/>
        </w:tabs>
        <w:autoSpaceDE w:val="0"/>
        <w:autoSpaceDN w:val="0"/>
        <w:adjustRightInd w:val="0"/>
        <w:spacing w:after="0" w:line="240" w:lineRule="auto"/>
        <w:ind w:left="360"/>
        <w:jc w:val="both"/>
        <w:rPr>
          <w:rFonts w:ascii="PFCentroSerifPro-Regular" w:hAnsi="HelveticaNeue-Roman" w:eastAsia="PFCentroSerifPro-Regular" w:cs="HelveticaNeue-Roman"/>
          <w:sz w:val="22"/>
          <w:szCs w:val="22"/>
        </w:rPr>
      </w:pPr>
    </w:p>
    <w:p>
      <w:pPr>
        <w:pStyle w:val="37"/>
        <w:tabs>
          <w:tab w:val="left" w:pos="1080"/>
        </w:tabs>
        <w:autoSpaceDE w:val="0"/>
        <w:autoSpaceDN w:val="0"/>
        <w:adjustRightInd w:val="0"/>
        <w:spacing w:after="0" w:line="240" w:lineRule="auto"/>
        <w:ind w:left="360"/>
        <w:jc w:val="both"/>
        <w:rPr>
          <w:rFonts w:ascii="PFCentroSerifPro-Regular" w:hAnsi="HelveticaNeue-Roman" w:eastAsia="PFCentroSerifPro-Regular" w:cs="HelveticaNeue-Roman"/>
          <w:b/>
          <w:bCs/>
          <w:sz w:val="22"/>
          <w:szCs w:val="22"/>
        </w:rPr>
      </w:pPr>
      <w:r>
        <w:rPr>
          <w:rFonts w:hint="eastAsia" w:ascii="PFCentroSerifPro-Regular" w:hAnsi="HelveticaNeue-Roman" w:eastAsia="PFCentroSerifPro-Regular" w:cs="HelveticaNeue-Roman"/>
          <w:b/>
          <w:bCs/>
          <w:sz w:val="22"/>
          <w:szCs w:val="22"/>
        </w:rPr>
        <w:t xml:space="preserve">Human Smuggling  </w:t>
      </w:r>
    </w:p>
    <w:p>
      <w:pPr>
        <w:pStyle w:val="37"/>
        <w:tabs>
          <w:tab w:val="left" w:pos="1080"/>
        </w:tabs>
        <w:autoSpaceDE w:val="0"/>
        <w:autoSpaceDN w:val="0"/>
        <w:adjustRightInd w:val="0"/>
        <w:spacing w:after="0" w:line="240" w:lineRule="auto"/>
        <w:ind w:left="360"/>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The procurement in order to obtain directly or indirectly a financial benefit of the illegal entry of a person into another country of which the person is not a national or permanent resident. This involves voluntary agreement of a person being smuggled. This happens when migrant has legal restrictions or l</w:t>
      </w:r>
      <w:r>
        <w:rPr>
          <w:rFonts w:ascii="PFCentroSerifPro-Regular" w:hAnsi="HelveticaNeue-Roman" w:eastAsia="PFCentroSerifPro-Regular" w:cs="HelveticaNeue-Roman"/>
          <w:sz w:val="22"/>
          <w:szCs w:val="22"/>
        </w:rPr>
        <w:t>a</w:t>
      </w:r>
      <w:r>
        <w:rPr>
          <w:rFonts w:hint="eastAsia" w:ascii="PFCentroSerifPro-Regular" w:hAnsi="HelveticaNeue-Roman" w:eastAsia="PFCentroSerifPro-Regular" w:cs="HelveticaNeue-Roman"/>
          <w:sz w:val="22"/>
          <w:szCs w:val="22"/>
        </w:rPr>
        <w:t>ck knowledge of legal channels of entry or cannot freely move across borders.</w:t>
      </w:r>
    </w:p>
    <w:p>
      <w:pPr>
        <w:pStyle w:val="37"/>
        <w:tabs>
          <w:tab w:val="left" w:pos="1080"/>
        </w:tabs>
        <w:autoSpaceDE w:val="0"/>
        <w:autoSpaceDN w:val="0"/>
        <w:adjustRightInd w:val="0"/>
        <w:spacing w:after="0" w:line="240" w:lineRule="auto"/>
        <w:ind w:left="360"/>
        <w:jc w:val="both"/>
        <w:rPr>
          <w:rFonts w:ascii="PFCentroSerifPro-Regular" w:hAnsi="HelveticaNeue-Roman" w:eastAsia="PFCentroSerifPro-Regular" w:cs="HelveticaNeue-Roman"/>
          <w:sz w:val="22"/>
          <w:szCs w:val="22"/>
        </w:rPr>
      </w:pPr>
    </w:p>
    <w:p>
      <w:pPr>
        <w:rPr>
          <w:rFonts w:ascii="PFCentroSerifPro-Regular" w:hAnsi="HelveticaNeue-Roman" w:eastAsia="PFCentroSerifPro-Regular" w:cs="HelveticaNeue-Roman"/>
          <w:b/>
          <w:bCs/>
          <w:sz w:val="22"/>
          <w:szCs w:val="22"/>
        </w:rPr>
      </w:pPr>
      <w:r>
        <w:rPr>
          <w:rFonts w:ascii="PFCentroSerifPro-Regular" w:hAnsi="HelveticaNeue-Roman" w:eastAsia="PFCentroSerifPro-Regular" w:cs="HelveticaNeue-Roman"/>
          <w:b/>
          <w:bCs/>
          <w:sz w:val="22"/>
          <w:szCs w:val="22"/>
        </w:rPr>
        <w:br w:type="page"/>
      </w:r>
    </w:p>
    <w:p>
      <w:pPr>
        <w:pStyle w:val="37"/>
        <w:tabs>
          <w:tab w:val="left" w:pos="1080"/>
        </w:tabs>
        <w:autoSpaceDE w:val="0"/>
        <w:autoSpaceDN w:val="0"/>
        <w:adjustRightInd w:val="0"/>
        <w:spacing w:after="0" w:line="240" w:lineRule="auto"/>
        <w:ind w:left="360"/>
        <w:jc w:val="both"/>
        <w:rPr>
          <w:rFonts w:ascii="PFCentroSerifPro-Regular" w:hAnsi="HelveticaNeue-Roman" w:eastAsia="PFCentroSerifPro-Regular" w:cs="HelveticaNeue-Roman"/>
          <w:b/>
          <w:bCs/>
          <w:sz w:val="22"/>
          <w:szCs w:val="22"/>
        </w:rPr>
      </w:pPr>
      <w:r>
        <w:rPr>
          <w:rFonts w:hint="eastAsia" w:ascii="PFCentroSerifPro-Regular" w:hAnsi="HelveticaNeue-Roman" w:eastAsia="PFCentroSerifPro-Regular" w:cs="HelveticaNeue-Roman"/>
          <w:b/>
          <w:bCs/>
          <w:sz w:val="22"/>
          <w:szCs w:val="22"/>
        </w:rPr>
        <w:t xml:space="preserve">Causes of Trafficking </w:t>
      </w:r>
    </w:p>
    <w:p>
      <w:pPr>
        <w:pStyle w:val="37"/>
        <w:numPr>
          <w:ilvl w:val="0"/>
          <w:numId w:val="288"/>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Poor governance that creates a climate in which traffickers can proper due to an ineffective, absent or corrupt public administration </w:t>
      </w:r>
    </w:p>
    <w:p>
      <w:pPr>
        <w:pStyle w:val="37"/>
        <w:numPr>
          <w:ilvl w:val="0"/>
          <w:numId w:val="288"/>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Poor legal and judicial system where arrested traffickers are not punished.</w:t>
      </w:r>
    </w:p>
    <w:p>
      <w:pPr>
        <w:pStyle w:val="37"/>
        <w:numPr>
          <w:ilvl w:val="0"/>
          <w:numId w:val="288"/>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Unemployment, underemployment, and unpaid employment levels in the country.</w:t>
      </w:r>
    </w:p>
    <w:p>
      <w:pPr>
        <w:pStyle w:val="37"/>
        <w:numPr>
          <w:ilvl w:val="0"/>
          <w:numId w:val="288"/>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Inefficient legal migration channels and luck of information on existing means to obtain work abroad.</w:t>
      </w:r>
    </w:p>
    <w:p>
      <w:pPr>
        <w:pStyle w:val="37"/>
        <w:numPr>
          <w:ilvl w:val="0"/>
          <w:numId w:val="288"/>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Poverty and indebtedness persons wanting to run away from debt situations</w:t>
      </w:r>
    </w:p>
    <w:p>
      <w:pPr>
        <w:pStyle w:val="37"/>
        <w:numPr>
          <w:ilvl w:val="0"/>
          <w:numId w:val="288"/>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Illiteracy and low levels of education</w:t>
      </w:r>
      <w:r>
        <w:rPr>
          <w:rFonts w:ascii="PFCentroSerifPro-Regular" w:hAnsi="HelveticaNeue-Roman" w:eastAsia="PFCentroSerifPro-Regular" w:cs="HelveticaNeue-Roman"/>
          <w:sz w:val="22"/>
          <w:szCs w:val="22"/>
        </w:rPr>
        <w:t>.</w:t>
      </w:r>
      <w:r>
        <w:rPr>
          <w:rFonts w:hint="eastAsia" w:ascii="PFCentroSerifPro-Regular" w:hAnsi="HelveticaNeue-Roman" w:eastAsia="PFCentroSerifPro-Regular" w:cs="HelveticaNeue-Roman"/>
          <w:sz w:val="22"/>
          <w:szCs w:val="22"/>
        </w:rPr>
        <w:t xml:space="preserve"> </w:t>
      </w:r>
    </w:p>
    <w:p>
      <w:pPr>
        <w:pStyle w:val="37"/>
        <w:numPr>
          <w:ilvl w:val="0"/>
          <w:numId w:val="288"/>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Lack of knowledge of the risks associated with labor migration </w:t>
      </w:r>
    </w:p>
    <w:p>
      <w:pPr>
        <w:pStyle w:val="37"/>
        <w:numPr>
          <w:ilvl w:val="0"/>
          <w:numId w:val="288"/>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Trafficking is a low risk and high profit business</w:t>
      </w:r>
    </w:p>
    <w:p>
      <w:pPr>
        <w:pStyle w:val="37"/>
        <w:numPr>
          <w:ilvl w:val="0"/>
          <w:numId w:val="288"/>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Tendencies of nationals in some countries refusing manual jobs </w:t>
      </w:r>
    </w:p>
    <w:p>
      <w:pPr>
        <w:pStyle w:val="37"/>
        <w:numPr>
          <w:ilvl w:val="0"/>
          <w:numId w:val="288"/>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Increased female participation in labor force which creates the need for domestic help and caregivers </w:t>
      </w:r>
    </w:p>
    <w:p>
      <w:pPr>
        <w:pStyle w:val="37"/>
        <w:numPr>
          <w:ilvl w:val="0"/>
          <w:numId w:val="288"/>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Growth of sex and entertainment industries thereby growing demand for sexual services </w:t>
      </w:r>
    </w:p>
    <w:p>
      <w:pPr>
        <w:pStyle w:val="37"/>
        <w:numPr>
          <w:ilvl w:val="0"/>
          <w:numId w:val="288"/>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Absence of and effective regulatory framework and lack of enforcement </w:t>
      </w:r>
    </w:p>
    <w:p>
      <w:pPr>
        <w:pStyle w:val="37"/>
        <w:numPr>
          <w:ilvl w:val="0"/>
          <w:numId w:val="288"/>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Lack of respect for and/or violation of human rights.</w:t>
      </w:r>
    </w:p>
    <w:p>
      <w:p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p>
    <w:p>
      <w:pPr>
        <w:tabs>
          <w:tab w:val="left" w:pos="1080"/>
        </w:tabs>
        <w:autoSpaceDE w:val="0"/>
        <w:autoSpaceDN w:val="0"/>
        <w:adjustRightInd w:val="0"/>
        <w:spacing w:after="0" w:line="240" w:lineRule="auto"/>
        <w:jc w:val="both"/>
        <w:rPr>
          <w:rFonts w:ascii="PFCentroSerifPro-Regular" w:hAnsi="HelveticaNeue-Roman" w:eastAsia="PFCentroSerifPro-Regular" w:cs="HelveticaNeue-Roman"/>
          <w:b/>
          <w:bCs/>
          <w:sz w:val="22"/>
          <w:szCs w:val="22"/>
        </w:rPr>
      </w:pPr>
      <w:r>
        <w:rPr>
          <w:rFonts w:hint="eastAsia" w:ascii="PFCentroSerifPro-Regular" w:hAnsi="HelveticaNeue-Roman" w:eastAsia="PFCentroSerifPro-Regular" w:cs="HelveticaNeue-Roman"/>
          <w:b/>
          <w:bCs/>
          <w:sz w:val="22"/>
          <w:szCs w:val="22"/>
        </w:rPr>
        <w:t>Trafficking Trends in different Regions</w:t>
      </w:r>
    </w:p>
    <w:p>
      <w:p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p>
    <w:p>
      <w:pPr>
        <w:pStyle w:val="37"/>
        <w:numPr>
          <w:ilvl w:val="0"/>
          <w:numId w:val="289"/>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Children and young women are usually trafficked internally and across borders in Central and South America and in West and Central Africa for exploitation primarily domestic services and the sex industry</w:t>
      </w:r>
    </w:p>
    <w:p>
      <w:pPr>
        <w:pStyle w:val="37"/>
        <w:numPr>
          <w:ilvl w:val="0"/>
          <w:numId w:val="289"/>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Men are mostly trafficked within and across borders in South America to work in remote rural areas and in agriculture </w:t>
      </w:r>
    </w:p>
    <w:p>
      <w:pPr>
        <w:pStyle w:val="37"/>
        <w:numPr>
          <w:ilvl w:val="0"/>
          <w:numId w:val="289"/>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People of all ages are trafficked across the land borders of South Asia for work in carpet and garment factories, for street hawking and begging on constructions sites, tea plantations and factories </w:t>
      </w:r>
    </w:p>
    <w:p>
      <w:pPr>
        <w:pStyle w:val="37"/>
        <w:numPr>
          <w:ilvl w:val="0"/>
          <w:numId w:val="289"/>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In the Middle East and North Africa, women and girls are trafficked to work in domestic services and Asia men are trafficked into construction and manual labor</w:t>
      </w:r>
    </w:p>
    <w:p>
      <w:pPr>
        <w:pStyle w:val="37"/>
        <w:numPr>
          <w:ilvl w:val="0"/>
          <w:numId w:val="289"/>
        </w:num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Migration flow to Western Europe from Eastern Europe and Asia include women and girls trafficked into the sex industry as well as men trafficked for labor exploitation in agriculture or construction.</w:t>
      </w:r>
    </w:p>
    <w:p>
      <w:p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p>
    <w:p>
      <w:pPr>
        <w:tabs>
          <w:tab w:val="left" w:pos="1080"/>
        </w:tabs>
        <w:autoSpaceDE w:val="0"/>
        <w:autoSpaceDN w:val="0"/>
        <w:adjustRightInd w:val="0"/>
        <w:spacing w:after="0" w:line="240" w:lineRule="auto"/>
        <w:jc w:val="both"/>
        <w:rPr>
          <w:rFonts w:ascii="PFCentroSerifPro-Regular" w:hAnsi="HelveticaNeue-Roman" w:eastAsia="PFCentroSerifPro-Regular" w:cs="HelveticaNeue-Roman"/>
          <w:b/>
          <w:bCs/>
          <w:sz w:val="22"/>
          <w:szCs w:val="22"/>
        </w:rPr>
      </w:pPr>
      <w:r>
        <w:rPr>
          <w:rFonts w:hint="eastAsia" w:ascii="PFCentroSerifPro-Regular" w:hAnsi="HelveticaNeue-Roman" w:eastAsia="PFCentroSerifPro-Regular" w:cs="HelveticaNeue-Roman"/>
          <w:b/>
          <w:bCs/>
          <w:sz w:val="22"/>
          <w:szCs w:val="22"/>
        </w:rPr>
        <w:t xml:space="preserve">Trafficking Cycle </w:t>
      </w:r>
    </w:p>
    <w:p>
      <w:p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The trafficking cycle is a </w:t>
      </w:r>
      <w:r>
        <w:rPr>
          <w:rFonts w:ascii="PFCentroSerifPro-Regular" w:hAnsi="HelveticaNeue-Roman" w:eastAsia="PFCentroSerifPro-Regular" w:cs="HelveticaNeue-Roman"/>
          <w:sz w:val="22"/>
          <w:szCs w:val="22"/>
        </w:rPr>
        <w:t>well-organized</w:t>
      </w:r>
      <w:r>
        <w:rPr>
          <w:rFonts w:hint="eastAsia" w:ascii="PFCentroSerifPro-Regular" w:hAnsi="HelveticaNeue-Roman" w:eastAsia="PFCentroSerifPro-Regular" w:cs="HelveticaNeue-Roman"/>
          <w:sz w:val="22"/>
          <w:szCs w:val="22"/>
        </w:rPr>
        <w:t xml:space="preserve"> business that is divided into three consecutive stages following the elements of crime as outlined in the Trafficking protocol </w:t>
      </w:r>
    </w:p>
    <w:p>
      <w:pPr>
        <w:pStyle w:val="37"/>
        <w:numPr>
          <w:ilvl w:val="0"/>
          <w:numId w:val="290"/>
        </w:numPr>
        <w:tabs>
          <w:tab w:val="left" w:pos="1080"/>
        </w:tabs>
        <w:autoSpaceDE w:val="0"/>
        <w:autoSpaceDN w:val="0"/>
        <w:adjustRightInd w:val="0"/>
        <w:spacing w:after="0" w:line="240" w:lineRule="auto"/>
        <w:ind w:left="990"/>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Recruitment of potential candidates for employment abroad </w:t>
      </w:r>
    </w:p>
    <w:p>
      <w:pPr>
        <w:pStyle w:val="37"/>
        <w:numPr>
          <w:ilvl w:val="0"/>
          <w:numId w:val="290"/>
        </w:numPr>
        <w:tabs>
          <w:tab w:val="left" w:pos="1080"/>
        </w:tabs>
        <w:autoSpaceDE w:val="0"/>
        <w:autoSpaceDN w:val="0"/>
        <w:adjustRightInd w:val="0"/>
        <w:spacing w:after="0" w:line="240" w:lineRule="auto"/>
        <w:ind w:left="990"/>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Transferring of recruited worker to their assigned job abroad </w:t>
      </w:r>
    </w:p>
    <w:p>
      <w:pPr>
        <w:pStyle w:val="37"/>
        <w:numPr>
          <w:ilvl w:val="0"/>
          <w:numId w:val="290"/>
        </w:numPr>
        <w:tabs>
          <w:tab w:val="left" w:pos="1080"/>
        </w:tabs>
        <w:autoSpaceDE w:val="0"/>
        <w:autoSpaceDN w:val="0"/>
        <w:adjustRightInd w:val="0"/>
        <w:spacing w:after="0" w:line="240" w:lineRule="auto"/>
        <w:ind w:left="990"/>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The receipt or harboring of migrants in order to put them to work under coercive exploitation and forced labor conditions.</w:t>
      </w:r>
    </w:p>
    <w:p>
      <w:p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t>However,</w:t>
      </w:r>
      <w:r>
        <w:rPr>
          <w:rFonts w:hint="eastAsia" w:ascii="PFCentroSerifPro-Regular" w:hAnsi="HelveticaNeue-Roman" w:eastAsia="PFCentroSerifPro-Regular" w:cs="HelveticaNeue-Roman"/>
          <w:sz w:val="22"/>
          <w:szCs w:val="22"/>
        </w:rPr>
        <w:t xml:space="preserve"> you should keep in mind that there are abusive conditions of each stage of this trafficking cycle. These can differ or seem </w:t>
      </w:r>
      <w:r>
        <w:rPr>
          <w:rFonts w:ascii="PFCentroSerifPro-Regular" w:hAnsi="HelveticaNeue-Roman" w:eastAsia="PFCentroSerifPro-Regular" w:cs="HelveticaNeue-Roman"/>
          <w:sz w:val="22"/>
          <w:szCs w:val="22"/>
        </w:rPr>
        <w:t>no</w:t>
      </w:r>
      <w:r>
        <w:rPr>
          <w:rFonts w:hint="eastAsia" w:ascii="PFCentroSerifPro-Regular" w:hAnsi="HelveticaNeue-Roman" w:eastAsia="PFCentroSerifPro-Regular" w:cs="HelveticaNeue-Roman"/>
          <w:sz w:val="22"/>
          <w:szCs w:val="22"/>
        </w:rPr>
        <w:t xml:space="preserve"> existence at the beginning and take place at the later stage of the trafficking cycle when you start to work.</w:t>
      </w:r>
    </w:p>
    <w:p>
      <w:p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p>
    <w:p>
      <w:pPr>
        <w:tabs>
          <w:tab w:val="left" w:pos="1080"/>
        </w:tabs>
        <w:autoSpaceDE w:val="0"/>
        <w:autoSpaceDN w:val="0"/>
        <w:adjustRightInd w:val="0"/>
        <w:spacing w:after="0" w:line="240" w:lineRule="auto"/>
        <w:jc w:val="both"/>
        <w:rPr>
          <w:rFonts w:ascii="PFCentroSerifPro-Regular" w:hAnsi="HelveticaNeue-Roman" w:eastAsia="PFCentroSerifPro-Regular" w:cs="HelveticaNeue-Roman"/>
          <w:sz w:val="22"/>
          <w:szCs w:val="22"/>
        </w:rPr>
      </w:pPr>
    </w:p>
    <w:p>
      <w:pPr>
        <w:jc w:val="both"/>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br w:type="page"/>
      </w:r>
    </w:p>
    <w:p>
      <w:pPr>
        <w:rPr>
          <w:rFonts w:ascii="PFCentroSerifPro-Regular" w:hAnsi="HelveticaNeue-Bold" w:eastAsia="PFCentroSerifPro-Regular" w:cs="HelveticaNeue-Bold"/>
          <w:b/>
          <w:bCs/>
          <w:color w:val="FFFFFF"/>
          <w:sz w:val="25"/>
          <w:szCs w:val="25"/>
        </w:rPr>
      </w:pPr>
      <w:r>
        <w:rPr>
          <w:rFonts w:hint="eastAsia" w:ascii="PFCentroSerifPro-Regular" w:hAnsi="PFCentroSerifPro-Bold" w:eastAsia="PFCentroSerifPro-Regular" w:cs="PFCentroSerifPro-Regular"/>
          <w:sz w:val="19"/>
          <w:szCs w:val="19"/>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4732020" cy="434975"/>
                <wp:effectExtent l="0" t="0" r="12065" b="22860"/>
                <wp:wrapNone/>
                <wp:docPr id="7" name="Rectangle 7"/>
                <wp:cNvGraphicFramePr/>
                <a:graphic xmlns:a="http://schemas.openxmlformats.org/drawingml/2006/main">
                  <a:graphicData uri="http://schemas.microsoft.com/office/word/2010/wordprocessingShape">
                    <wps:wsp>
                      <wps:cNvSpPr/>
                      <wps:spPr>
                        <a:xfrm>
                          <a:off x="0" y="0"/>
                          <a:ext cx="4731895" cy="434715"/>
                        </a:xfrm>
                        <a:prstGeom prst="rect">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PFCentroSerifPro-Regular" w:eastAsia="PFCentroSerifPro-Regular"/>
                                <w:b/>
                                <w:bCs/>
                                <w:color w:val="FFFFFF" w:themeColor="background1"/>
                                <w:sz w:val="22"/>
                                <w:szCs w:val="22"/>
                                <w14:textFill>
                                  <w14:solidFill>
                                    <w14:schemeClr w14:val="bg1"/>
                                  </w14:solidFill>
                                </w14:textFill>
                              </w:rPr>
                            </w:pPr>
                            <w:r>
                              <w:rPr>
                                <w:rFonts w:ascii="PFCentroSerifPro-Regular" w:eastAsia="PFCentroSerifPro-Regular"/>
                                <w:b/>
                                <w:bCs/>
                                <w:color w:val="FFFFFF" w:themeColor="background1"/>
                                <w:sz w:val="22"/>
                                <w:szCs w:val="22"/>
                                <w14:textFill>
                                  <w14:solidFill>
                                    <w14:schemeClr w14:val="bg1"/>
                                  </w14:solidFill>
                                </w14:textFill>
                              </w:rPr>
                              <w:t xml:space="preserve">HOW TO BENEFIT FROM YOUR MIGRATION JOURNEY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 o:spid="_x0000_s1026" o:spt="1" style="position:absolute;left:0pt;margin-left:0pt;margin-top:0pt;height:34.25pt;width:372.6pt;z-index:251682816;v-text-anchor:middle;mso-width-relative:page;mso-height-relative:page;" fillcolor="#4472C4" filled="t" stroked="t" coordsize="21600,21600" o:gfxdata="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j9IOrWAAAABAEAAA8AAAAAAAAAAQAg&#10;AAAAIgAAAGRycy9kb3ducmV2LnhtbFBLAQIUABQAAAAIAIdO4kB1K6dKggIAADEFAAAOAAAAAAAA&#10;AAEAIAAAACUBAABkcnMvZTJvRG9jLnhtbFBLBQYAAAAABgAGAFkBAAAZBgAAAAA=&#10;">
                <v:fill on="t" focussize="0,0"/>
                <v:stroke weight="1pt" color="#2F528F" miterlimit="8" joinstyle="miter"/>
                <v:imagedata o:title=""/>
                <o:lock v:ext="edit" aspectratio="f"/>
                <v:textbox>
                  <w:txbxContent>
                    <w:p>
                      <w:pPr>
                        <w:jc w:val="center"/>
                        <w:rPr>
                          <w:rFonts w:ascii="PFCentroSerifPro-Regular" w:eastAsia="PFCentroSerifPro-Regular"/>
                          <w:b/>
                          <w:bCs/>
                          <w:color w:val="FFFFFF" w:themeColor="background1"/>
                          <w:sz w:val="22"/>
                          <w:szCs w:val="22"/>
                          <w14:textFill>
                            <w14:solidFill>
                              <w14:schemeClr w14:val="bg1"/>
                            </w14:solidFill>
                          </w14:textFill>
                        </w:rPr>
                      </w:pPr>
                      <w:r>
                        <w:rPr>
                          <w:rFonts w:ascii="PFCentroSerifPro-Regular" w:eastAsia="PFCentroSerifPro-Regular"/>
                          <w:b/>
                          <w:bCs/>
                          <w:color w:val="FFFFFF" w:themeColor="background1"/>
                          <w:sz w:val="22"/>
                          <w:szCs w:val="22"/>
                          <w14:textFill>
                            <w14:solidFill>
                              <w14:schemeClr w14:val="bg1"/>
                            </w14:solidFill>
                          </w14:textFill>
                        </w:rPr>
                        <w:t xml:space="preserve">HOW TO BENEFIT FROM YOUR MIGRATION JOURNEY </w:t>
                      </w:r>
                    </w:p>
                  </w:txbxContent>
                </v:textbox>
              </v:rect>
            </w:pict>
          </mc:Fallback>
        </mc:AlternateConten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eastAsia="PFCentroSerifPro-Regular"/>
        </w:rPr>
        <mc:AlternateContent>
          <mc:Choice Requires="wps">
            <w:drawing>
              <wp:anchor distT="0" distB="0" distL="114300" distR="114300" simplePos="0" relativeHeight="251674624" behindDoc="0" locked="0" layoutInCell="1" allowOverlap="1">
                <wp:simplePos x="0" y="0"/>
                <wp:positionH relativeFrom="margin">
                  <wp:align>left</wp:align>
                </wp:positionH>
                <wp:positionV relativeFrom="paragraph">
                  <wp:posOffset>3810</wp:posOffset>
                </wp:positionV>
                <wp:extent cx="844550" cy="60325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844550" cy="603250"/>
                        </a:xfrm>
                        <a:prstGeom prst="rect">
                          <a:avLst/>
                        </a:prstGeom>
                        <a:noFill/>
                        <a:ln>
                          <a:noFill/>
                        </a:ln>
                      </wps:spPr>
                      <wps:txbx>
                        <w:txbxContent>
                          <w:p>
                            <w:pPr>
                              <w:autoSpaceDE w:val="0"/>
                              <w:autoSpaceDN w:val="0"/>
                              <w:adjustRightInd w:val="0"/>
                              <w:spacing w:after="0" w:line="240" w:lineRule="auto"/>
                              <w:jc w:val="center"/>
                              <w:rPr>
                                <w:rFonts w:ascii="PFCentroSerifPro-Regular" w:hAnsi="PFCentroSerifPro-Bold" w:eastAsia="PFCentroSerifPro-Regular" w:cs="PFCentroSerifPro-Regular"/>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pPr>
                            <w:r>
                              <w:rPr>
                                <w:rFonts w:ascii="PFCentroSerifPro-Regular" w:hAnsi="PFCentroSerifPro-Bold" w:eastAsia="PFCentroSerifPro-Regular" w:cs="PFCentroSerifPro-Regular"/>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0.3pt;height:47.5pt;width:66.5pt;mso-position-horizontal:left;mso-position-horizontal-relative:margin;z-index:251674624;mso-width-relative:page;mso-height-relative:page;" filled="f" stroked="f" coordsize="21600,21600" o:gfxdata="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ntxp9IAAAAE&#10;AQAADwAAAAAAAAABACAAAAAiAAAAZHJzL2Rvd25yZXYueG1sUEsBAhQAFAAAAAgAh07iQIowP68i&#10;AgAAXQQAAA4AAAAAAAAAAQAgAAAAIQEAAGRycy9lMm9Eb2MueG1sUEsFBgAAAAAGAAYAWQEAALUF&#10;AAAAAA==&#10;">
                <v:fill on="f" focussize="0,0"/>
                <v:stroke on="f"/>
                <v:imagedata o:title=""/>
                <o:lock v:ext="edit" aspectratio="f"/>
                <v:textbox>
                  <w:txbxContent>
                    <w:p>
                      <w:pPr>
                        <w:autoSpaceDE w:val="0"/>
                        <w:autoSpaceDN w:val="0"/>
                        <w:adjustRightInd w:val="0"/>
                        <w:spacing w:after="0" w:line="240" w:lineRule="auto"/>
                        <w:jc w:val="center"/>
                        <w:rPr>
                          <w:rFonts w:ascii="PFCentroSerifPro-Regular" w:hAnsi="PFCentroSerifPro-Bold" w:eastAsia="PFCentroSerifPro-Regular" w:cs="PFCentroSerifPro-Regular"/>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pPr>
                      <w:r>
                        <w:rPr>
                          <w:rFonts w:ascii="PFCentroSerifPro-Regular" w:hAnsi="PFCentroSerifPro-Bold" w:eastAsia="PFCentroSerifPro-Regular" w:cs="PFCentroSerifPro-Regular"/>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t>1</w:t>
                      </w:r>
                    </w:p>
                  </w:txbxContent>
                </v:textbox>
              </v:shape>
            </w:pict>
          </mc:Fallback>
        </mc:AlternateContent>
      </w:r>
      <w:r>
        <w:rPr>
          <w:rFonts w:ascii="PFCentroSerifPro-Regular" w:hAnsi="PFCentroSerifPro-Bold" w:eastAsia="PFCentroSerifPro-Regular" w:cs="PFCentroSerifPro-Regular"/>
          <w:sz w:val="19"/>
          <w:szCs w:val="19"/>
        </w:rPr>
        <w:tab/>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hAnsi="PFCentroSerifPro-Bold" w:eastAsia="PFCentroSerifPro-Regular" w:cs="PFCentroSerifPro-Regular"/>
          <w:sz w:val="19"/>
          <w:szCs w:val="19"/>
        </w:rPr>
        <w:tab/>
      </w:r>
    </w:p>
    <w:p>
      <w:pPr>
        <w:autoSpaceDE w:val="0"/>
        <w:autoSpaceDN w:val="0"/>
        <w:adjustRightInd w:val="0"/>
        <w:spacing w:after="0" w:line="240" w:lineRule="auto"/>
        <w:rPr>
          <w:rFonts w:ascii="PFCentroSerifPro-Regular" w:hAnsi="PFCentroSerifPro-Bold" w:eastAsia="PFCentroSerifPro-Regular" w:cs="PFCentroSerifPro-Regular"/>
          <w:b/>
          <w:bCs/>
          <w:sz w:val="22"/>
          <w:szCs w:val="22"/>
        </w:rPr>
      </w:pPr>
      <w:r>
        <w:rPr>
          <w:rFonts w:ascii="PFCentroSerifPro-Regular" w:hAnsi="PFCentroSerifPro-Bold" w:eastAsia="PFCentroSerifPro-Regular" w:cs="PFCentroSerifPro-Regular"/>
          <w:sz w:val="19"/>
          <w:szCs w:val="19"/>
        </w:rPr>
        <w:tab/>
      </w:r>
      <w:r>
        <w:rPr>
          <w:rFonts w:ascii="PFCentroSerifPro-Regular" w:hAnsi="PFCentroSerifPro-Bold" w:eastAsia="PFCentroSerifPro-Regular" w:cs="PFCentroSerifPro-Regular"/>
          <w:sz w:val="19"/>
          <w:szCs w:val="19"/>
        </w:rPr>
        <w:tab/>
      </w:r>
      <w:r>
        <w:rPr>
          <w:rFonts w:ascii="PFCentroSerifPro-Regular" w:hAnsi="PFCentroSerifPro-Bold" w:eastAsia="PFCentroSerifPro-Regular" w:cs="PFCentroSerifPro-Regular"/>
          <w:b/>
          <w:bCs/>
          <w:sz w:val="22"/>
          <w:szCs w:val="22"/>
        </w:rPr>
        <w:t xml:space="preserve">Be informed </w:t>
      </w:r>
    </w:p>
    <w:p>
      <w:pPr>
        <w:autoSpaceDE w:val="0"/>
        <w:autoSpaceDN w:val="0"/>
        <w:adjustRightInd w:val="0"/>
        <w:spacing w:after="0" w:line="240" w:lineRule="auto"/>
        <w:rPr>
          <w:rFonts w:ascii="PFCentroSerifPro-Regular" w:hAnsi="PFCentroSerifPro-Bold" w:eastAsia="PFCentroSerifPro-Regular" w:cs="PFCentroSerifPro-Regular"/>
          <w:b/>
          <w:bCs/>
          <w:sz w:val="19"/>
          <w:szCs w:val="19"/>
        </w:rPr>
      </w:pPr>
    </w:p>
    <w:p>
      <w:p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Talk to a lot of people before you make the decision to migrate, especially your family and friends. Returned migrants, and the MoGLSD, UAERA and PRAs can also help answer our questions.</w:t>
      </w:r>
    </w:p>
    <w:p>
      <w:p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Educate yourself about what living and working abroad is really like, the costs involved, what job you might do, the documents you need, what challenges you may experience (e.g. being away from your family for many years) and the money you can save and send home. Find out as much as you can about the culture and lifestyle in the destination country before you decide to migrate.</w: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eastAsia="PFCentroSerifPro-Regular"/>
        </w:rPr>
        <mc:AlternateContent>
          <mc:Choice Requires="wps">
            <w:drawing>
              <wp:anchor distT="0" distB="0" distL="114300" distR="114300" simplePos="0" relativeHeight="251675648" behindDoc="0" locked="0" layoutInCell="1" allowOverlap="1">
                <wp:simplePos x="0" y="0"/>
                <wp:positionH relativeFrom="margin">
                  <wp:align>left</wp:align>
                </wp:positionH>
                <wp:positionV relativeFrom="paragraph">
                  <wp:posOffset>3810</wp:posOffset>
                </wp:positionV>
                <wp:extent cx="844550" cy="69850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844550" cy="698500"/>
                        </a:xfrm>
                        <a:prstGeom prst="rect">
                          <a:avLst/>
                        </a:prstGeom>
                        <a:noFill/>
                        <a:ln>
                          <a:noFill/>
                        </a:ln>
                      </wps:spPr>
                      <wps:txbx>
                        <w:txbxContent>
                          <w:p>
                            <w:pPr>
                              <w:autoSpaceDE w:val="0"/>
                              <w:autoSpaceDN w:val="0"/>
                              <w:adjustRightInd w:val="0"/>
                              <w:spacing w:after="0" w:line="240" w:lineRule="auto"/>
                              <w:jc w:val="center"/>
                              <w:rPr>
                                <w:rFonts w:ascii="PFCentroSerifPro-Regular" w:hAnsi="PFCentroSerifPro-Bold" w:eastAsia="PFCentroSerifPro-Regular" w:cs="PFCentroSerifPro-Regular"/>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pPr>
                            <w:r>
                              <w:rPr>
                                <w:rFonts w:ascii="PFCentroSerifPro-Regular" w:hAnsi="PFCentroSerifPro-Bold" w:eastAsia="PFCentroSerifPro-Regular" w:cs="PFCentroSerifPro-Regular"/>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0.3pt;height:55pt;width:66.5pt;mso-position-horizontal:left;mso-position-horizontal-relative:margin;z-index:251675648;mso-width-relative:page;mso-height-relative:page;" filled="f" stroked="f" coordsize="21600,21600" o:gfxdata="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kxCJXSAAAA&#10;BQEAAA8AAAAAAAAAAQAgAAAAIgAAAGRycy9kb3ducmV2LnhtbFBLAQIUABQAAAAIAIdO4kAWK7y1&#10;IwIAAF0EAAAOAAAAAAAAAAEAIAAAACEBAABkcnMvZTJvRG9jLnhtbFBLBQYAAAAABgAGAFkBAAC2&#10;BQAAAAA=&#10;">
                <v:fill on="f" focussize="0,0"/>
                <v:stroke on="f"/>
                <v:imagedata o:title=""/>
                <o:lock v:ext="edit" aspectratio="f"/>
                <v:textbox>
                  <w:txbxContent>
                    <w:p>
                      <w:pPr>
                        <w:autoSpaceDE w:val="0"/>
                        <w:autoSpaceDN w:val="0"/>
                        <w:adjustRightInd w:val="0"/>
                        <w:spacing w:after="0" w:line="240" w:lineRule="auto"/>
                        <w:jc w:val="center"/>
                        <w:rPr>
                          <w:rFonts w:ascii="PFCentroSerifPro-Regular" w:hAnsi="PFCentroSerifPro-Bold" w:eastAsia="PFCentroSerifPro-Regular" w:cs="PFCentroSerifPro-Regular"/>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pPr>
                      <w:r>
                        <w:rPr>
                          <w:rFonts w:ascii="PFCentroSerifPro-Regular" w:hAnsi="PFCentroSerifPro-Bold" w:eastAsia="PFCentroSerifPro-Regular" w:cs="PFCentroSerifPro-Regular"/>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t>2</w:t>
                      </w:r>
                    </w:p>
                  </w:txbxContent>
                </v:textbox>
              </v:shape>
            </w:pict>
          </mc:Fallback>
        </mc:AlternateContent>
      </w:r>
      <w:r>
        <w:rPr>
          <w:rFonts w:ascii="PFCentroSerifPro-Regular" w:hAnsi="PFCentroSerifPro-Bold" w:eastAsia="PFCentroSerifPro-Regular" w:cs="PFCentroSerifPro-Regular"/>
          <w:sz w:val="19"/>
          <w:szCs w:val="19"/>
        </w:rPr>
        <w:tab/>
      </w:r>
      <w:r>
        <w:rPr>
          <w:rFonts w:ascii="PFCentroSerifPro-Regular" w:hAnsi="PFCentroSerifPro-Bold" w:eastAsia="PFCentroSerifPro-Regular" w:cs="PFCentroSerifPro-Regular"/>
          <w:sz w:val="19"/>
          <w:szCs w:val="19"/>
        </w:rPr>
        <w:tab/>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hAnsi="PFCentroSerifPro-Bold" w:eastAsia="PFCentroSerifPro-Regular" w:cs="PFCentroSerifPro-Regular"/>
          <w:sz w:val="19"/>
          <w:szCs w:val="19"/>
        </w:rPr>
        <w:tab/>
      </w:r>
    </w:p>
    <w:p>
      <w:pPr>
        <w:autoSpaceDE w:val="0"/>
        <w:autoSpaceDN w:val="0"/>
        <w:adjustRightInd w:val="0"/>
        <w:spacing w:after="0" w:line="240" w:lineRule="auto"/>
        <w:rPr>
          <w:rFonts w:ascii="PFCentroSerifPro-Regular" w:hAnsi="PFCentroSerifPro-Bold" w:eastAsia="PFCentroSerifPro-Regular" w:cs="PFCentroSerifPro-Regular"/>
          <w:b/>
          <w:bCs/>
          <w:sz w:val="22"/>
          <w:szCs w:val="22"/>
        </w:rPr>
      </w:pPr>
      <w:r>
        <w:rPr>
          <w:rFonts w:ascii="PFCentroSerifPro-Regular" w:hAnsi="PFCentroSerifPro-Bold" w:eastAsia="PFCentroSerifPro-Regular" w:cs="PFCentroSerifPro-Regular"/>
          <w:sz w:val="19"/>
          <w:szCs w:val="19"/>
        </w:rPr>
        <w:tab/>
      </w:r>
      <w:r>
        <w:rPr>
          <w:rFonts w:ascii="PFCentroSerifPro-Regular" w:hAnsi="PFCentroSerifPro-Bold" w:eastAsia="PFCentroSerifPro-Regular" w:cs="PFCentroSerifPro-Regular"/>
          <w:sz w:val="19"/>
          <w:szCs w:val="19"/>
        </w:rPr>
        <w:tab/>
      </w:r>
      <w:r>
        <w:rPr>
          <w:rFonts w:ascii="PFCentroSerifPro-Regular" w:hAnsi="PFCentroSerifPro-Bold" w:eastAsia="PFCentroSerifPro-Regular" w:cs="PFCentroSerifPro-Regular"/>
          <w:b/>
          <w:bCs/>
          <w:sz w:val="22"/>
          <w:szCs w:val="22"/>
        </w:rPr>
        <w:t xml:space="preserve">Migrate Regularly  </w:t>
      </w:r>
    </w:p>
    <w:p>
      <w:pPr>
        <w:autoSpaceDE w:val="0"/>
        <w:autoSpaceDN w:val="0"/>
        <w:adjustRightInd w:val="0"/>
        <w:spacing w:after="0" w:line="240" w:lineRule="auto"/>
        <w:rPr>
          <w:rFonts w:ascii="PFCentroSerifPro-Regular" w:hAnsi="PFCentroSerifPro-Bold" w:eastAsia="PFCentroSerifPro-Regular" w:cs="PFCentroSerifPro-Regular"/>
          <w:b/>
          <w:bCs/>
          <w:sz w:val="19"/>
          <w:szCs w:val="19"/>
        </w:rPr>
      </w:pPr>
    </w:p>
    <w:p>
      <w:p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You are much more likely to get protection from the authorities in your home country and while abroad if you migrate through legal channels. Irregular migrants are at much greater risk of being exploited. An irregular migrant can be arrested or detained in the destination country and deported.</w: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eastAsia="PFCentroSerifPro-Regular"/>
        </w:rPr>
        <mc:AlternateContent>
          <mc:Choice Requires="wps">
            <w:drawing>
              <wp:anchor distT="0" distB="0" distL="114300" distR="114300" simplePos="0" relativeHeight="251676672" behindDoc="0" locked="0" layoutInCell="1" allowOverlap="1">
                <wp:simplePos x="0" y="0"/>
                <wp:positionH relativeFrom="margin">
                  <wp:align>left</wp:align>
                </wp:positionH>
                <wp:positionV relativeFrom="paragraph">
                  <wp:posOffset>3810</wp:posOffset>
                </wp:positionV>
                <wp:extent cx="844550" cy="679450"/>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844550" cy="679450"/>
                        </a:xfrm>
                        <a:prstGeom prst="rect">
                          <a:avLst/>
                        </a:prstGeom>
                        <a:noFill/>
                        <a:ln>
                          <a:noFill/>
                        </a:ln>
                      </wps:spPr>
                      <wps:txbx>
                        <w:txbxContent>
                          <w:p>
                            <w:pPr>
                              <w:autoSpaceDE w:val="0"/>
                              <w:autoSpaceDN w:val="0"/>
                              <w:adjustRightInd w:val="0"/>
                              <w:spacing w:after="0" w:line="240" w:lineRule="auto"/>
                              <w:jc w:val="center"/>
                              <w:rPr>
                                <w:rFonts w:ascii="PFCentroSerifPro-Regular" w:hAnsi="PFCentroSerifPro-Bold" w:eastAsia="PFCentroSerifPro-Regular" w:cs="PFCentroSerifPro-Regular"/>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pPr>
                            <w:r>
                              <w:rPr>
                                <w:rFonts w:ascii="PFCentroSerifPro-Regular" w:hAnsi="PFCentroSerifPro-Bold" w:eastAsia="PFCentroSerifPro-Regular" w:cs="PFCentroSerifPro-Regular"/>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0.3pt;height:53.5pt;width:66.5pt;mso-position-horizontal:left;mso-position-horizontal-relative:margin;z-index:251676672;mso-width-relative:page;mso-height-relative:page;" filled="f" stroked="f" coordsize="21600,21600" o:gfxdata="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BSW69IAAAAF&#10;AQAADwAAAAAAAAABACAAAAAiAAAAZHJzL2Rvd25yZXYueG1sUEsBAhQAFAAAAAgAh07iQHGfw7si&#10;AgAAXQQAAA4AAAAAAAAAAQAgAAAAIQEAAGRycy9lMm9Eb2MueG1sUEsFBgAAAAAGAAYAWQEAALUF&#10;AAAAAA==&#10;">
                <v:fill on="f" focussize="0,0"/>
                <v:stroke on="f"/>
                <v:imagedata o:title=""/>
                <o:lock v:ext="edit" aspectratio="f"/>
                <v:textbox>
                  <w:txbxContent>
                    <w:p>
                      <w:pPr>
                        <w:autoSpaceDE w:val="0"/>
                        <w:autoSpaceDN w:val="0"/>
                        <w:adjustRightInd w:val="0"/>
                        <w:spacing w:after="0" w:line="240" w:lineRule="auto"/>
                        <w:jc w:val="center"/>
                        <w:rPr>
                          <w:rFonts w:ascii="PFCentroSerifPro-Regular" w:hAnsi="PFCentroSerifPro-Bold" w:eastAsia="PFCentroSerifPro-Regular" w:cs="PFCentroSerifPro-Regular"/>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pPr>
                      <w:r>
                        <w:rPr>
                          <w:rFonts w:ascii="PFCentroSerifPro-Regular" w:hAnsi="PFCentroSerifPro-Bold" w:eastAsia="PFCentroSerifPro-Regular" w:cs="PFCentroSerifPro-Regular"/>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t>3</w:t>
                      </w:r>
                    </w:p>
                  </w:txbxContent>
                </v:textbox>
              </v:shape>
            </w:pict>
          </mc:Fallback>
        </mc:AlternateContent>
      </w:r>
      <w:r>
        <w:rPr>
          <w:rFonts w:ascii="PFCentroSerifPro-Regular" w:hAnsi="PFCentroSerifPro-Bold" w:eastAsia="PFCentroSerifPro-Regular" w:cs="PFCentroSerifPro-Regular"/>
          <w:sz w:val="19"/>
          <w:szCs w:val="19"/>
        </w:rPr>
        <w:tab/>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hAnsi="PFCentroSerifPro-Bold" w:eastAsia="PFCentroSerifPro-Regular" w:cs="PFCentroSerifPro-Regular"/>
          <w:sz w:val="19"/>
          <w:szCs w:val="19"/>
        </w:rPr>
        <w:tab/>
      </w:r>
    </w:p>
    <w:p>
      <w:pPr>
        <w:autoSpaceDE w:val="0"/>
        <w:autoSpaceDN w:val="0"/>
        <w:adjustRightInd w:val="0"/>
        <w:spacing w:after="0" w:line="240" w:lineRule="auto"/>
        <w:rPr>
          <w:rFonts w:ascii="PFCentroSerifPro-Regular" w:hAnsi="PFCentroSerifPro-Bold" w:eastAsia="PFCentroSerifPro-Regular" w:cs="PFCentroSerifPro-Regular"/>
          <w:b/>
          <w:bCs/>
          <w:sz w:val="22"/>
          <w:szCs w:val="22"/>
        </w:rPr>
      </w:pPr>
      <w:r>
        <w:rPr>
          <w:rFonts w:ascii="PFCentroSerifPro-Regular" w:hAnsi="PFCentroSerifPro-Bold" w:eastAsia="PFCentroSerifPro-Regular" w:cs="PFCentroSerifPro-Regular"/>
          <w:sz w:val="19"/>
          <w:szCs w:val="19"/>
        </w:rPr>
        <w:tab/>
      </w:r>
      <w:r>
        <w:rPr>
          <w:rFonts w:ascii="PFCentroSerifPro-Regular" w:hAnsi="PFCentroSerifPro-Bold" w:eastAsia="PFCentroSerifPro-Regular" w:cs="PFCentroSerifPro-Regular"/>
          <w:sz w:val="19"/>
          <w:szCs w:val="19"/>
        </w:rPr>
        <w:tab/>
      </w:r>
      <w:r>
        <w:rPr>
          <w:rFonts w:ascii="PFCentroSerifPro-Regular" w:hAnsi="PFCentroSerifPro-Bold" w:eastAsia="PFCentroSerifPro-Regular" w:cs="PFCentroSerifPro-Regular"/>
          <w:b/>
          <w:bCs/>
          <w:sz w:val="22"/>
          <w:szCs w:val="22"/>
        </w:rPr>
        <w:t xml:space="preserve">Check your private recruitment agency  </w:t>
      </w:r>
    </w:p>
    <w:p>
      <w:pPr>
        <w:autoSpaceDE w:val="0"/>
        <w:autoSpaceDN w:val="0"/>
        <w:adjustRightInd w:val="0"/>
        <w:spacing w:after="0" w:line="240" w:lineRule="auto"/>
        <w:rPr>
          <w:rFonts w:ascii="PFCentroSerifPro-Regular" w:hAnsi="PFCentroSerifPro-Bold" w:eastAsia="PFCentroSerifPro-Regular" w:cs="PFCentroSerifPro-Regular"/>
          <w:b/>
          <w:bCs/>
          <w:sz w:val="19"/>
          <w:szCs w:val="19"/>
        </w:rPr>
      </w:pPr>
    </w:p>
    <w:p>
      <w:p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 xml:space="preserve">Check that the recruitment agency is properly licensed and has a good reputation. If your recruiter or employer is asking you to change your age or work without a contract, it is a warning sign that your employer does not want to comply with the legal ways and may be planning to take advantage of you. Ask for and keep receipts for any payments made in the recruitment and migration process. </w: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eastAsia="PFCentroSerifPro-Regular"/>
        </w:rPr>
        <mc:AlternateContent>
          <mc:Choice Requires="wps">
            <w:drawing>
              <wp:anchor distT="0" distB="0" distL="114300" distR="114300" simplePos="0" relativeHeight="251677696" behindDoc="0" locked="0" layoutInCell="1" allowOverlap="1">
                <wp:simplePos x="0" y="0"/>
                <wp:positionH relativeFrom="margin">
                  <wp:align>left</wp:align>
                </wp:positionH>
                <wp:positionV relativeFrom="paragraph">
                  <wp:posOffset>3810</wp:posOffset>
                </wp:positionV>
                <wp:extent cx="844550" cy="60325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844550" cy="603250"/>
                        </a:xfrm>
                        <a:prstGeom prst="rect">
                          <a:avLst/>
                        </a:prstGeom>
                        <a:noFill/>
                        <a:ln>
                          <a:noFill/>
                        </a:ln>
                      </wps:spPr>
                      <wps:txbx>
                        <w:txbxContent>
                          <w:p>
                            <w:pPr>
                              <w:autoSpaceDE w:val="0"/>
                              <w:autoSpaceDN w:val="0"/>
                              <w:adjustRightInd w:val="0"/>
                              <w:spacing w:after="0" w:line="240" w:lineRule="auto"/>
                              <w:jc w:val="center"/>
                              <w:rPr>
                                <w:rFonts w:ascii="PFCentroSerifPro-Regular" w:hAnsi="PFCentroSerifPro-Bold" w:eastAsia="PFCentroSerifPro-Regular" w:cs="PFCentroSerifPro-Regular"/>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pPr>
                            <w:r>
                              <w:rPr>
                                <w:rFonts w:ascii="PFCentroSerifPro-Regular" w:hAnsi="PFCentroSerifPro-Bold" w:eastAsia="PFCentroSerifPro-Regular" w:cs="PFCentroSerifPro-Regular"/>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0.3pt;height:47.5pt;width:66.5pt;mso-position-horizontal:left;mso-position-horizontal-relative:margin;z-index:251677696;mso-width-relative:page;mso-height-relative:page;" filled="f" stroked="f" coordsize="21600,21600" o:gfxdata="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ntxp9IAAAAE&#10;AQAADwAAAAAAAAABACAAAAAiAAAAZHJzL2Rvd25yZXYueG1sUEsBAhQAFAAAAAgAh07iQOJ7pTwi&#10;AgAAXQQAAA4AAAAAAAAAAQAgAAAAIQEAAGRycy9lMm9Eb2MueG1sUEsFBgAAAAAGAAYAWQEAALUF&#10;AAAAAA==&#10;">
                <v:fill on="f" focussize="0,0"/>
                <v:stroke on="f"/>
                <v:imagedata o:title=""/>
                <o:lock v:ext="edit" aspectratio="f"/>
                <v:textbox>
                  <w:txbxContent>
                    <w:p>
                      <w:pPr>
                        <w:autoSpaceDE w:val="0"/>
                        <w:autoSpaceDN w:val="0"/>
                        <w:adjustRightInd w:val="0"/>
                        <w:spacing w:after="0" w:line="240" w:lineRule="auto"/>
                        <w:jc w:val="center"/>
                        <w:rPr>
                          <w:rFonts w:ascii="PFCentroSerifPro-Regular" w:hAnsi="PFCentroSerifPro-Bold" w:eastAsia="PFCentroSerifPro-Regular" w:cs="PFCentroSerifPro-Regular"/>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pPr>
                      <w:r>
                        <w:rPr>
                          <w:rFonts w:ascii="PFCentroSerifPro-Regular" w:hAnsi="PFCentroSerifPro-Bold" w:eastAsia="PFCentroSerifPro-Regular" w:cs="PFCentroSerifPro-Regular"/>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t>4</w:t>
                      </w:r>
                    </w:p>
                  </w:txbxContent>
                </v:textbox>
              </v:shape>
            </w:pict>
          </mc:Fallback>
        </mc:AlternateContent>
      </w:r>
      <w:r>
        <w:rPr>
          <w:rFonts w:ascii="PFCentroSerifPro-Regular" w:hAnsi="PFCentroSerifPro-Bold" w:eastAsia="PFCentroSerifPro-Regular" w:cs="PFCentroSerifPro-Regular"/>
          <w:sz w:val="19"/>
          <w:szCs w:val="19"/>
        </w:rPr>
        <w:tab/>
      </w:r>
      <w:r>
        <w:rPr>
          <w:rFonts w:ascii="PFCentroSerifPro-Regular" w:hAnsi="PFCentroSerifPro-Bold" w:eastAsia="PFCentroSerifPro-Regular" w:cs="PFCentroSerifPro-Regular"/>
          <w:sz w:val="19"/>
          <w:szCs w:val="19"/>
        </w:rPr>
        <w:tab/>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hAnsi="PFCentroSerifPro-Bold" w:eastAsia="PFCentroSerifPro-Regular" w:cs="PFCentroSerifPro-Regular"/>
          <w:sz w:val="19"/>
          <w:szCs w:val="19"/>
        </w:rPr>
        <w:tab/>
      </w:r>
    </w:p>
    <w:p>
      <w:pPr>
        <w:autoSpaceDE w:val="0"/>
        <w:autoSpaceDN w:val="0"/>
        <w:adjustRightInd w:val="0"/>
        <w:spacing w:after="0" w:line="240" w:lineRule="auto"/>
        <w:rPr>
          <w:rFonts w:ascii="PFCentroSerifPro-Regular" w:hAnsi="PFCentroSerifPro-Bold" w:eastAsia="PFCentroSerifPro-Regular" w:cs="PFCentroSerifPro-Regular"/>
          <w:b/>
          <w:bCs/>
          <w:sz w:val="19"/>
          <w:szCs w:val="19"/>
        </w:rPr>
      </w:pPr>
      <w:r>
        <w:rPr>
          <w:rFonts w:ascii="PFCentroSerifPro-Regular" w:hAnsi="PFCentroSerifPro-Bold" w:eastAsia="PFCentroSerifPro-Regular" w:cs="PFCentroSerifPro-Regular"/>
          <w:sz w:val="19"/>
          <w:szCs w:val="19"/>
        </w:rPr>
        <w:tab/>
      </w:r>
      <w:r>
        <w:rPr>
          <w:rFonts w:ascii="PFCentroSerifPro-Regular" w:hAnsi="PFCentroSerifPro-Bold" w:eastAsia="PFCentroSerifPro-Regular" w:cs="PFCentroSerifPro-Regular"/>
          <w:sz w:val="19"/>
          <w:szCs w:val="19"/>
        </w:rPr>
        <w:tab/>
      </w:r>
      <w:r>
        <w:rPr>
          <w:rFonts w:ascii="PFCentroSerifPro-Regular" w:hAnsi="PFCentroSerifPro-Bold" w:eastAsia="PFCentroSerifPro-Regular" w:cs="PFCentroSerifPro-Regular"/>
          <w:b/>
          <w:bCs/>
          <w:sz w:val="19"/>
          <w:szCs w:val="19"/>
        </w:rPr>
        <w:t xml:space="preserve">Sign a contract with the recruitment agency and with your employer  </w:t>
      </w:r>
    </w:p>
    <w:p>
      <w:pPr>
        <w:autoSpaceDE w:val="0"/>
        <w:autoSpaceDN w:val="0"/>
        <w:adjustRightInd w:val="0"/>
        <w:spacing w:after="0" w:line="240" w:lineRule="auto"/>
        <w:rPr>
          <w:rFonts w:ascii="PFCentroSerifPro-Regular" w:hAnsi="PFCentroSerifPro-Bold" w:eastAsia="PFCentroSerifPro-Regular" w:cs="PFCentroSerifPro-Regular"/>
          <w:b/>
          <w:bCs/>
          <w:sz w:val="19"/>
          <w:szCs w:val="19"/>
        </w:rPr>
      </w:pPr>
    </w:p>
    <w:p>
      <w:p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You should sign a contract with the recruitment agency and with your employer before you leave. Ask someone you trust for help in reviewing these contracts and make sure you understand all the terms in the contract, because these contracts state what you have agreed to. At a minimum the contract should include the details of your pay, work hours and leave allowance, where you will work, and the duties you will be expected to undertake.</w: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eastAsia="PFCentroSerifPro-Regular"/>
        </w:rPr>
        <mc:AlternateContent>
          <mc:Choice Requires="wps">
            <w:drawing>
              <wp:anchor distT="0" distB="0" distL="114300" distR="114300" simplePos="0" relativeHeight="251678720" behindDoc="0" locked="0" layoutInCell="1" allowOverlap="1">
                <wp:simplePos x="0" y="0"/>
                <wp:positionH relativeFrom="margin">
                  <wp:align>left</wp:align>
                </wp:positionH>
                <wp:positionV relativeFrom="paragraph">
                  <wp:posOffset>203200</wp:posOffset>
                </wp:positionV>
                <wp:extent cx="844550" cy="64135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844550" cy="641350"/>
                        </a:xfrm>
                        <a:prstGeom prst="rect">
                          <a:avLst/>
                        </a:prstGeom>
                        <a:noFill/>
                        <a:ln>
                          <a:noFill/>
                        </a:ln>
                      </wps:spPr>
                      <wps:txbx>
                        <w:txbxContent>
                          <w:p>
                            <w:pPr>
                              <w:autoSpaceDE w:val="0"/>
                              <w:autoSpaceDN w:val="0"/>
                              <w:adjustRightInd w:val="0"/>
                              <w:spacing w:after="0" w:line="240" w:lineRule="auto"/>
                              <w:jc w:val="center"/>
                              <w:rPr>
                                <w:rFonts w:ascii="PFCentroSerifPro-Regular" w:hAnsi="PFCentroSerifPro-Bold" w:eastAsia="PFCentroSerifPro-Regular" w:cs="PFCentroSerifPro-Regular"/>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pPr>
                            <w:r>
                              <w:rPr>
                                <w:rFonts w:ascii="PFCentroSerifPro-Regular" w:hAnsi="PFCentroSerifPro-Bold" w:eastAsia="PFCentroSerifPro-Regular" w:cs="PFCentroSerifPro-Regular"/>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16pt;height:50.5pt;width:66.5pt;mso-position-horizontal:left;mso-position-horizontal-relative:margin;z-index:251678720;mso-width-relative:page;mso-height-relative:page;" filled="f" stroked="f" coordsize="21600,21600" o:gfxdata="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lGfU0gAAAAcB&#10;AAAPAAAAAAAAAAEAIAAAACIAAABkcnMvZG93bnJldi54bWxQSwECFAAUAAAACACHTuJA13KRuSEC&#10;AABdBAAADgAAAAAAAAABACAAAAAhAQAAZHJzL2Uyb0RvYy54bWxQSwUGAAAAAAYABgBZAQAAtAUA&#10;AAAA&#10;">
                <v:fill on="f" focussize="0,0"/>
                <v:stroke on="f"/>
                <v:imagedata o:title=""/>
                <o:lock v:ext="edit" aspectratio="f"/>
                <v:textbox>
                  <w:txbxContent>
                    <w:p>
                      <w:pPr>
                        <w:autoSpaceDE w:val="0"/>
                        <w:autoSpaceDN w:val="0"/>
                        <w:adjustRightInd w:val="0"/>
                        <w:spacing w:after="0" w:line="240" w:lineRule="auto"/>
                        <w:jc w:val="center"/>
                        <w:rPr>
                          <w:rFonts w:ascii="PFCentroSerifPro-Regular" w:hAnsi="PFCentroSerifPro-Bold" w:eastAsia="PFCentroSerifPro-Regular" w:cs="PFCentroSerifPro-Regular"/>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pPr>
                      <w:r>
                        <w:rPr>
                          <w:rFonts w:ascii="PFCentroSerifPro-Regular" w:hAnsi="PFCentroSerifPro-Bold" w:eastAsia="PFCentroSerifPro-Regular" w:cs="PFCentroSerifPro-Regular"/>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t>5</w:t>
                      </w:r>
                    </w:p>
                  </w:txbxContent>
                </v:textbox>
              </v:shape>
            </w:pict>
          </mc:Fallback>
        </mc:AlternateConten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hAnsi="PFCentroSerifPro-Bold" w:eastAsia="PFCentroSerifPro-Regular" w:cs="PFCentroSerifPro-Regular"/>
          <w:sz w:val="19"/>
          <w:szCs w:val="19"/>
        </w:rPr>
        <w:tab/>
      </w:r>
      <w:r>
        <w:rPr>
          <w:rFonts w:ascii="PFCentroSerifPro-Regular" w:hAnsi="PFCentroSerifPro-Bold" w:eastAsia="PFCentroSerifPro-Regular" w:cs="PFCentroSerifPro-Regular"/>
          <w:sz w:val="19"/>
          <w:szCs w:val="19"/>
        </w:rPr>
        <w:tab/>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hAnsi="PFCentroSerifPro-Bold" w:eastAsia="PFCentroSerifPro-Regular" w:cs="PFCentroSerifPro-Regular"/>
          <w:sz w:val="19"/>
          <w:szCs w:val="19"/>
        </w:rPr>
        <w:tab/>
      </w:r>
    </w:p>
    <w:p>
      <w:pPr>
        <w:autoSpaceDE w:val="0"/>
        <w:autoSpaceDN w:val="0"/>
        <w:adjustRightInd w:val="0"/>
        <w:spacing w:after="0" w:line="240" w:lineRule="auto"/>
        <w:rPr>
          <w:rFonts w:ascii="PFCentroSerifPro-Regular" w:hAnsi="PFCentroSerifPro-Bold" w:eastAsia="PFCentroSerifPro-Regular" w:cs="PFCentroSerifPro-Regular"/>
          <w:b/>
          <w:bCs/>
          <w:sz w:val="22"/>
          <w:szCs w:val="22"/>
        </w:rPr>
      </w:pPr>
      <w:r>
        <w:rPr>
          <w:rFonts w:ascii="PFCentroSerifPro-Regular" w:hAnsi="PFCentroSerifPro-Bold" w:eastAsia="PFCentroSerifPro-Regular" w:cs="PFCentroSerifPro-Regular"/>
          <w:sz w:val="19"/>
          <w:szCs w:val="19"/>
        </w:rPr>
        <w:tab/>
      </w:r>
      <w:r>
        <w:rPr>
          <w:rFonts w:ascii="PFCentroSerifPro-Regular" w:hAnsi="PFCentroSerifPro-Bold" w:eastAsia="PFCentroSerifPro-Regular" w:cs="PFCentroSerifPro-Regular"/>
          <w:sz w:val="19"/>
          <w:szCs w:val="19"/>
        </w:rPr>
        <w:tab/>
      </w:r>
      <w:r>
        <w:rPr>
          <w:rFonts w:ascii="PFCentroSerifPro-Regular" w:hAnsi="PFCentroSerifPro-Bold" w:eastAsia="PFCentroSerifPro-Regular" w:cs="PFCentroSerifPro-Regular"/>
          <w:b/>
          <w:bCs/>
          <w:sz w:val="22"/>
          <w:szCs w:val="22"/>
        </w:rPr>
        <w:t>Keep hold of your documents and make photocopies before you go</w:t>
      </w:r>
    </w:p>
    <w:p>
      <w:pPr>
        <w:autoSpaceDE w:val="0"/>
        <w:autoSpaceDN w:val="0"/>
        <w:adjustRightInd w:val="0"/>
        <w:spacing w:after="0" w:line="240" w:lineRule="auto"/>
        <w:rPr>
          <w:rFonts w:ascii="PFCentroSerifPro-Regular" w:hAnsi="PFCentroSerifPro-Bold" w:eastAsia="PFCentroSerifPro-Regular" w:cs="PFCentroSerifPro-Regular"/>
          <w:b/>
          <w:bCs/>
          <w:sz w:val="22"/>
          <w:szCs w:val="22"/>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hAnsi="PFCentroSerifPro-Bold" w:eastAsia="PFCentroSerifPro-Regular" w:cs="PFCentroSerifPro-Regular"/>
          <w:sz w:val="22"/>
          <w:szCs w:val="22"/>
        </w:rPr>
        <w:t>Make copies of your passport, visa, work permit, contract, ID cards and other travel documents. Leave copies with family and friends before you leave. Put the original copies of these documents in a safe place when you arrive at your destination but keep spare copies with you at all times.</w: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eastAsia="PFCentroSerifPro-Regular"/>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202565</wp:posOffset>
                </wp:positionV>
                <wp:extent cx="844550" cy="685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844550" cy="685800"/>
                        </a:xfrm>
                        <a:prstGeom prst="rect">
                          <a:avLst/>
                        </a:prstGeom>
                        <a:noFill/>
                        <a:ln>
                          <a:noFill/>
                        </a:ln>
                      </wps:spPr>
                      <wps:txbx>
                        <w:txbxContent>
                          <w:p>
                            <w:pPr>
                              <w:autoSpaceDE w:val="0"/>
                              <w:autoSpaceDN w:val="0"/>
                              <w:adjustRightInd w:val="0"/>
                              <w:spacing w:after="0" w:line="240" w:lineRule="auto"/>
                              <w:jc w:val="center"/>
                              <w:rPr>
                                <w:rFonts w:ascii="PFCentroSerifPro-Regular" w:hAnsi="PFCentroSerifPro-Bold" w:eastAsia="PFCentroSerifPro-Regular" w:cs="PFCentroSerifPro-Regular"/>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pPr>
                            <w:r>
                              <w:rPr>
                                <w:rFonts w:ascii="PFCentroSerifPro-Regular" w:hAnsi="PFCentroSerifPro-Bold" w:eastAsia="PFCentroSerifPro-Regular" w:cs="PFCentroSerifPro-Regular"/>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15.95pt;height:54pt;width:66.5pt;mso-position-horizontal:left;mso-position-horizontal-relative:margin;z-index:251679744;mso-width-relative:page;mso-height-relative:page;" filled="f" stroked="f" coordsize="21600,21600" o:gfxdata="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BOPTNQA&#10;AAAHAQAADwAAAAAAAAABACAAAAAiAAAAZHJzL2Rvd25yZXYueG1sUEsBAhQAFAAAAAgAh07iQArw&#10;3Z0jAgAAXQQAAA4AAAAAAAAAAQAgAAAAIwEAAGRycy9lMm9Eb2MueG1sUEsFBgAAAAAGAAYAWQEA&#10;ALgFAAAAAA==&#10;">
                <v:fill on="f" focussize="0,0"/>
                <v:stroke on="f"/>
                <v:imagedata o:title=""/>
                <o:lock v:ext="edit" aspectratio="f"/>
                <v:textbox>
                  <w:txbxContent>
                    <w:p>
                      <w:pPr>
                        <w:autoSpaceDE w:val="0"/>
                        <w:autoSpaceDN w:val="0"/>
                        <w:adjustRightInd w:val="0"/>
                        <w:spacing w:after="0" w:line="240" w:lineRule="auto"/>
                        <w:jc w:val="center"/>
                        <w:rPr>
                          <w:rFonts w:ascii="PFCentroSerifPro-Regular" w:hAnsi="PFCentroSerifPro-Bold" w:eastAsia="PFCentroSerifPro-Regular" w:cs="PFCentroSerifPro-Regular"/>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pPr>
                      <w:r>
                        <w:rPr>
                          <w:rFonts w:ascii="PFCentroSerifPro-Regular" w:hAnsi="PFCentroSerifPro-Bold" w:eastAsia="PFCentroSerifPro-Regular" w:cs="PFCentroSerifPro-Regular"/>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t>6</w:t>
                      </w:r>
                    </w:p>
                  </w:txbxContent>
                </v:textbox>
              </v:shape>
            </w:pict>
          </mc:Fallback>
        </mc:AlternateContent>
      </w:r>
      <w:r>
        <w:rPr>
          <w:rFonts w:ascii="PFCentroSerifPro-Regular" w:hAnsi="PFCentroSerifPro-Bold" w:eastAsia="PFCentroSerifPro-Regular" w:cs="PFCentroSerifPro-Regular"/>
          <w:sz w:val="19"/>
          <w:szCs w:val="19"/>
        </w:rPr>
        <w:tab/>
      </w:r>
      <w:r>
        <w:rPr>
          <w:rFonts w:ascii="PFCentroSerifPro-Regular" w:hAnsi="PFCentroSerifPro-Bold" w:eastAsia="PFCentroSerifPro-Regular" w:cs="PFCentroSerifPro-Regular"/>
          <w:sz w:val="19"/>
          <w:szCs w:val="19"/>
        </w:rPr>
        <w:tab/>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hAnsi="PFCentroSerifPro-Bold" w:eastAsia="PFCentroSerifPro-Regular" w:cs="PFCentroSerifPro-Regular"/>
          <w:sz w:val="19"/>
          <w:szCs w:val="19"/>
        </w:rPr>
        <w:tab/>
      </w:r>
    </w:p>
    <w:p>
      <w:pPr>
        <w:autoSpaceDE w:val="0"/>
        <w:autoSpaceDN w:val="0"/>
        <w:adjustRightInd w:val="0"/>
        <w:spacing w:after="0" w:line="240" w:lineRule="auto"/>
        <w:jc w:val="both"/>
        <w:rPr>
          <w:rFonts w:ascii="PFCentroSerifPro-Regular" w:hAnsi="PFCentroSerifPro-Bold" w:eastAsia="PFCentroSerifPro-Regular" w:cs="PFCentroSerifPro-Regular"/>
          <w:b/>
          <w:bCs/>
          <w:sz w:val="22"/>
          <w:szCs w:val="22"/>
        </w:rPr>
      </w:pPr>
      <w:r>
        <w:rPr>
          <w:rFonts w:ascii="PFCentroSerifPro-Regular" w:hAnsi="PFCentroSerifPro-Bold" w:eastAsia="PFCentroSerifPro-Regular" w:cs="PFCentroSerifPro-Regular"/>
          <w:sz w:val="19"/>
          <w:szCs w:val="19"/>
        </w:rPr>
        <w:tab/>
      </w:r>
      <w:r>
        <w:rPr>
          <w:rFonts w:ascii="PFCentroSerifPro-Regular" w:hAnsi="PFCentroSerifPro-Bold" w:eastAsia="PFCentroSerifPro-Regular" w:cs="PFCentroSerifPro-Regular"/>
          <w:sz w:val="19"/>
          <w:szCs w:val="19"/>
        </w:rPr>
        <w:tab/>
      </w:r>
      <w:r>
        <w:rPr>
          <w:rFonts w:ascii="PFCentroSerifPro-Regular" w:hAnsi="PFCentroSerifPro-Bold" w:eastAsia="PFCentroSerifPro-Regular" w:cs="PFCentroSerifPro-Regular"/>
          <w:b/>
          <w:bCs/>
          <w:sz w:val="22"/>
          <w:szCs w:val="22"/>
        </w:rPr>
        <w:t xml:space="preserve">Prepare for emergencies  </w:t>
      </w:r>
    </w:p>
    <w:p>
      <w:pPr>
        <w:autoSpaceDE w:val="0"/>
        <w:autoSpaceDN w:val="0"/>
        <w:adjustRightInd w:val="0"/>
        <w:spacing w:after="0" w:line="240" w:lineRule="auto"/>
        <w:jc w:val="both"/>
        <w:rPr>
          <w:rFonts w:ascii="PFCentroSerifPro-Regular" w:hAnsi="PFCentroSerifPro-Bold" w:eastAsia="PFCentroSerifPro-Regular" w:cs="PFCentroSerifPro-Regular"/>
          <w:b/>
          <w:bCs/>
          <w:sz w:val="22"/>
          <w:szCs w:val="22"/>
        </w:rPr>
      </w:pPr>
    </w:p>
    <w:p>
      <w:p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Make a list of important contract details prior to your departure. Leave one copy with your family and take the other with you. This list should include the telephone number of your embassy, your country’s recruitment agency, destination country recruitment agency, UAERA and the ministry Uganda association in country of destination, your family, friends and anyone else who might assist you in your host country. Keep these contact details with you at all times.</w: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eastAsia="PFCentroSerifPro-Regular"/>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3810</wp:posOffset>
                </wp:positionV>
                <wp:extent cx="844550" cy="603250"/>
                <wp:effectExtent l="0" t="0" r="0" b="6350"/>
                <wp:wrapNone/>
                <wp:docPr id="20" name="Text Box 20"/>
                <wp:cNvGraphicFramePr/>
                <a:graphic xmlns:a="http://schemas.openxmlformats.org/drawingml/2006/main">
                  <a:graphicData uri="http://schemas.microsoft.com/office/word/2010/wordprocessingShape">
                    <wps:wsp>
                      <wps:cNvSpPr txBox="1"/>
                      <wps:spPr>
                        <a:xfrm>
                          <a:off x="0" y="0"/>
                          <a:ext cx="844550" cy="603250"/>
                        </a:xfrm>
                        <a:prstGeom prst="rect">
                          <a:avLst/>
                        </a:prstGeom>
                        <a:noFill/>
                        <a:ln>
                          <a:noFill/>
                        </a:ln>
                      </wps:spPr>
                      <wps:txbx>
                        <w:txbxContent>
                          <w:p>
                            <w:pPr>
                              <w:autoSpaceDE w:val="0"/>
                              <w:autoSpaceDN w:val="0"/>
                              <w:adjustRightInd w:val="0"/>
                              <w:spacing w:after="0" w:line="240" w:lineRule="auto"/>
                              <w:jc w:val="center"/>
                              <w:rPr>
                                <w:rFonts w:ascii="PFCentroSerifPro-Regular" w:hAnsi="PFCentroSerifPro-Bold" w:eastAsia="PFCentroSerifPro-Regular" w:cs="PFCentroSerifPro-Regular"/>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pPr>
                            <w:r>
                              <w:rPr>
                                <w:rFonts w:ascii="PFCentroSerifPro-Regular" w:hAnsi="PFCentroSerifPro-Bold" w:eastAsia="PFCentroSerifPro-Regular" w:cs="PFCentroSerifPro-Regular"/>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0.3pt;height:47.5pt;width:66.5pt;mso-position-horizontal:left;mso-position-horizontal-relative:margin;z-index:251680768;mso-width-relative:page;mso-height-relative:page;" filled="f" stroked="f" coordsize="21600,21600" o:gfxdata="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ntxp9IAAAAE&#10;AQAADwAAAAAAAAABACAAAAAiAAAAZHJzL2Rvd25yZXYueG1sUEsBAhQAFAAAAAgAh07iQLVcvEQi&#10;AgAAXQQAAA4AAAAAAAAAAQAgAAAAIQEAAGRycy9lMm9Eb2MueG1sUEsFBgAAAAAGAAYAWQEAALUF&#10;AAAAAA==&#10;">
                <v:fill on="f" focussize="0,0"/>
                <v:stroke on="f"/>
                <v:imagedata o:title=""/>
                <o:lock v:ext="edit" aspectratio="f"/>
                <v:textbox>
                  <w:txbxContent>
                    <w:p>
                      <w:pPr>
                        <w:autoSpaceDE w:val="0"/>
                        <w:autoSpaceDN w:val="0"/>
                        <w:adjustRightInd w:val="0"/>
                        <w:spacing w:after="0" w:line="240" w:lineRule="auto"/>
                        <w:jc w:val="center"/>
                        <w:rPr>
                          <w:rFonts w:ascii="PFCentroSerifPro-Regular" w:hAnsi="PFCentroSerifPro-Bold" w:eastAsia="PFCentroSerifPro-Regular" w:cs="PFCentroSerifPro-Regular"/>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pPr>
                      <w:r>
                        <w:rPr>
                          <w:rFonts w:ascii="PFCentroSerifPro-Regular" w:hAnsi="PFCentroSerifPro-Bold" w:eastAsia="PFCentroSerifPro-Regular" w:cs="PFCentroSerifPro-Regular"/>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t>7</w:t>
                      </w:r>
                    </w:p>
                  </w:txbxContent>
                </v:textbox>
              </v:shape>
            </w:pict>
          </mc:Fallback>
        </mc:AlternateContent>
      </w:r>
      <w:r>
        <w:rPr>
          <w:rFonts w:ascii="PFCentroSerifPro-Regular" w:hAnsi="PFCentroSerifPro-Bold" w:eastAsia="PFCentroSerifPro-Regular" w:cs="PFCentroSerifPro-Regular"/>
          <w:sz w:val="19"/>
          <w:szCs w:val="19"/>
        </w:rPr>
        <w:tab/>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hAnsi="PFCentroSerifPro-Bold" w:eastAsia="PFCentroSerifPro-Regular" w:cs="PFCentroSerifPro-Regular"/>
          <w:sz w:val="19"/>
          <w:szCs w:val="19"/>
        </w:rPr>
        <w:tab/>
      </w:r>
    </w:p>
    <w:p>
      <w:pPr>
        <w:autoSpaceDE w:val="0"/>
        <w:autoSpaceDN w:val="0"/>
        <w:adjustRightInd w:val="0"/>
        <w:spacing w:after="0" w:line="240" w:lineRule="auto"/>
        <w:jc w:val="both"/>
        <w:rPr>
          <w:rFonts w:ascii="PFCentroSerifPro-Regular" w:hAnsi="PFCentroSerifPro-Bold" w:eastAsia="PFCentroSerifPro-Regular" w:cs="PFCentroSerifPro-Regular"/>
          <w:b/>
          <w:bCs/>
          <w:sz w:val="22"/>
          <w:szCs w:val="22"/>
        </w:rPr>
      </w:pPr>
      <w:r>
        <w:rPr>
          <w:rFonts w:ascii="PFCentroSerifPro-Regular" w:hAnsi="PFCentroSerifPro-Bold" w:eastAsia="PFCentroSerifPro-Regular" w:cs="PFCentroSerifPro-Regular"/>
          <w:sz w:val="19"/>
          <w:szCs w:val="19"/>
        </w:rPr>
        <w:tab/>
      </w:r>
      <w:r>
        <w:rPr>
          <w:rFonts w:ascii="PFCentroSerifPro-Regular" w:hAnsi="PFCentroSerifPro-Bold" w:eastAsia="PFCentroSerifPro-Regular" w:cs="PFCentroSerifPro-Regular"/>
          <w:sz w:val="19"/>
          <w:szCs w:val="19"/>
        </w:rPr>
        <w:tab/>
      </w:r>
      <w:r>
        <w:rPr>
          <w:rFonts w:ascii="PFCentroSerifPro-Regular" w:hAnsi="PFCentroSerifPro-Bold" w:eastAsia="PFCentroSerifPro-Regular" w:cs="PFCentroSerifPro-Regular"/>
          <w:b/>
          <w:bCs/>
          <w:sz w:val="22"/>
          <w:szCs w:val="22"/>
        </w:rPr>
        <w:t xml:space="preserve">Make sure you have a network of support </w:t>
      </w:r>
    </w:p>
    <w:p>
      <w:pPr>
        <w:autoSpaceDE w:val="0"/>
        <w:autoSpaceDN w:val="0"/>
        <w:adjustRightInd w:val="0"/>
        <w:spacing w:after="0" w:line="240" w:lineRule="auto"/>
        <w:jc w:val="both"/>
        <w:rPr>
          <w:rFonts w:ascii="PFCentroSerifPro-Regular" w:hAnsi="PFCentroSerifPro-Bold" w:eastAsia="PFCentroSerifPro-Regular" w:cs="PFCentroSerifPro-Regular"/>
          <w:b/>
          <w:bCs/>
          <w:sz w:val="22"/>
          <w:szCs w:val="22"/>
        </w:rPr>
      </w:pPr>
    </w:p>
    <w:p>
      <w:p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ascii="PFCentroSerifPro-Regular" w:hAnsi="PFCentroSerifPro-Bold" w:eastAsia="PFCentroSerifPro-Regular" w:cs="PFCentroSerifPro-Regular"/>
          <w:sz w:val="22"/>
          <w:szCs w:val="22"/>
        </w:rPr>
        <w:t>Regularly communicate with your family and friends to let them know you are safe. Make plans with your family about how you will communicate and how regularly you will contact them. Try to make friends and create your own network of support in the destination country. Find out who you can turn to for assistance and ask for help if you need it.</w: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eastAsia="PFCentroSerifPro-Regular"/>
        </w:rPr>
        <mc:AlternateContent>
          <mc:Choice Requires="wps">
            <w:drawing>
              <wp:anchor distT="0" distB="0" distL="114300" distR="114300" simplePos="0" relativeHeight="251681792" behindDoc="0" locked="0" layoutInCell="1" allowOverlap="1">
                <wp:simplePos x="0" y="0"/>
                <wp:positionH relativeFrom="margin">
                  <wp:align>left</wp:align>
                </wp:positionH>
                <wp:positionV relativeFrom="paragraph">
                  <wp:posOffset>3810</wp:posOffset>
                </wp:positionV>
                <wp:extent cx="844550" cy="711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44550" cy="711200"/>
                        </a:xfrm>
                        <a:prstGeom prst="rect">
                          <a:avLst/>
                        </a:prstGeom>
                        <a:noFill/>
                        <a:ln>
                          <a:noFill/>
                        </a:ln>
                      </wps:spPr>
                      <wps:txbx>
                        <w:txbxContent>
                          <w:p>
                            <w:pPr>
                              <w:autoSpaceDE w:val="0"/>
                              <w:autoSpaceDN w:val="0"/>
                              <w:adjustRightInd w:val="0"/>
                              <w:spacing w:after="0" w:line="240" w:lineRule="auto"/>
                              <w:jc w:val="center"/>
                              <w:rPr>
                                <w:rFonts w:ascii="PFCentroSerifPro-Regular" w:hAnsi="PFCentroSerifPro-Bold" w:eastAsia="PFCentroSerifPro-Regular" w:cs="PFCentroSerifPro-Regular"/>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pPr>
                            <w:r>
                              <w:rPr>
                                <w:rFonts w:ascii="PFCentroSerifPro-Regular" w:hAnsi="PFCentroSerifPro-Bold" w:eastAsia="PFCentroSerifPro-Regular" w:cs="PFCentroSerifPro-Regular"/>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0.3pt;height:56pt;width:66.5pt;mso-position-horizontal:left;mso-position-horizontal-relative:margin;z-index:251681792;mso-width-relative:page;mso-height-relative:page;" filled="f" stroked="f" coordsize="21600,21600" o:gfxdata="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UfGX9IAAAAF&#10;AQAADwAAAAAAAAABACAAAAAiAAAAZHJzL2Rvd25yZXYueG1sUEsBAhQAFAAAAAgAh07iQFTknBsi&#10;AgAAXQQAAA4AAAAAAAAAAQAgAAAAIQEAAGRycy9lMm9Eb2MueG1sUEsFBgAAAAAGAAYAWQEAALUF&#10;AAAAAA==&#10;">
                <v:fill on="f" focussize="0,0"/>
                <v:stroke on="f"/>
                <v:imagedata o:title=""/>
                <o:lock v:ext="edit" aspectratio="f"/>
                <v:textbox>
                  <w:txbxContent>
                    <w:p>
                      <w:pPr>
                        <w:autoSpaceDE w:val="0"/>
                        <w:autoSpaceDN w:val="0"/>
                        <w:adjustRightInd w:val="0"/>
                        <w:spacing w:after="0" w:line="240" w:lineRule="auto"/>
                        <w:jc w:val="center"/>
                        <w:rPr>
                          <w:rFonts w:ascii="PFCentroSerifPro-Regular" w:hAnsi="PFCentroSerifPro-Bold" w:eastAsia="PFCentroSerifPro-Regular" w:cs="PFCentroSerifPro-Regular"/>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pPr>
                      <w:r>
                        <w:rPr>
                          <w:rFonts w:ascii="PFCentroSerifPro-Regular" w:hAnsi="PFCentroSerifPro-Bold" w:eastAsia="PFCentroSerifPro-Regular" w:cs="PFCentroSerifPro-Regular"/>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t>8</w:t>
                      </w:r>
                    </w:p>
                  </w:txbxContent>
                </v:textbox>
              </v:shape>
            </w:pict>
          </mc:Fallback>
        </mc:AlternateConten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hAnsi="PFCentroSerifPro-Bold" w:eastAsia="PFCentroSerifPro-Regular" w:cs="PFCentroSerifPro-Regular"/>
          <w:sz w:val="19"/>
          <w:szCs w:val="19"/>
        </w:rPr>
        <w:tab/>
      </w:r>
    </w:p>
    <w:p>
      <w:pPr>
        <w:autoSpaceDE w:val="0"/>
        <w:autoSpaceDN w:val="0"/>
        <w:adjustRightInd w:val="0"/>
        <w:spacing w:after="0" w:line="240" w:lineRule="auto"/>
        <w:rPr>
          <w:rFonts w:ascii="PFCentroSerifPro-Regular" w:hAnsi="PFCentroSerifPro-Bold" w:eastAsia="PFCentroSerifPro-Regular" w:cs="PFCentroSerifPro-Regular"/>
          <w:b/>
          <w:bCs/>
          <w:sz w:val="22"/>
          <w:szCs w:val="22"/>
        </w:rPr>
      </w:pPr>
      <w:r>
        <w:rPr>
          <w:rFonts w:ascii="PFCentroSerifPro-Regular" w:hAnsi="PFCentroSerifPro-Bold" w:eastAsia="PFCentroSerifPro-Regular" w:cs="PFCentroSerifPro-Regular"/>
          <w:sz w:val="19"/>
          <w:szCs w:val="19"/>
        </w:rPr>
        <w:tab/>
      </w:r>
      <w:r>
        <w:rPr>
          <w:rFonts w:ascii="PFCentroSerifPro-Regular" w:hAnsi="PFCentroSerifPro-Bold" w:eastAsia="PFCentroSerifPro-Regular" w:cs="PFCentroSerifPro-Regular"/>
          <w:sz w:val="19"/>
          <w:szCs w:val="19"/>
        </w:rPr>
        <w:tab/>
      </w:r>
      <w:r>
        <w:rPr>
          <w:rFonts w:hint="eastAsia" w:ascii="PFCentroSerifPro-Regular" w:hAnsi="PFCentroSerifPro-Bold" w:eastAsia="PFCentroSerifPro-Regular" w:cs="PFCentroSerifPro-Regular"/>
          <w:b/>
          <w:bCs/>
          <w:sz w:val="22"/>
          <w:szCs w:val="22"/>
        </w:rPr>
        <w:t>If you experience problems at work</w:t>
      </w:r>
    </w:p>
    <w:p>
      <w:pPr>
        <w:autoSpaceDE w:val="0"/>
        <w:autoSpaceDN w:val="0"/>
        <w:adjustRightInd w:val="0"/>
        <w:spacing w:after="0" w:line="240" w:lineRule="auto"/>
        <w:rPr>
          <w:rFonts w:ascii="PFCentroSerifPro-Regular" w:hAnsi="PFCentroSerifPro-Bold" w:eastAsia="PFCentroSerifPro-Regular" w:cs="PFCentroSerifPro-Regular"/>
          <w:b/>
          <w:bCs/>
          <w:sz w:val="22"/>
          <w:szCs w:val="22"/>
        </w:rPr>
      </w:pPr>
    </w:p>
    <w:p>
      <w:pPr>
        <w:autoSpaceDE w:val="0"/>
        <w:autoSpaceDN w:val="0"/>
        <w:adjustRightInd w:val="0"/>
        <w:spacing w:after="0" w:line="240" w:lineRule="auto"/>
        <w:jc w:val="both"/>
        <w:rPr>
          <w:rFonts w:ascii="PFCentroSerifPro-Regular" w:hAnsi="PFCentroSerifPro-Bold" w:eastAsia="PFCentroSerifPro-Regular" w:cs="PFCentroSerifPro-Regular"/>
          <w:sz w:val="22"/>
          <w:szCs w:val="22"/>
        </w:rPr>
      </w:pPr>
      <w:r>
        <w:rPr>
          <w:rFonts w:hint="eastAsia" w:ascii="PFCentroSerifPro-Regular" w:hAnsi="PFCentroSerifPro-Bold" w:eastAsia="PFCentroSerifPro-Regular" w:cs="PFCentroSerifPro-Regular"/>
          <w:sz w:val="22"/>
          <w:szCs w:val="22"/>
        </w:rPr>
        <w:t xml:space="preserve">If you have a conflict in the workplace, talk to your supervisor or to the recruitment agency first. It is in everyone’s </w:t>
      </w:r>
      <w:r>
        <w:rPr>
          <w:rFonts w:ascii="PFCentroSerifPro-Regular" w:hAnsi="PFCentroSerifPro-Bold" w:eastAsia="PFCentroSerifPro-Regular" w:cs="PFCentroSerifPro-Regular"/>
          <w:sz w:val="22"/>
          <w:szCs w:val="22"/>
        </w:rPr>
        <w:t xml:space="preserve">interest </w:t>
      </w:r>
      <w:r>
        <w:rPr>
          <w:rFonts w:hint="eastAsia" w:ascii="PFCentroSerifPro-Regular" w:hAnsi="PFCentroSerifPro-Bold" w:eastAsia="PFCentroSerifPro-Regular" w:cs="PFCentroSerifPro-Regular"/>
          <w:sz w:val="22"/>
          <w:szCs w:val="22"/>
        </w:rPr>
        <w:t>to resolve disputes. Try to record the incidents or problems occurring, in</w:t>
      </w:r>
      <w:r>
        <w:rPr>
          <w:rFonts w:ascii="PFCentroSerifPro-Regular" w:hAnsi="PFCentroSerifPro-Bold" w:eastAsia="PFCentroSerifPro-Regular" w:cs="PFCentroSerifPro-Regular"/>
          <w:sz w:val="22"/>
          <w:szCs w:val="22"/>
        </w:rPr>
        <w:t xml:space="preserve"> </w:t>
      </w:r>
      <w:r>
        <w:rPr>
          <w:rFonts w:hint="eastAsia" w:ascii="PFCentroSerifPro-Regular" w:hAnsi="PFCentroSerifPro-Bold" w:eastAsia="PFCentroSerifPro-Regular" w:cs="PFCentroSerifPro-Regular"/>
          <w:sz w:val="22"/>
          <w:szCs w:val="22"/>
        </w:rPr>
        <w:t>case you need to file a formal complaint. If the problem is not resolved, you should contact your embassy or the authorities for help.</w: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eastAsia="PFCentroSerifPro-Regular"/>
        </w:rPr>
        <mc:AlternateContent>
          <mc:Choice Requires="wps">
            <w:drawing>
              <wp:anchor distT="0" distB="0" distL="114300" distR="114300" simplePos="0" relativeHeight="251672576" behindDoc="1" locked="0" layoutInCell="1" allowOverlap="1">
                <wp:simplePos x="0" y="0"/>
                <wp:positionH relativeFrom="page">
                  <wp:posOffset>704850</wp:posOffset>
                </wp:positionH>
                <wp:positionV relativeFrom="page">
                  <wp:posOffset>1536700</wp:posOffset>
                </wp:positionV>
                <wp:extent cx="6952615" cy="7189470"/>
                <wp:effectExtent l="0" t="0" r="635" b="0"/>
                <wp:wrapNone/>
                <wp:docPr id="26" name="Rectangle 7845"/>
                <wp:cNvGraphicFramePr/>
                <a:graphic xmlns:a="http://schemas.openxmlformats.org/drawingml/2006/main">
                  <a:graphicData uri="http://schemas.microsoft.com/office/word/2010/wordprocessingShape">
                    <wps:wsp>
                      <wps:cNvSpPr>
                        <a:spLocks noChangeArrowheads="1"/>
                      </wps:cNvSpPr>
                      <wps:spPr bwMode="auto">
                        <a:xfrm>
                          <a:off x="0" y="0"/>
                          <a:ext cx="6952615" cy="7189470"/>
                        </a:xfrm>
                        <a:prstGeom prst="rect">
                          <a:avLst/>
                        </a:prstGeom>
                        <a:solidFill>
                          <a:srgbClr val="DEDEEC"/>
                        </a:solidFill>
                        <a:ln>
                          <a:noFill/>
                        </a:ln>
                      </wps:spPr>
                      <wps:txbx>
                        <w:txbxContent>
                          <w:p>
                            <w:pPr>
                              <w:jc w:val="center"/>
                            </w:pPr>
                          </w:p>
                          <w:p>
                            <w:pPr>
                              <w:jc w:val="center"/>
                            </w:pPr>
                          </w:p>
                          <w:p>
                            <w:pPr>
                              <w:jc w:val="center"/>
                            </w:pPr>
                          </w:p>
                          <w:p>
                            <w:pPr>
                              <w:jc w:val="center"/>
                            </w:pPr>
                          </w:p>
                          <w:p>
                            <w:pPr>
                              <w:jc w:val="center"/>
                            </w:pPr>
                          </w:p>
                          <w:p>
                            <w:pPr>
                              <w:jc w:val="center"/>
                            </w:pPr>
                          </w:p>
                          <w:p>
                            <w:pPr>
                              <w:ind w:left="1350"/>
                            </w:pPr>
                          </w:p>
                          <w:p>
                            <w:pPr>
                              <w:ind w:left="1350"/>
                              <w:rPr>
                                <w:b/>
                                <w:bCs/>
                                <w:color w:val="4472C4" w:themeColor="accent1"/>
                                <w:sz w:val="52"/>
                                <w:szCs w:val="52"/>
                                <w14:textFill>
                                  <w14:solidFill>
                                    <w14:schemeClr w14:val="accent1"/>
                                  </w14:solidFill>
                                </w14:textFill>
                              </w:rPr>
                            </w:pPr>
                            <w:r>
                              <w:rPr>
                                <w:b/>
                                <w:bCs/>
                                <w:color w:val="4472C4" w:themeColor="accent1"/>
                                <w:sz w:val="52"/>
                                <w:szCs w:val="52"/>
                                <w14:textFill>
                                  <w14:solidFill>
                                    <w14:schemeClr w14:val="accent1"/>
                                  </w14:solidFill>
                                </w14:textFill>
                              </w:rPr>
                              <w:t xml:space="preserve">REVIEW AND TESTING       </w:t>
                            </w:r>
                          </w:p>
                        </w:txbxContent>
                      </wps:txbx>
                      <wps:bodyPr rot="0" vert="horz" wrap="square" lIns="91440" tIns="45720" rIns="91440" bIns="45720" anchor="t" anchorCtr="0" upright="1">
                        <a:noAutofit/>
                      </wps:bodyPr>
                    </wps:wsp>
                  </a:graphicData>
                </a:graphic>
              </wp:anchor>
            </w:drawing>
          </mc:Choice>
          <mc:Fallback>
            <w:pict>
              <v:rect id="Rectangle 7845" o:spid="_x0000_s1026" o:spt="1" style="position:absolute;left:0pt;margin-left:55.5pt;margin-top:121pt;height:566.1pt;width:547.45pt;mso-position-horizontal-relative:page;mso-position-vertical-relative:page;z-index:-251643904;mso-width-relative:page;mso-height-relative:page;" fillcolor="#DEDEEC" filled="t" stroked="f" coordsize="21600,21600" o:gfxdata="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tGVcm&#10;2QAAAA0BAAAPAAAAAAAAAAEAIAAAACIAAABkcnMvZG93bnJldi54bWxQSwECFAAUAAAACACHTuJA&#10;4gjimSACAAA5BAAADgAAAAAAAAABACAAAAAoAQAAZHJzL2Uyb0RvYy54bWxQSwUGAAAAAAYABgBZ&#10;AQAAugUAAAAA&#10;">
                <v:fill on="t" focussize="0,0"/>
                <v:stroke on="f"/>
                <v:imagedata o:title=""/>
                <o:lock v:ext="edit" aspectratio="f"/>
                <v:textbox>
                  <w:txbxContent>
                    <w:p>
                      <w:pPr>
                        <w:jc w:val="center"/>
                      </w:pPr>
                    </w:p>
                    <w:p>
                      <w:pPr>
                        <w:jc w:val="center"/>
                      </w:pPr>
                    </w:p>
                    <w:p>
                      <w:pPr>
                        <w:jc w:val="center"/>
                      </w:pPr>
                    </w:p>
                    <w:p>
                      <w:pPr>
                        <w:jc w:val="center"/>
                      </w:pPr>
                    </w:p>
                    <w:p>
                      <w:pPr>
                        <w:jc w:val="center"/>
                      </w:pPr>
                    </w:p>
                    <w:p>
                      <w:pPr>
                        <w:jc w:val="center"/>
                      </w:pPr>
                    </w:p>
                    <w:p>
                      <w:pPr>
                        <w:ind w:left="1350"/>
                      </w:pPr>
                    </w:p>
                    <w:p>
                      <w:pPr>
                        <w:ind w:left="1350"/>
                        <w:rPr>
                          <w:b/>
                          <w:bCs/>
                          <w:color w:val="4472C4" w:themeColor="accent1"/>
                          <w:sz w:val="52"/>
                          <w:szCs w:val="52"/>
                          <w14:textFill>
                            <w14:solidFill>
                              <w14:schemeClr w14:val="accent1"/>
                            </w14:solidFill>
                          </w14:textFill>
                        </w:rPr>
                      </w:pPr>
                      <w:r>
                        <w:rPr>
                          <w:b/>
                          <w:bCs/>
                          <w:color w:val="4472C4" w:themeColor="accent1"/>
                          <w:sz w:val="52"/>
                          <w:szCs w:val="52"/>
                          <w14:textFill>
                            <w14:solidFill>
                              <w14:schemeClr w14:val="accent1"/>
                            </w14:solidFill>
                          </w14:textFill>
                        </w:rPr>
                        <w:t xml:space="preserve">REVIEW AND TESTING       </w:t>
                      </w:r>
                    </w:p>
                  </w:txbxContent>
                </v:textbox>
              </v:rect>
            </w:pict>
          </mc:Fallback>
        </mc:AlternateConten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rPr>
          <w:rFonts w:ascii="PFCentroSerifPro-Regular" w:hAnsi="PFCentroSerifPro-Bold" w:eastAsia="PFCentroSerifPro-Regular" w:cs="PFCentroSerifPro-Regular"/>
          <w:sz w:val="19"/>
          <w:szCs w:val="19"/>
        </w:rPr>
      </w:pPr>
      <w:r>
        <w:rPr>
          <w:rFonts w:ascii="PFCentroSerifPro-Regular" w:hAnsi="PFCentroSerifPro-Bold" w:eastAsia="PFCentroSerifPro-Regular" w:cs="PFCentroSerifPro-Regular"/>
          <w:sz w:val="19"/>
          <w:szCs w:val="19"/>
        </w:rPr>
        <w:br w:type="page"/>
      </w:r>
    </w:p>
    <w:p>
      <w:pPr>
        <w:rPr>
          <w:rFonts w:ascii="PFCentroSerifPro-Regular" w:hAnsi="PFCentroSerifPro-Bold" w:eastAsia="PFCentroSerifPro-Regular" w:cs="PFCentroSerifPro-Regular"/>
          <w:sz w:val="19"/>
          <w:szCs w:val="19"/>
        </w:rPr>
      </w:pPr>
    </w:p>
    <w:p>
      <w:pPr>
        <w:pStyle w:val="2"/>
        <w:rPr>
          <w:rFonts w:ascii="PFCentroSerifPro-Regular" w:eastAsia="PFCentroSerifPro-Regular"/>
          <w:color w:val="00448A"/>
          <w:sz w:val="40"/>
          <w:szCs w:val="40"/>
        </w:rPr>
      </w:pPr>
      <w:bookmarkStart w:id="49" w:name="_Toc75952022"/>
      <w:r>
        <w:rPr>
          <w:rFonts w:ascii="PFCentroSerifPro-Regular" w:eastAsia="PFCentroSerifPro-Regular"/>
          <w:color w:val="00448A"/>
          <w:sz w:val="40"/>
          <w:szCs w:val="40"/>
        </w:rPr>
        <w:t>Review and Testing</w:t>
      </w:r>
      <w:bookmarkEnd w:id="49"/>
      <w:r>
        <w:rPr>
          <w:rFonts w:ascii="PFCentroSerifPro-Regular" w:eastAsia="PFCentroSerifPro-Regular"/>
          <w:color w:val="00448A"/>
          <w:sz w:val="40"/>
          <w:szCs w:val="40"/>
        </w:rPr>
        <w:t xml:space="preserve"> </w:t>
      </w:r>
    </w:p>
    <w:p>
      <w:pPr>
        <w:rPr>
          <w:rFonts w:ascii="PFCentroSerifPro-Regular" w:eastAsia="PFCentroSerifPro-Regular"/>
          <w:b/>
          <w:bCs/>
          <w:sz w:val="22"/>
          <w:szCs w:val="22"/>
        </w:rPr>
      </w:pPr>
      <w:r>
        <w:rPr>
          <w:rFonts w:hint="eastAsia" w:ascii="PFCentroSerifPro-Regular" w:eastAsia="PFCentroSerifPro-Regular"/>
          <w:b/>
          <w:bCs/>
          <w:sz w:val="22"/>
          <w:szCs w:val="22"/>
        </w:rPr>
        <w:t xml:space="preserve">Objectives </w:t>
      </w:r>
    </w:p>
    <w:p>
      <w:pPr>
        <w:pStyle w:val="37"/>
        <w:numPr>
          <w:ilvl w:val="0"/>
          <w:numId w:val="291"/>
        </w:numPr>
        <w:jc w:val="both"/>
        <w:rPr>
          <w:rFonts w:ascii="PFCentroSerifPro-Regular" w:eastAsia="PFCentroSerifPro-Regular"/>
          <w:sz w:val="22"/>
          <w:szCs w:val="22"/>
        </w:rPr>
      </w:pPr>
      <w:r>
        <w:rPr>
          <w:rFonts w:hint="eastAsia" w:ascii="PFCentroSerifPro-Regular" w:eastAsia="PFCentroSerifPro-Regular"/>
          <w:sz w:val="22"/>
          <w:szCs w:val="22"/>
        </w:rPr>
        <w:t xml:space="preserve">To test participants’ knowledge on the training content </w:t>
      </w:r>
    </w:p>
    <w:p>
      <w:pPr>
        <w:pStyle w:val="37"/>
        <w:numPr>
          <w:ilvl w:val="0"/>
          <w:numId w:val="291"/>
        </w:numPr>
        <w:jc w:val="both"/>
        <w:rPr>
          <w:rFonts w:ascii="PFCentroSerifPro-Regular" w:eastAsia="PFCentroSerifPro-Regular"/>
          <w:sz w:val="22"/>
          <w:szCs w:val="22"/>
        </w:rPr>
      </w:pPr>
      <w:r>
        <w:rPr>
          <w:rFonts w:hint="eastAsia" w:ascii="PFCentroSerifPro-Regular" w:eastAsia="PFCentroSerifPro-Regular"/>
          <w:sz w:val="22"/>
          <w:szCs w:val="22"/>
        </w:rPr>
        <w:t xml:space="preserve">To give participants time to review and reflect on their learning </w:t>
      </w:r>
    </w:p>
    <w:p>
      <w:pPr>
        <w:pStyle w:val="37"/>
        <w:numPr>
          <w:ilvl w:val="0"/>
          <w:numId w:val="291"/>
        </w:numPr>
        <w:jc w:val="both"/>
        <w:rPr>
          <w:rFonts w:ascii="PFCentroSerifPro-Regular" w:eastAsia="PFCentroSerifPro-Regular"/>
          <w:sz w:val="22"/>
          <w:szCs w:val="22"/>
        </w:rPr>
      </w:pPr>
      <w:r>
        <w:rPr>
          <w:rFonts w:hint="eastAsia" w:ascii="PFCentroSerifPro-Regular" w:eastAsia="PFCentroSerifPro-Regular"/>
          <w:sz w:val="22"/>
          <w:szCs w:val="22"/>
        </w:rPr>
        <w:t xml:space="preserve">For participants to develop future plans and plans for return </w:t>
      </w:r>
    </w:p>
    <w:p>
      <w:pPr>
        <w:pStyle w:val="37"/>
        <w:numPr>
          <w:ilvl w:val="0"/>
          <w:numId w:val="291"/>
        </w:numPr>
        <w:jc w:val="both"/>
        <w:rPr>
          <w:rFonts w:ascii="PFCentroSerifPro-Regular" w:eastAsia="PFCentroSerifPro-Regular"/>
          <w:sz w:val="22"/>
          <w:szCs w:val="22"/>
        </w:rPr>
      </w:pPr>
      <w:r>
        <w:rPr>
          <w:rFonts w:hint="eastAsia" w:ascii="PFCentroSerifPro-Regular" w:eastAsia="PFCentroSerifPro-Regular"/>
          <w:sz w:val="22"/>
          <w:szCs w:val="22"/>
        </w:rPr>
        <w:t xml:space="preserve">For participants to demonstrate the knowledge and skills gained through learning from one another and the training </w:t>
      </w:r>
    </w:p>
    <w:p>
      <w:pPr>
        <w:pStyle w:val="37"/>
        <w:numPr>
          <w:ilvl w:val="0"/>
          <w:numId w:val="291"/>
        </w:numPr>
        <w:jc w:val="both"/>
        <w:rPr>
          <w:rFonts w:ascii="PFCentroSerifPro-Regular" w:eastAsia="PFCentroSerifPro-Regular"/>
          <w:sz w:val="22"/>
          <w:szCs w:val="22"/>
        </w:rPr>
      </w:pPr>
      <w:r>
        <w:rPr>
          <w:rFonts w:hint="eastAsia" w:ascii="PFCentroSerifPro-Regular" w:eastAsia="PFCentroSerifPro-Regular"/>
          <w:sz w:val="22"/>
          <w:szCs w:val="22"/>
        </w:rPr>
        <w:t xml:space="preserve">For participants to provide feedback on the training </w:t>
      </w:r>
    </w:p>
    <w:p>
      <w:pPr>
        <w:rPr>
          <w:rFonts w:ascii="PFCentroSerifPro-Regular" w:eastAsia="PFCentroSerifPro-Regular"/>
          <w:b/>
          <w:bCs/>
          <w:sz w:val="22"/>
          <w:szCs w:val="22"/>
        </w:rPr>
      </w:pPr>
    </w:p>
    <w:p>
      <w:pPr>
        <w:rPr>
          <w:rFonts w:ascii="PFCentroSerifPro-Regular" w:eastAsia="PFCentroSerifPro-Regular"/>
          <w:b/>
          <w:bCs/>
          <w:sz w:val="22"/>
          <w:szCs w:val="22"/>
        </w:rPr>
      </w:pPr>
    </w:p>
    <w:p>
      <w:pPr>
        <w:rPr>
          <w:rFonts w:ascii="PFCentroSerifPro-Regular" w:hAnsi="Arial" w:eastAsia="PFCentroSerifPro-Regular" w:cs="Arial"/>
          <w:sz w:val="22"/>
          <w:szCs w:val="22"/>
        </w:rPr>
      </w:pPr>
      <w:r>
        <w:rPr>
          <w:rFonts w:hint="eastAsia" w:ascii="PFCentroSerifPro-Regular" w:eastAsia="PFCentroSerifPro-Regular"/>
          <w:b/>
          <w:bCs/>
          <w:sz w:val="22"/>
          <w:szCs w:val="22"/>
        </w:rPr>
        <w:br w:type="page"/>
      </w:r>
    </w:p>
    <w:p>
      <w:pPr>
        <w:rPr>
          <w:rFonts w:ascii="PFCentroSerifPro-Regular" w:eastAsia="PFCentroSerifPro-Regular"/>
          <w:b/>
          <w:bCs/>
          <w:sz w:val="22"/>
          <w:szCs w:val="22"/>
        </w:rPr>
      </w:pPr>
      <w:r>
        <w:rPr>
          <w:rFonts w:hint="eastAsia" w:ascii="PFCentroSerifPro-Regular" w:eastAsia="PFCentroSerifPro-Regular"/>
          <w:b/>
          <w:bCs/>
          <w:sz w:val="22"/>
          <w:szCs w:val="22"/>
        </w:rPr>
        <w:t>How would you answer the following statement or questions</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0"/>
        <w:gridCol w:w="4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pStyle w:val="37"/>
              <w:numPr>
                <w:ilvl w:val="0"/>
                <w:numId w:val="292"/>
              </w:numPr>
              <w:spacing w:after="0" w:line="240" w:lineRule="auto"/>
              <w:rPr>
                <w:rFonts w:eastAsia="PFCentroSerifPro-Regular"/>
              </w:rPr>
            </w:pPr>
            <w:r>
              <w:rPr>
                <w:rFonts w:eastAsia="PFCentroSerifPro-Regular"/>
              </w:rPr>
              <w:t>Migrant workers have no right to report abuse by employers True or False</w:t>
            </w:r>
          </w:p>
        </w:tc>
        <w:tc>
          <w:tcPr>
            <w:tcW w:w="4810" w:type="dxa"/>
          </w:tcPr>
          <w:p>
            <w:pPr>
              <w:pStyle w:val="37"/>
              <w:numPr>
                <w:ilvl w:val="0"/>
                <w:numId w:val="292"/>
              </w:numPr>
              <w:spacing w:after="0" w:line="240" w:lineRule="auto"/>
              <w:rPr>
                <w:rFonts w:eastAsia="PFCentroSerifPro-Regular"/>
              </w:rPr>
            </w:pPr>
            <w:r>
              <w:rPr>
                <w:rFonts w:eastAsia="PFCentroSerifPro-Regular"/>
              </w:rPr>
              <w:t xml:space="preserve">Can you list three of the safe migration tips you have learnt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pStyle w:val="37"/>
              <w:numPr>
                <w:ilvl w:val="0"/>
                <w:numId w:val="292"/>
              </w:numPr>
              <w:spacing w:after="0" w:line="240" w:lineRule="auto"/>
              <w:rPr>
                <w:rFonts w:eastAsia="PFCentroSerifPro-Regular"/>
              </w:rPr>
            </w:pPr>
            <w:r>
              <w:rPr>
                <w:rFonts w:hint="eastAsia" w:eastAsia="PFCentroSerifPro-Regular"/>
              </w:rPr>
              <w:t>If you face problems while working in the COD what will you do?</w:t>
            </w:r>
          </w:p>
        </w:tc>
        <w:tc>
          <w:tcPr>
            <w:tcW w:w="4810" w:type="dxa"/>
          </w:tcPr>
          <w:p>
            <w:pPr>
              <w:pStyle w:val="37"/>
              <w:numPr>
                <w:ilvl w:val="0"/>
                <w:numId w:val="292"/>
              </w:numPr>
              <w:spacing w:after="0" w:line="240" w:lineRule="auto"/>
              <w:rPr>
                <w:rFonts w:eastAsia="PFCentroSerifPro-Regular"/>
              </w:rPr>
            </w:pPr>
            <w:r>
              <w:rPr>
                <w:rFonts w:eastAsia="PFCentroSerifPro-Regular"/>
              </w:rPr>
              <w:t>You arrived in the COD and are asked to sign another contract different from on you signed in Uganda what will you 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pStyle w:val="37"/>
              <w:numPr>
                <w:ilvl w:val="0"/>
                <w:numId w:val="292"/>
              </w:numPr>
              <w:spacing w:after="0" w:line="240" w:lineRule="auto"/>
              <w:rPr>
                <w:rFonts w:eastAsia="PFCentroSerifPro-Regular"/>
              </w:rPr>
            </w:pPr>
            <w:r>
              <w:rPr>
                <w:rFonts w:hint="eastAsia" w:eastAsia="PFCentroSerifPro-Regular"/>
              </w:rPr>
              <w:t>Why is it important to have an employment contract?</w:t>
            </w:r>
          </w:p>
        </w:tc>
        <w:tc>
          <w:tcPr>
            <w:tcW w:w="4810" w:type="dxa"/>
          </w:tcPr>
          <w:p>
            <w:pPr>
              <w:pStyle w:val="37"/>
              <w:numPr>
                <w:ilvl w:val="0"/>
                <w:numId w:val="292"/>
              </w:numPr>
              <w:spacing w:after="0" w:line="240" w:lineRule="auto"/>
              <w:rPr>
                <w:rFonts w:eastAsia="PFCentroSerifPro-Regular"/>
              </w:rPr>
            </w:pPr>
            <w:r>
              <w:rPr>
                <w:rFonts w:eastAsia="PFCentroSerifPro-Regular"/>
              </w:rPr>
              <w:t>You are having some personal difficulty with a co-worker. How will you resolve the situation?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pStyle w:val="37"/>
              <w:numPr>
                <w:ilvl w:val="0"/>
                <w:numId w:val="292"/>
              </w:numPr>
              <w:spacing w:after="0" w:line="240" w:lineRule="auto"/>
              <w:rPr>
                <w:rFonts w:eastAsia="PFCentroSerifPro-Regular"/>
              </w:rPr>
            </w:pPr>
            <w:r>
              <w:rPr>
                <w:rFonts w:hint="eastAsia" w:eastAsia="PFCentroSerifPro-Regular"/>
              </w:rPr>
              <w:t>What acti</w:t>
            </w:r>
            <w:r>
              <w:rPr>
                <w:rFonts w:eastAsia="PFCentroSerifPro-Regular"/>
              </w:rPr>
              <w:t xml:space="preserve">ons are illegal or you should avoid while in the COD example in GCC countries </w:t>
            </w:r>
          </w:p>
        </w:tc>
        <w:tc>
          <w:tcPr>
            <w:tcW w:w="4810" w:type="dxa"/>
          </w:tcPr>
          <w:p>
            <w:pPr>
              <w:pStyle w:val="37"/>
              <w:numPr>
                <w:ilvl w:val="0"/>
                <w:numId w:val="292"/>
              </w:numPr>
              <w:spacing w:after="0" w:line="240" w:lineRule="auto"/>
              <w:rPr>
                <w:rFonts w:eastAsia="PFCentroSerifPro-Regular"/>
              </w:rPr>
            </w:pPr>
            <w:r>
              <w:rPr>
                <w:rFonts w:eastAsia="PFCentroSerifPro-Regular"/>
              </w:rPr>
              <w:t xml:space="preserve">You are having some personal difficulty with a co-worker. How will you resolve the situation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pStyle w:val="37"/>
              <w:numPr>
                <w:ilvl w:val="0"/>
                <w:numId w:val="292"/>
              </w:numPr>
              <w:spacing w:after="0" w:line="240" w:lineRule="auto"/>
              <w:rPr>
                <w:rFonts w:eastAsia="PFCentroSerifPro-Regular"/>
              </w:rPr>
            </w:pPr>
            <w:r>
              <w:rPr>
                <w:rFonts w:hint="eastAsia" w:eastAsia="PFCentroSerifPro-Regular"/>
              </w:rPr>
              <w:t>Please give the name and contact information of two service providers in Uganda or</w:t>
            </w:r>
            <w:r>
              <w:rPr>
                <w:rFonts w:eastAsia="PFCentroSerifPro-Regular"/>
              </w:rPr>
              <w:t xml:space="preserve"> COD</w:t>
            </w:r>
          </w:p>
        </w:tc>
        <w:tc>
          <w:tcPr>
            <w:tcW w:w="4810" w:type="dxa"/>
          </w:tcPr>
          <w:p>
            <w:pPr>
              <w:pStyle w:val="37"/>
              <w:numPr>
                <w:ilvl w:val="0"/>
                <w:numId w:val="292"/>
              </w:numPr>
              <w:spacing w:after="0" w:line="240" w:lineRule="auto"/>
              <w:rPr>
                <w:rFonts w:eastAsia="PFCentroSerifPro-Regular"/>
              </w:rPr>
            </w:pPr>
            <w:r>
              <w:rPr>
                <w:rFonts w:eastAsia="PFCentroSerifPro-Regular"/>
              </w:rPr>
              <w:t xml:space="preserve">What is a budget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pStyle w:val="37"/>
              <w:numPr>
                <w:ilvl w:val="0"/>
                <w:numId w:val="292"/>
              </w:numPr>
              <w:spacing w:after="0" w:line="240" w:lineRule="auto"/>
              <w:rPr>
                <w:rFonts w:eastAsia="PFCentroSerifPro-Regular"/>
              </w:rPr>
            </w:pPr>
            <w:r>
              <w:rPr>
                <w:rFonts w:hint="eastAsia" w:eastAsia="PFCentroSerifPro-Regular"/>
              </w:rPr>
              <w:t>How can you send money home to your family? List the steps of the process</w:t>
            </w:r>
          </w:p>
        </w:tc>
        <w:tc>
          <w:tcPr>
            <w:tcW w:w="4810" w:type="dxa"/>
          </w:tcPr>
          <w:p>
            <w:pPr>
              <w:pStyle w:val="37"/>
              <w:numPr>
                <w:ilvl w:val="0"/>
                <w:numId w:val="292"/>
              </w:numPr>
              <w:spacing w:after="0" w:line="240" w:lineRule="auto"/>
              <w:rPr>
                <w:rFonts w:eastAsia="PFCentroSerifPro-Regular"/>
              </w:rPr>
            </w:pPr>
            <w:r>
              <w:rPr>
                <w:rFonts w:eastAsia="PFCentroSerifPro-Regular"/>
              </w:rPr>
              <w:t>List three interesting facts about your COD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pStyle w:val="37"/>
              <w:numPr>
                <w:ilvl w:val="0"/>
                <w:numId w:val="292"/>
              </w:numPr>
              <w:spacing w:after="0" w:line="240" w:lineRule="auto"/>
              <w:rPr>
                <w:rFonts w:eastAsia="PFCentroSerifPro-Regular"/>
              </w:rPr>
            </w:pPr>
            <w:r>
              <w:rPr>
                <w:rFonts w:hint="eastAsia" w:eastAsia="PFCentroSerifPro-Regular"/>
              </w:rPr>
              <w:t xml:space="preserve">What will you do if you want to increase your personal saving </w:t>
            </w:r>
          </w:p>
        </w:tc>
        <w:tc>
          <w:tcPr>
            <w:tcW w:w="4810" w:type="dxa"/>
          </w:tcPr>
          <w:p>
            <w:pPr>
              <w:pStyle w:val="37"/>
              <w:numPr>
                <w:ilvl w:val="0"/>
                <w:numId w:val="292"/>
              </w:numPr>
              <w:spacing w:after="0" w:line="240" w:lineRule="auto"/>
              <w:rPr>
                <w:rFonts w:eastAsia="PFCentroSerifPro-Regular"/>
              </w:rPr>
            </w:pPr>
            <w:r>
              <w:rPr>
                <w:rFonts w:eastAsia="PFCentroSerifPro-Regular"/>
              </w:rPr>
              <w:t xml:space="preserve">What options do you have once you return to Uganda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pStyle w:val="37"/>
              <w:numPr>
                <w:ilvl w:val="0"/>
                <w:numId w:val="292"/>
              </w:numPr>
              <w:spacing w:after="0" w:line="240" w:lineRule="auto"/>
              <w:rPr>
                <w:rFonts w:eastAsia="PFCentroSerifPro-Regular"/>
              </w:rPr>
            </w:pPr>
            <w:r>
              <w:rPr>
                <w:rFonts w:hint="eastAsia" w:eastAsia="PFCentroSerifPro-Regular"/>
              </w:rPr>
              <w:t>What are three ways to overcome homesickness?</w:t>
            </w:r>
          </w:p>
        </w:tc>
        <w:tc>
          <w:tcPr>
            <w:tcW w:w="4810" w:type="dxa"/>
          </w:tcPr>
          <w:p>
            <w:pPr>
              <w:pStyle w:val="37"/>
              <w:numPr>
                <w:ilvl w:val="0"/>
                <w:numId w:val="292"/>
              </w:numPr>
              <w:spacing w:after="0" w:line="240" w:lineRule="auto"/>
              <w:rPr>
                <w:rFonts w:eastAsia="PFCentroSerifPro-Regular"/>
              </w:rPr>
            </w:pPr>
            <w:r>
              <w:rPr>
                <w:rFonts w:eastAsia="PFCentroSerifPro-Regular"/>
              </w:rPr>
              <w:t xml:space="preserve">Why are you migrating abroad?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pStyle w:val="37"/>
              <w:numPr>
                <w:ilvl w:val="0"/>
                <w:numId w:val="292"/>
              </w:numPr>
              <w:spacing w:after="0" w:line="240" w:lineRule="auto"/>
              <w:rPr>
                <w:rFonts w:eastAsia="PFCentroSerifPro-Regular"/>
              </w:rPr>
            </w:pPr>
            <w:r>
              <w:rPr>
                <w:rFonts w:hint="eastAsia" w:eastAsia="PFCentroSerifPro-Regular"/>
              </w:rPr>
              <w:t>If somebody approaches you and invites you to stay in the COD longer and find more work how will you respond</w:t>
            </w:r>
          </w:p>
        </w:tc>
        <w:tc>
          <w:tcPr>
            <w:tcW w:w="4810" w:type="dxa"/>
          </w:tcPr>
          <w:p>
            <w:pPr>
              <w:pStyle w:val="37"/>
              <w:numPr>
                <w:ilvl w:val="0"/>
                <w:numId w:val="292"/>
              </w:numPr>
              <w:spacing w:after="0" w:line="240" w:lineRule="auto"/>
              <w:rPr>
                <w:rFonts w:eastAsia="PFCentroSerifPro-Regular"/>
              </w:rPr>
            </w:pPr>
            <w:r>
              <w:rPr>
                <w:rFonts w:eastAsia="PFCentroSerifPro-Regular"/>
              </w:rPr>
              <w:t>What will you do when you return?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pStyle w:val="37"/>
              <w:numPr>
                <w:ilvl w:val="0"/>
                <w:numId w:val="292"/>
              </w:numPr>
              <w:spacing w:after="0" w:line="240" w:lineRule="auto"/>
              <w:rPr>
                <w:rFonts w:eastAsia="PFCentroSerifPro-Regular"/>
              </w:rPr>
            </w:pPr>
            <w:r>
              <w:rPr>
                <w:rFonts w:hint="eastAsia" w:eastAsia="PFCentroSerifPro-Regular"/>
              </w:rPr>
              <w:t>What are some of the risks of m</w:t>
            </w:r>
            <w:r>
              <w:rPr>
                <w:rFonts w:eastAsia="PFCentroSerifPro-Regular"/>
              </w:rPr>
              <w:t xml:space="preserve">igrating </w:t>
            </w:r>
          </w:p>
        </w:tc>
        <w:tc>
          <w:tcPr>
            <w:tcW w:w="4810" w:type="dxa"/>
          </w:tcPr>
          <w:p>
            <w:pPr>
              <w:pStyle w:val="37"/>
              <w:numPr>
                <w:ilvl w:val="0"/>
                <w:numId w:val="292"/>
              </w:numPr>
              <w:spacing w:after="0" w:line="240" w:lineRule="auto"/>
              <w:rPr>
                <w:rFonts w:eastAsia="PFCentroSerifPro-Regular"/>
              </w:rPr>
            </w:pPr>
            <w:r>
              <w:rPr>
                <w:rFonts w:eastAsia="PFCentroSerifPro-Regular"/>
              </w:rPr>
              <w:t>What documents do you need to prepare before migrating?</w:t>
            </w:r>
          </w:p>
        </w:tc>
      </w:tr>
    </w:tbl>
    <w:p>
      <w:pPr>
        <w:tabs>
          <w:tab w:val="left" w:pos="1080"/>
        </w:tabs>
        <w:autoSpaceDE w:val="0"/>
        <w:autoSpaceDN w:val="0"/>
        <w:adjustRightInd w:val="0"/>
        <w:spacing w:after="0" w:line="240" w:lineRule="auto"/>
        <w:rPr>
          <w:rFonts w:ascii="PFCentroSerifPro-Regular" w:hAnsi="HelveticaNeue-Roman" w:eastAsia="PFCentroSerifPro-Regular" w:cs="HelveticaNeue-Roman"/>
        </w:rPr>
      </w:pPr>
    </w:p>
    <w:p>
      <w:pPr>
        <w:tabs>
          <w:tab w:val="left" w:pos="1080"/>
        </w:tabs>
        <w:autoSpaceDE w:val="0"/>
        <w:autoSpaceDN w:val="0"/>
        <w:adjustRightInd w:val="0"/>
        <w:spacing w:after="0" w:line="240" w:lineRule="auto"/>
        <w:rPr>
          <w:rFonts w:ascii="PFCentroSerifPro-Regular" w:hAnsi="HelveticaNeue-Roman" w:eastAsia="PFCentroSerifPro-Regular" w:cs="HelveticaNeue-Roman"/>
        </w:rPr>
      </w:pPr>
    </w:p>
    <w:p>
      <w:pPr>
        <w:tabs>
          <w:tab w:val="left" w:pos="1080"/>
        </w:tabs>
        <w:autoSpaceDE w:val="0"/>
        <w:autoSpaceDN w:val="0"/>
        <w:adjustRightInd w:val="0"/>
        <w:spacing w:after="0" w:line="240" w:lineRule="auto"/>
        <w:rPr>
          <w:rFonts w:ascii="PFCentroSerifPro-Regular" w:hAnsi="HelveticaNeue-Roman" w:eastAsia="PFCentroSerifPro-Regular" w:cs="HelveticaNeue-Roman"/>
          <w:b/>
          <w:bCs/>
          <w:sz w:val="22"/>
          <w:szCs w:val="22"/>
        </w:rPr>
      </w:pPr>
      <w:r>
        <w:rPr>
          <w:rFonts w:hint="eastAsia" w:ascii="PFCentroSerifPro-Regular" w:hAnsi="HelveticaNeue-Roman" w:eastAsia="PFCentroSerifPro-Regular" w:cs="HelveticaNeue-Roman"/>
          <w:b/>
          <w:bCs/>
          <w:sz w:val="22"/>
          <w:szCs w:val="22"/>
        </w:rPr>
        <w:t>How confident are you?</w:t>
      </w:r>
    </w:p>
    <w:p>
      <w:p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p>
    <w:p>
      <w:p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How much do you know about migration? Take this quiz and find out. For each question circle the most appropriate answer, and then add up your points to see how you did </w:t>
      </w:r>
    </w:p>
    <w:p>
      <w:p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p>
    <w:p>
      <w:pPr>
        <w:pStyle w:val="37"/>
        <w:numPr>
          <w:ilvl w:val="0"/>
          <w:numId w:val="293"/>
        </w:numPr>
        <w:tabs>
          <w:tab w:val="left" w:pos="1080"/>
        </w:tabs>
        <w:autoSpaceDE w:val="0"/>
        <w:autoSpaceDN w:val="0"/>
        <w:adjustRightInd w:val="0"/>
        <w:spacing w:after="0" w:line="240" w:lineRule="auto"/>
        <w:rPr>
          <w:rFonts w:ascii="PFCentroSerifPro-Regular" w:hAnsi="HelveticaNeue-Roman" w:eastAsia="PFCentroSerifPro-Regular" w:cs="HelveticaNeue-Roman"/>
          <w:b/>
          <w:bCs/>
          <w:sz w:val="22"/>
          <w:szCs w:val="22"/>
        </w:rPr>
      </w:pPr>
      <w:r>
        <w:rPr>
          <w:rFonts w:hint="eastAsia" w:ascii="PFCentroSerifPro-Regular" w:hAnsi="HelveticaNeue-Roman" w:eastAsia="PFCentroSerifPro-Regular" w:cs="HelveticaNeue-Roman"/>
          <w:b/>
          <w:bCs/>
          <w:sz w:val="22"/>
          <w:szCs w:val="22"/>
        </w:rPr>
        <w:t>Are there risks for migrating?</w:t>
      </w:r>
    </w:p>
    <w:p>
      <w:pPr>
        <w:pStyle w:val="37"/>
        <w:numPr>
          <w:ilvl w:val="0"/>
          <w:numId w:val="294"/>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Yes! I have discussed these with my family </w:t>
      </w:r>
    </w:p>
    <w:p>
      <w:pPr>
        <w:pStyle w:val="37"/>
        <w:numPr>
          <w:ilvl w:val="0"/>
          <w:numId w:val="294"/>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No, migrating is always safe</w:t>
      </w:r>
    </w:p>
    <w:p>
      <w:pPr>
        <w:pStyle w:val="37"/>
        <w:numPr>
          <w:ilvl w:val="0"/>
          <w:numId w:val="294"/>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There are some risks for migrating </w:t>
      </w:r>
    </w:p>
    <w:p>
      <w:pPr>
        <w:pStyle w:val="37"/>
        <w:tabs>
          <w:tab w:val="left" w:pos="1080"/>
        </w:tabs>
        <w:autoSpaceDE w:val="0"/>
        <w:autoSpaceDN w:val="0"/>
        <w:adjustRightInd w:val="0"/>
        <w:spacing w:after="0" w:line="240" w:lineRule="auto"/>
        <w:ind w:left="1440"/>
        <w:rPr>
          <w:rFonts w:ascii="PFCentroSerifPro-Regular" w:hAnsi="HelveticaNeue-Roman" w:eastAsia="PFCentroSerifPro-Regular" w:cs="HelveticaNeue-Roman"/>
          <w:sz w:val="22"/>
          <w:szCs w:val="22"/>
        </w:rPr>
      </w:pPr>
    </w:p>
    <w:p>
      <w:pPr>
        <w:pStyle w:val="37"/>
        <w:numPr>
          <w:ilvl w:val="0"/>
          <w:numId w:val="293"/>
        </w:numPr>
        <w:tabs>
          <w:tab w:val="left" w:pos="1080"/>
        </w:tabs>
        <w:autoSpaceDE w:val="0"/>
        <w:autoSpaceDN w:val="0"/>
        <w:adjustRightInd w:val="0"/>
        <w:spacing w:after="0" w:line="240" w:lineRule="auto"/>
        <w:rPr>
          <w:rFonts w:ascii="PFCentroSerifPro-Regular" w:hAnsi="HelveticaNeue-Roman" w:eastAsia="PFCentroSerifPro-Regular" w:cs="HelveticaNeue-Roman"/>
          <w:b/>
          <w:bCs/>
          <w:sz w:val="22"/>
          <w:szCs w:val="22"/>
        </w:rPr>
      </w:pPr>
      <w:r>
        <w:rPr>
          <w:rFonts w:hint="eastAsia" w:ascii="PFCentroSerifPro-Regular" w:hAnsi="HelveticaNeue-Roman" w:eastAsia="PFCentroSerifPro-Regular" w:cs="HelveticaNeue-Roman"/>
          <w:b/>
          <w:bCs/>
          <w:sz w:val="22"/>
          <w:szCs w:val="22"/>
        </w:rPr>
        <w:t>What documents should you prepare before migrating?</w:t>
      </w:r>
    </w:p>
    <w:p>
      <w:pPr>
        <w:pStyle w:val="37"/>
        <w:numPr>
          <w:ilvl w:val="0"/>
          <w:numId w:val="295"/>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My passport, visa, work permit, contract, air or bus fares, bank account details, and list of emergency numbers. I will give a copy of these to my family.</w:t>
      </w:r>
    </w:p>
    <w:p>
      <w:pPr>
        <w:pStyle w:val="37"/>
        <w:numPr>
          <w:ilvl w:val="0"/>
          <w:numId w:val="295"/>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Nothing the recruiter or employer will take care of my documents </w:t>
      </w:r>
    </w:p>
    <w:p>
      <w:pPr>
        <w:pStyle w:val="37"/>
        <w:numPr>
          <w:ilvl w:val="0"/>
          <w:numId w:val="295"/>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My passport and visa</w:t>
      </w:r>
    </w:p>
    <w:p>
      <w:pPr>
        <w:pStyle w:val="37"/>
        <w:tabs>
          <w:tab w:val="left" w:pos="1080"/>
        </w:tabs>
        <w:autoSpaceDE w:val="0"/>
        <w:autoSpaceDN w:val="0"/>
        <w:adjustRightInd w:val="0"/>
        <w:spacing w:after="0" w:line="240" w:lineRule="auto"/>
        <w:ind w:left="1509"/>
        <w:rPr>
          <w:rFonts w:ascii="PFCentroSerifPro-Regular" w:hAnsi="HelveticaNeue-Roman" w:eastAsia="PFCentroSerifPro-Regular" w:cs="HelveticaNeue-Roman"/>
          <w:sz w:val="22"/>
          <w:szCs w:val="22"/>
        </w:rPr>
      </w:pPr>
    </w:p>
    <w:p>
      <w:pPr>
        <w:pStyle w:val="37"/>
        <w:tabs>
          <w:tab w:val="left" w:pos="1080"/>
        </w:tabs>
        <w:autoSpaceDE w:val="0"/>
        <w:autoSpaceDN w:val="0"/>
        <w:adjustRightInd w:val="0"/>
        <w:spacing w:after="0" w:line="240" w:lineRule="auto"/>
        <w:ind w:left="1509"/>
        <w:rPr>
          <w:rFonts w:ascii="PFCentroSerifPro-Regular" w:hAnsi="HelveticaNeue-Roman" w:eastAsia="PFCentroSerifPro-Regular" w:cs="HelveticaNeue-Roman"/>
          <w:sz w:val="22"/>
          <w:szCs w:val="22"/>
        </w:rPr>
      </w:pPr>
    </w:p>
    <w:p>
      <w:pPr>
        <w:pStyle w:val="37"/>
        <w:numPr>
          <w:ilvl w:val="0"/>
          <w:numId w:val="293"/>
        </w:numPr>
        <w:tabs>
          <w:tab w:val="left" w:pos="1080"/>
        </w:tabs>
        <w:autoSpaceDE w:val="0"/>
        <w:autoSpaceDN w:val="0"/>
        <w:adjustRightInd w:val="0"/>
        <w:spacing w:after="0" w:line="240" w:lineRule="auto"/>
        <w:rPr>
          <w:rFonts w:ascii="PFCentroSerifPro-Regular" w:hAnsi="HelveticaNeue-Roman" w:eastAsia="PFCentroSerifPro-Regular" w:cs="HelveticaNeue-Roman"/>
          <w:b/>
          <w:bCs/>
          <w:sz w:val="22"/>
          <w:szCs w:val="22"/>
        </w:rPr>
      </w:pPr>
      <w:r>
        <w:rPr>
          <w:rFonts w:hint="eastAsia" w:ascii="PFCentroSerifPro-Regular" w:hAnsi="HelveticaNeue-Roman" w:eastAsia="PFCentroSerifPro-Regular" w:cs="HelveticaNeue-Roman"/>
          <w:b/>
          <w:bCs/>
          <w:sz w:val="22"/>
          <w:szCs w:val="22"/>
        </w:rPr>
        <w:t>Is migration free?</w:t>
      </w:r>
    </w:p>
    <w:p>
      <w:pPr>
        <w:pStyle w:val="37"/>
        <w:numPr>
          <w:ilvl w:val="0"/>
          <w:numId w:val="296"/>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Never </w:t>
      </w:r>
    </w:p>
    <w:p>
      <w:pPr>
        <w:pStyle w:val="37"/>
        <w:numPr>
          <w:ilvl w:val="0"/>
          <w:numId w:val="296"/>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Sometimes </w:t>
      </w:r>
    </w:p>
    <w:p>
      <w:pPr>
        <w:pStyle w:val="37"/>
        <w:numPr>
          <w:ilvl w:val="0"/>
          <w:numId w:val="296"/>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No. the costs may be paid by my employer or broker. Some costs will be paid by myself </w:t>
      </w:r>
    </w:p>
    <w:p>
      <w:pPr>
        <w:pStyle w:val="37"/>
        <w:tabs>
          <w:tab w:val="left" w:pos="1080"/>
        </w:tabs>
        <w:autoSpaceDE w:val="0"/>
        <w:autoSpaceDN w:val="0"/>
        <w:adjustRightInd w:val="0"/>
        <w:spacing w:after="0" w:line="240" w:lineRule="auto"/>
        <w:ind w:left="1440"/>
        <w:rPr>
          <w:rFonts w:ascii="PFCentroSerifPro-Regular" w:hAnsi="HelveticaNeue-Roman" w:eastAsia="PFCentroSerifPro-Regular" w:cs="HelveticaNeue-Roman"/>
          <w:sz w:val="22"/>
          <w:szCs w:val="22"/>
        </w:rPr>
      </w:pPr>
    </w:p>
    <w:p>
      <w:pPr>
        <w:pStyle w:val="37"/>
        <w:numPr>
          <w:ilvl w:val="0"/>
          <w:numId w:val="293"/>
        </w:numPr>
        <w:tabs>
          <w:tab w:val="left" w:pos="1080"/>
        </w:tabs>
        <w:autoSpaceDE w:val="0"/>
        <w:autoSpaceDN w:val="0"/>
        <w:adjustRightInd w:val="0"/>
        <w:spacing w:after="0" w:line="240" w:lineRule="auto"/>
        <w:rPr>
          <w:rFonts w:ascii="PFCentroSerifPro-Regular" w:hAnsi="HelveticaNeue-Roman" w:eastAsia="PFCentroSerifPro-Regular" w:cs="HelveticaNeue-Roman"/>
          <w:b/>
          <w:bCs/>
          <w:sz w:val="22"/>
          <w:szCs w:val="22"/>
        </w:rPr>
      </w:pPr>
      <w:r>
        <w:rPr>
          <w:rFonts w:hint="eastAsia" w:ascii="PFCentroSerifPro-Regular" w:hAnsi="HelveticaNeue-Roman" w:eastAsia="PFCentroSerifPro-Regular" w:cs="HelveticaNeue-Roman"/>
          <w:b/>
          <w:bCs/>
          <w:sz w:val="22"/>
          <w:szCs w:val="22"/>
        </w:rPr>
        <w:t>After you sign your contract, what should you do with it?</w:t>
      </w:r>
    </w:p>
    <w:p>
      <w:pPr>
        <w:pStyle w:val="37"/>
        <w:numPr>
          <w:ilvl w:val="0"/>
          <w:numId w:val="297"/>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Give it back to your employer </w:t>
      </w:r>
    </w:p>
    <w:p>
      <w:pPr>
        <w:pStyle w:val="37"/>
        <w:numPr>
          <w:ilvl w:val="0"/>
          <w:numId w:val="297"/>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Ask for a copy and keep it in a safe place </w:t>
      </w:r>
    </w:p>
    <w:p>
      <w:pPr>
        <w:pStyle w:val="37"/>
        <w:numPr>
          <w:ilvl w:val="0"/>
          <w:numId w:val="297"/>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Ask for a copy and give it to your parents</w:t>
      </w:r>
    </w:p>
    <w:p>
      <w:p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p>
    <w:p>
      <w:pPr>
        <w:pStyle w:val="37"/>
        <w:numPr>
          <w:ilvl w:val="0"/>
          <w:numId w:val="293"/>
        </w:numPr>
        <w:tabs>
          <w:tab w:val="left" w:pos="1080"/>
        </w:tabs>
        <w:autoSpaceDE w:val="0"/>
        <w:autoSpaceDN w:val="0"/>
        <w:adjustRightInd w:val="0"/>
        <w:spacing w:after="0" w:line="240" w:lineRule="auto"/>
        <w:rPr>
          <w:rFonts w:ascii="PFCentroSerifPro-Regular" w:hAnsi="HelveticaNeue-Roman" w:eastAsia="PFCentroSerifPro-Regular" w:cs="HelveticaNeue-Roman"/>
          <w:b/>
          <w:bCs/>
          <w:sz w:val="22"/>
          <w:szCs w:val="22"/>
        </w:rPr>
      </w:pPr>
      <w:r>
        <w:rPr>
          <w:rFonts w:hint="eastAsia" w:ascii="PFCentroSerifPro-Regular" w:hAnsi="HelveticaNeue-Roman" w:eastAsia="PFCentroSerifPro-Regular" w:cs="HelveticaNeue-Roman"/>
          <w:b/>
          <w:bCs/>
          <w:sz w:val="22"/>
          <w:szCs w:val="22"/>
        </w:rPr>
        <w:t>Your friend signed a contract before leaving Uganda. When she/he arrived in the COD she/he was asked to sign another contract that was not in his/her language and she/he did not understand. How would you help your friend?</w:t>
      </w:r>
    </w:p>
    <w:p>
      <w:pPr>
        <w:pStyle w:val="37"/>
        <w:numPr>
          <w:ilvl w:val="0"/>
          <w:numId w:val="298"/>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I’m not sure </w:t>
      </w:r>
    </w:p>
    <w:p>
      <w:pPr>
        <w:pStyle w:val="37"/>
        <w:numPr>
          <w:ilvl w:val="0"/>
          <w:numId w:val="298"/>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I would tell him/her that contract substitution is a violation of his/her rights and he should talk to his employer</w:t>
      </w:r>
    </w:p>
    <w:p>
      <w:pPr>
        <w:pStyle w:val="37"/>
        <w:numPr>
          <w:ilvl w:val="0"/>
          <w:numId w:val="298"/>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I would tell him/her that contract substitution is a violation of his/her right and she/he should talk to his/her employer, his/her recruitment agency, the embassy or and NGO.</w:t>
      </w:r>
    </w:p>
    <w:p>
      <w:p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p>
    <w:p>
      <w:pPr>
        <w:pStyle w:val="37"/>
        <w:numPr>
          <w:ilvl w:val="0"/>
          <w:numId w:val="293"/>
        </w:numPr>
        <w:tabs>
          <w:tab w:val="left" w:pos="1080"/>
        </w:tabs>
        <w:autoSpaceDE w:val="0"/>
        <w:autoSpaceDN w:val="0"/>
        <w:adjustRightInd w:val="0"/>
        <w:spacing w:after="0" w:line="240" w:lineRule="auto"/>
        <w:rPr>
          <w:rFonts w:ascii="PFCentroSerifPro-Regular" w:hAnsi="HelveticaNeue-Roman" w:eastAsia="PFCentroSerifPro-Regular" w:cs="HelveticaNeue-Roman"/>
          <w:b/>
          <w:bCs/>
          <w:sz w:val="22"/>
          <w:szCs w:val="22"/>
        </w:rPr>
      </w:pPr>
      <w:r>
        <w:rPr>
          <w:rFonts w:hint="eastAsia" w:ascii="PFCentroSerifPro-Regular" w:hAnsi="HelveticaNeue-Roman" w:eastAsia="PFCentroSerifPro-Regular" w:cs="HelveticaNeue-Roman"/>
          <w:b/>
          <w:bCs/>
          <w:sz w:val="22"/>
          <w:szCs w:val="22"/>
        </w:rPr>
        <w:t xml:space="preserve">How can I increase my personal saving? </w:t>
      </w:r>
    </w:p>
    <w:p>
      <w:pPr>
        <w:pStyle w:val="37"/>
        <w:numPr>
          <w:ilvl w:val="0"/>
          <w:numId w:val="299"/>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Spend on need not wants </w:t>
      </w:r>
    </w:p>
    <w:p>
      <w:pPr>
        <w:pStyle w:val="37"/>
        <w:numPr>
          <w:ilvl w:val="0"/>
          <w:numId w:val="299"/>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It is not important to save money </w:t>
      </w:r>
    </w:p>
    <w:p>
      <w:pPr>
        <w:pStyle w:val="37"/>
        <w:numPr>
          <w:ilvl w:val="0"/>
          <w:numId w:val="299"/>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I will work out my budget before I leave and reduce my expenses spending on needs not wants.</w:t>
      </w:r>
    </w:p>
    <w:p>
      <w:pPr>
        <w:pStyle w:val="37"/>
        <w:numPr>
          <w:ilvl w:val="0"/>
          <w:numId w:val="293"/>
        </w:numPr>
        <w:tabs>
          <w:tab w:val="left" w:pos="1080"/>
        </w:tabs>
        <w:autoSpaceDE w:val="0"/>
        <w:autoSpaceDN w:val="0"/>
        <w:adjustRightInd w:val="0"/>
        <w:spacing w:after="0" w:line="240" w:lineRule="auto"/>
        <w:rPr>
          <w:rFonts w:ascii="PFCentroSerifPro-Regular" w:hAnsi="HelveticaNeue-Roman" w:eastAsia="PFCentroSerifPro-Regular" w:cs="HelveticaNeue-Roman"/>
          <w:b/>
          <w:bCs/>
          <w:sz w:val="22"/>
          <w:szCs w:val="22"/>
        </w:rPr>
      </w:pPr>
      <w:r>
        <w:rPr>
          <w:rFonts w:hint="eastAsia" w:ascii="PFCentroSerifPro-Regular" w:hAnsi="HelveticaNeue-Roman" w:eastAsia="PFCentroSerifPro-Regular" w:cs="HelveticaNeue-Roman"/>
          <w:b/>
          <w:bCs/>
          <w:sz w:val="22"/>
          <w:szCs w:val="22"/>
        </w:rPr>
        <w:t>How much of your salary will you send back to your family?</w:t>
      </w:r>
    </w:p>
    <w:p>
      <w:pPr>
        <w:pStyle w:val="37"/>
        <w:numPr>
          <w:ilvl w:val="0"/>
          <w:numId w:val="300"/>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I will send everything I can back to my family </w:t>
      </w:r>
    </w:p>
    <w:p>
      <w:pPr>
        <w:pStyle w:val="37"/>
        <w:numPr>
          <w:ilvl w:val="0"/>
          <w:numId w:val="300"/>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I will send enough for them to reach their goals, but save some to reach my goal too</w:t>
      </w:r>
    </w:p>
    <w:p>
      <w:pPr>
        <w:pStyle w:val="37"/>
        <w:numPr>
          <w:ilvl w:val="0"/>
          <w:numId w:val="300"/>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I will send whatever amount my parents tell me to send</w:t>
      </w:r>
    </w:p>
    <w:p>
      <w:p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p>
    <w:p>
      <w:pPr>
        <w:pStyle w:val="37"/>
        <w:numPr>
          <w:ilvl w:val="0"/>
          <w:numId w:val="293"/>
        </w:numPr>
        <w:tabs>
          <w:tab w:val="left" w:pos="1080"/>
        </w:tabs>
        <w:autoSpaceDE w:val="0"/>
        <w:autoSpaceDN w:val="0"/>
        <w:adjustRightInd w:val="0"/>
        <w:spacing w:after="0" w:line="240" w:lineRule="auto"/>
        <w:rPr>
          <w:rFonts w:ascii="PFCentroSerifPro-Regular" w:hAnsi="HelveticaNeue-Roman" w:eastAsia="PFCentroSerifPro-Regular" w:cs="HelveticaNeue-Roman"/>
          <w:b/>
          <w:bCs/>
          <w:sz w:val="22"/>
          <w:szCs w:val="22"/>
        </w:rPr>
      </w:pPr>
      <w:r>
        <w:rPr>
          <w:rFonts w:hint="eastAsia" w:ascii="PFCentroSerifPro-Regular" w:hAnsi="HelveticaNeue-Roman" w:eastAsia="PFCentroSerifPro-Regular" w:cs="HelveticaNeue-Roman"/>
          <w:b/>
          <w:bCs/>
          <w:sz w:val="22"/>
          <w:szCs w:val="22"/>
        </w:rPr>
        <w:t>I know how to send money back home</w:t>
      </w:r>
    </w:p>
    <w:p>
      <w:pPr>
        <w:pStyle w:val="37"/>
        <w:numPr>
          <w:ilvl w:val="0"/>
          <w:numId w:val="301"/>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I’m not sure, but I think I can give money to a family friend to take home </w:t>
      </w:r>
    </w:p>
    <w:p>
      <w:pPr>
        <w:pStyle w:val="37"/>
        <w:numPr>
          <w:ilvl w:val="0"/>
          <w:numId w:val="301"/>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Yes. I can use a bank or  a money transfer organization</w:t>
      </w:r>
    </w:p>
    <w:p>
      <w:pPr>
        <w:pStyle w:val="37"/>
        <w:numPr>
          <w:ilvl w:val="0"/>
          <w:numId w:val="301"/>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I don’t know how to send money to my family</w:t>
      </w:r>
    </w:p>
    <w:p>
      <w:p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p>
    <w:p>
      <w:pPr>
        <w:pStyle w:val="37"/>
        <w:numPr>
          <w:ilvl w:val="0"/>
          <w:numId w:val="293"/>
        </w:numPr>
        <w:tabs>
          <w:tab w:val="left" w:pos="1080"/>
        </w:tabs>
        <w:autoSpaceDE w:val="0"/>
        <w:autoSpaceDN w:val="0"/>
        <w:adjustRightInd w:val="0"/>
        <w:spacing w:after="0" w:line="240" w:lineRule="auto"/>
        <w:rPr>
          <w:rFonts w:ascii="PFCentroSerifPro-Regular" w:hAnsi="HelveticaNeue-Roman" w:eastAsia="PFCentroSerifPro-Regular" w:cs="HelveticaNeue-Roman"/>
          <w:b/>
          <w:bCs/>
          <w:sz w:val="22"/>
          <w:szCs w:val="22"/>
        </w:rPr>
      </w:pPr>
      <w:r>
        <w:rPr>
          <w:rFonts w:hint="eastAsia" w:ascii="PFCentroSerifPro-Regular" w:hAnsi="HelveticaNeue-Roman" w:eastAsia="PFCentroSerifPro-Regular" w:cs="HelveticaNeue-Roman"/>
          <w:b/>
          <w:bCs/>
          <w:sz w:val="22"/>
          <w:szCs w:val="22"/>
        </w:rPr>
        <w:t>What would you do if you experienced physical, psychological verbal or sexual abuse?</w:t>
      </w:r>
    </w:p>
    <w:p>
      <w:pPr>
        <w:pStyle w:val="37"/>
        <w:numPr>
          <w:ilvl w:val="0"/>
          <w:numId w:val="302"/>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I’m not sure </w:t>
      </w:r>
    </w:p>
    <w:p>
      <w:pPr>
        <w:pStyle w:val="37"/>
        <w:numPr>
          <w:ilvl w:val="0"/>
          <w:numId w:val="302"/>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I will look for another job with another employer </w:t>
      </w:r>
    </w:p>
    <w:p>
      <w:pPr>
        <w:pStyle w:val="37"/>
        <w:numPr>
          <w:ilvl w:val="0"/>
          <w:numId w:val="302"/>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I would document the abuse (e.g. take photos), and try to contact an NGO my Embassy or authority in COD</w:t>
      </w:r>
    </w:p>
    <w:p>
      <w:p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p>
    <w:p>
      <w:pPr>
        <w:pStyle w:val="37"/>
        <w:numPr>
          <w:ilvl w:val="0"/>
          <w:numId w:val="293"/>
        </w:numPr>
        <w:tabs>
          <w:tab w:val="left" w:pos="1080"/>
        </w:tabs>
        <w:autoSpaceDE w:val="0"/>
        <w:autoSpaceDN w:val="0"/>
        <w:adjustRightInd w:val="0"/>
        <w:spacing w:after="0" w:line="240" w:lineRule="auto"/>
        <w:rPr>
          <w:rFonts w:ascii="PFCentroSerifPro-Regular" w:hAnsi="HelveticaNeue-Roman" w:eastAsia="PFCentroSerifPro-Regular" w:cs="HelveticaNeue-Roman"/>
          <w:b/>
          <w:bCs/>
          <w:sz w:val="22"/>
          <w:szCs w:val="22"/>
        </w:rPr>
      </w:pPr>
      <w:r>
        <w:rPr>
          <w:rFonts w:hint="eastAsia" w:ascii="PFCentroSerifPro-Regular" w:hAnsi="HelveticaNeue-Roman" w:eastAsia="PFCentroSerifPro-Regular" w:cs="HelveticaNeue-Roman"/>
          <w:b/>
          <w:bCs/>
          <w:sz w:val="22"/>
          <w:szCs w:val="22"/>
        </w:rPr>
        <w:t>When you come back after working abroad, what will you do?</w:t>
      </w:r>
    </w:p>
    <w:p>
      <w:pPr>
        <w:pStyle w:val="37"/>
        <w:numPr>
          <w:ilvl w:val="0"/>
          <w:numId w:val="303"/>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Look for a job that matches my skills </w:t>
      </w:r>
    </w:p>
    <w:p>
      <w:pPr>
        <w:pStyle w:val="37"/>
        <w:numPr>
          <w:ilvl w:val="0"/>
          <w:numId w:val="303"/>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Start a business</w:t>
      </w:r>
    </w:p>
    <w:p>
      <w:pPr>
        <w:pStyle w:val="37"/>
        <w:numPr>
          <w:ilvl w:val="0"/>
          <w:numId w:val="303"/>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I don’t know. I haven’t thought about it</w:t>
      </w:r>
    </w:p>
    <w:p>
      <w:p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p>
    <w:p>
      <w:p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Review </w:t>
      </w:r>
    </w:p>
    <w:p>
      <w:p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p>
    <w:p>
      <w:pPr>
        <w:pStyle w:val="37"/>
        <w:numPr>
          <w:ilvl w:val="0"/>
          <w:numId w:val="304"/>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Three new things you have learned from this training </w:t>
      </w:r>
    </w:p>
    <w:p>
      <w:pPr>
        <w:pStyle w:val="37"/>
        <w:numPr>
          <w:ilvl w:val="0"/>
          <w:numId w:val="304"/>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Three things that I still do not understand from this training </w:t>
      </w:r>
    </w:p>
    <w:p>
      <w:pPr>
        <w:pStyle w:val="37"/>
        <w:numPr>
          <w:ilvl w:val="0"/>
          <w:numId w:val="304"/>
        </w:numPr>
        <w:tabs>
          <w:tab w:val="left" w:pos="1080"/>
        </w:tabs>
        <w:autoSpaceDE w:val="0"/>
        <w:autoSpaceDN w:val="0"/>
        <w:adjustRightInd w:val="0"/>
        <w:spacing w:after="0" w:line="240" w:lineRule="auto"/>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Three things I do with the information I have received in this training </w:t>
      </w:r>
    </w:p>
    <w:p>
      <w:pPr>
        <w:tabs>
          <w:tab w:val="left" w:pos="1080"/>
        </w:tabs>
        <w:autoSpaceDE w:val="0"/>
        <w:autoSpaceDN w:val="0"/>
        <w:adjustRightInd w:val="0"/>
        <w:spacing w:after="0" w:line="240" w:lineRule="auto"/>
        <w:rPr>
          <w:rFonts w:ascii="PFCentroSerifPro-Regular" w:hAnsi="HelveticaNeue-Roman" w:eastAsia="PFCentroSerifPro-Regular" w:cs="HelveticaNeue-Roman"/>
        </w:rPr>
      </w:pPr>
    </w:p>
    <w:p>
      <w:pPr>
        <w:tabs>
          <w:tab w:val="left" w:pos="1080"/>
        </w:tabs>
        <w:autoSpaceDE w:val="0"/>
        <w:autoSpaceDN w:val="0"/>
        <w:adjustRightInd w:val="0"/>
        <w:spacing w:after="0" w:line="240" w:lineRule="auto"/>
        <w:rPr>
          <w:rFonts w:ascii="PFCentroSerifPro-Regular" w:hAnsi="HelveticaNeue-Roman" w:eastAsia="PFCentroSerifPro-Regular" w:cs="HelveticaNeue-Roman"/>
        </w:rPr>
      </w:pPr>
    </w:p>
    <w:p>
      <w:pPr>
        <w:tabs>
          <w:tab w:val="left" w:pos="1080"/>
        </w:tabs>
        <w:autoSpaceDE w:val="0"/>
        <w:autoSpaceDN w:val="0"/>
        <w:adjustRightInd w:val="0"/>
        <w:spacing w:after="0" w:line="240" w:lineRule="auto"/>
        <w:rPr>
          <w:rFonts w:ascii="PFCentroSerifPro-Regular" w:hAnsi="HelveticaNeue-Roman" w:eastAsia="PFCentroSerifPro-Regular" w:cs="HelveticaNeue-Roman"/>
        </w:rPr>
      </w:pPr>
    </w:p>
    <w:p>
      <w:pPr>
        <w:rPr>
          <w:rFonts w:ascii="PFCentroSerifPro-Regular" w:hAnsi="HelveticaNeue-Roman" w:eastAsia="PFCentroSerifPro-Regular" w:cs="HelveticaNeue-Roman"/>
        </w:rPr>
      </w:pPr>
      <w:r>
        <w:rPr>
          <w:rFonts w:ascii="PFCentroSerifPro-Regular" w:hAnsi="HelveticaNeue-Roman" w:eastAsia="PFCentroSerifPro-Regular" w:cs="HelveticaNeue-Roman"/>
        </w:rPr>
        <w:br w:type="page"/>
      </w:r>
    </w:p>
    <w:p>
      <w:pPr>
        <w:pStyle w:val="37"/>
        <w:numPr>
          <w:ilvl w:val="0"/>
          <w:numId w:val="305"/>
        </w:numPr>
        <w:ind w:left="360"/>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Multiple choice questions </w:t>
      </w:r>
    </w:p>
    <w:p>
      <w:pPr>
        <w:pStyle w:val="37"/>
        <w:numPr>
          <w:ilvl w:val="0"/>
          <w:numId w:val="306"/>
        </w:numPr>
        <w:rPr>
          <w:rFonts w:ascii="PFCentroSerifPro-Regular" w:hAnsi="HelveticaNeue-Roman" w:eastAsia="PFCentroSerifPro-Regular" w:cs="HelveticaNeue-Roman"/>
          <w:b/>
          <w:bCs/>
          <w:sz w:val="22"/>
          <w:szCs w:val="22"/>
        </w:rPr>
      </w:pPr>
      <w:r>
        <w:rPr>
          <w:rFonts w:hint="eastAsia" w:ascii="PFCentroSerifPro-Regular" w:hAnsi="HelveticaNeue-Roman" w:eastAsia="PFCentroSerifPro-Regular" w:cs="HelveticaNeue-Roman"/>
          <w:b/>
          <w:bCs/>
          <w:sz w:val="22"/>
          <w:szCs w:val="22"/>
        </w:rPr>
        <w:t xml:space="preserve">What documents should you prepare before migrating </w:t>
      </w:r>
    </w:p>
    <w:p>
      <w:pPr>
        <w:pStyle w:val="37"/>
        <w:numPr>
          <w:ilvl w:val="0"/>
          <w:numId w:val="307"/>
        </w:numPr>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My passport, visa, work permit, contract, air or bus fares, bank account details and list of emergency numbers. I will give a copy of these to my family </w:t>
      </w:r>
    </w:p>
    <w:p>
      <w:pPr>
        <w:pStyle w:val="37"/>
        <w:numPr>
          <w:ilvl w:val="0"/>
          <w:numId w:val="307"/>
        </w:numPr>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Nothing, the recruiter or employer will take care of my documents </w:t>
      </w:r>
    </w:p>
    <w:p>
      <w:pPr>
        <w:pStyle w:val="37"/>
        <w:numPr>
          <w:ilvl w:val="0"/>
          <w:numId w:val="307"/>
        </w:numPr>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Passport and visa </w:t>
      </w:r>
    </w:p>
    <w:p>
      <w:pPr>
        <w:pStyle w:val="37"/>
        <w:numPr>
          <w:ilvl w:val="0"/>
          <w:numId w:val="306"/>
        </w:numPr>
        <w:rPr>
          <w:rFonts w:ascii="PFCentroSerifPro-Regular" w:hAnsi="HelveticaNeue-Roman" w:eastAsia="PFCentroSerifPro-Regular" w:cs="HelveticaNeue-Roman"/>
          <w:b/>
          <w:bCs/>
          <w:sz w:val="22"/>
          <w:szCs w:val="22"/>
        </w:rPr>
      </w:pPr>
      <w:r>
        <w:rPr>
          <w:rFonts w:hint="eastAsia" w:ascii="PFCentroSerifPro-Regular" w:hAnsi="HelveticaNeue-Roman" w:eastAsia="PFCentroSerifPro-Regular" w:cs="HelveticaNeue-Roman"/>
          <w:b/>
          <w:bCs/>
          <w:sz w:val="22"/>
          <w:szCs w:val="22"/>
        </w:rPr>
        <w:t>What will you do if you feel homesick when you are working abroad?</w:t>
      </w:r>
    </w:p>
    <w:p>
      <w:pPr>
        <w:pStyle w:val="37"/>
        <w:numPr>
          <w:ilvl w:val="0"/>
          <w:numId w:val="308"/>
        </w:numPr>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I should regularly communicate with my family </w:t>
      </w:r>
    </w:p>
    <w:p>
      <w:pPr>
        <w:pStyle w:val="37"/>
        <w:numPr>
          <w:ilvl w:val="0"/>
          <w:numId w:val="308"/>
        </w:numPr>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Develop meaningful relationships </w:t>
      </w:r>
    </w:p>
    <w:p>
      <w:pPr>
        <w:pStyle w:val="37"/>
        <w:numPr>
          <w:ilvl w:val="0"/>
          <w:numId w:val="308"/>
        </w:numPr>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Participate in the activities which my embassy, local government or NGO are sponsoring </w:t>
      </w:r>
    </w:p>
    <w:p>
      <w:pPr>
        <w:pStyle w:val="37"/>
        <w:numPr>
          <w:ilvl w:val="0"/>
          <w:numId w:val="308"/>
        </w:numPr>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All of the above </w:t>
      </w:r>
    </w:p>
    <w:p>
      <w:pPr>
        <w:pStyle w:val="37"/>
        <w:numPr>
          <w:ilvl w:val="0"/>
          <w:numId w:val="306"/>
        </w:numPr>
        <w:rPr>
          <w:rFonts w:ascii="PFCentroSerifPro-Regular" w:hAnsi="HelveticaNeue-Roman" w:eastAsia="PFCentroSerifPro-Regular" w:cs="HelveticaNeue-Roman"/>
          <w:b/>
          <w:bCs/>
          <w:sz w:val="22"/>
          <w:szCs w:val="22"/>
        </w:rPr>
      </w:pPr>
      <w:r>
        <w:rPr>
          <w:rFonts w:hint="eastAsia" w:ascii="PFCentroSerifPro-Regular" w:hAnsi="HelveticaNeue-Roman" w:eastAsia="PFCentroSerifPro-Regular" w:cs="HelveticaNeue-Roman"/>
          <w:b/>
          <w:bCs/>
          <w:sz w:val="22"/>
          <w:szCs w:val="22"/>
        </w:rPr>
        <w:t>What should you do if you are facing difficulties at work and with your employer?</w:t>
      </w:r>
    </w:p>
    <w:p>
      <w:pPr>
        <w:pStyle w:val="37"/>
        <w:numPr>
          <w:ilvl w:val="0"/>
          <w:numId w:val="309"/>
        </w:numPr>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Keep quiet and be patient </w:t>
      </w:r>
    </w:p>
    <w:p>
      <w:pPr>
        <w:pStyle w:val="37"/>
        <w:numPr>
          <w:ilvl w:val="0"/>
          <w:numId w:val="309"/>
        </w:numPr>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Argue with the employer and go on strike </w:t>
      </w:r>
    </w:p>
    <w:p>
      <w:pPr>
        <w:pStyle w:val="37"/>
        <w:numPr>
          <w:ilvl w:val="0"/>
          <w:numId w:val="309"/>
        </w:numPr>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Seek help from appropriate authorities </w:t>
      </w:r>
    </w:p>
    <w:p>
      <w:pPr>
        <w:pStyle w:val="37"/>
        <w:numPr>
          <w:ilvl w:val="0"/>
          <w:numId w:val="306"/>
        </w:numPr>
        <w:rPr>
          <w:rFonts w:ascii="PFCentroSerifPro-Regular" w:hAnsi="HelveticaNeue-Roman" w:eastAsia="PFCentroSerifPro-Regular" w:cs="HelveticaNeue-Roman"/>
          <w:b/>
          <w:bCs/>
          <w:sz w:val="22"/>
          <w:szCs w:val="22"/>
        </w:rPr>
      </w:pPr>
      <w:r>
        <w:rPr>
          <w:rFonts w:hint="eastAsia" w:ascii="PFCentroSerifPro-Regular" w:hAnsi="HelveticaNeue-Roman" w:eastAsia="PFCentroSerifPro-Regular" w:cs="HelveticaNeue-Roman"/>
          <w:b/>
          <w:bCs/>
          <w:sz w:val="22"/>
          <w:szCs w:val="22"/>
        </w:rPr>
        <w:t>What can you do if you want to increase your personal savings?</w:t>
      </w:r>
    </w:p>
    <w:p>
      <w:pPr>
        <w:pStyle w:val="37"/>
        <w:numPr>
          <w:ilvl w:val="0"/>
          <w:numId w:val="310"/>
        </w:numPr>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Spend on need not wants</w:t>
      </w:r>
    </w:p>
    <w:p>
      <w:pPr>
        <w:pStyle w:val="37"/>
        <w:numPr>
          <w:ilvl w:val="0"/>
          <w:numId w:val="310"/>
        </w:numPr>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It is not important to save money </w:t>
      </w:r>
    </w:p>
    <w:p>
      <w:pPr>
        <w:pStyle w:val="37"/>
        <w:numPr>
          <w:ilvl w:val="0"/>
          <w:numId w:val="310"/>
        </w:numPr>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I will work out my budget before I leave and reduce my expenses spending on needs, not wants if I want to save even more I spend less on needs.</w:t>
      </w:r>
    </w:p>
    <w:p>
      <w:pPr>
        <w:pStyle w:val="37"/>
        <w:numPr>
          <w:ilvl w:val="0"/>
          <w:numId w:val="306"/>
        </w:numPr>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b/>
          <w:bCs/>
          <w:sz w:val="22"/>
          <w:szCs w:val="22"/>
        </w:rPr>
        <w:t>What will you do if somebody approaches you and invites you to longer and find another job when your current contract is nearly finished</w:t>
      </w:r>
      <w:r>
        <w:rPr>
          <w:rFonts w:hint="eastAsia" w:ascii="PFCentroSerifPro-Regular" w:hAnsi="HelveticaNeue-Roman" w:eastAsia="PFCentroSerifPro-Regular" w:cs="HelveticaNeue-Roman"/>
          <w:sz w:val="22"/>
          <w:szCs w:val="22"/>
        </w:rPr>
        <w:t>?</w:t>
      </w:r>
    </w:p>
    <w:p>
      <w:pPr>
        <w:pStyle w:val="37"/>
        <w:numPr>
          <w:ilvl w:val="0"/>
          <w:numId w:val="311"/>
        </w:numPr>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I will agree to stay because I will earn more income to support my family </w:t>
      </w:r>
    </w:p>
    <w:p>
      <w:pPr>
        <w:pStyle w:val="37"/>
        <w:numPr>
          <w:ilvl w:val="0"/>
          <w:numId w:val="311"/>
        </w:numPr>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I will not agree because accepting the new contract or agreeing with the new employer means that I will be illegally in the host country </w:t>
      </w:r>
    </w:p>
    <w:p>
      <w:pPr>
        <w:pStyle w:val="37"/>
        <w:numPr>
          <w:ilvl w:val="0"/>
          <w:numId w:val="306"/>
        </w:numPr>
        <w:rPr>
          <w:rFonts w:ascii="PFCentroSerifPro-Regular" w:hAnsi="HelveticaNeue-Roman" w:eastAsia="PFCentroSerifPro-Regular" w:cs="HelveticaNeue-Roman"/>
          <w:b/>
          <w:bCs/>
          <w:sz w:val="22"/>
          <w:szCs w:val="22"/>
        </w:rPr>
      </w:pPr>
      <w:r>
        <w:rPr>
          <w:rFonts w:hint="eastAsia" w:ascii="PFCentroSerifPro-Regular" w:hAnsi="HelveticaNeue-Roman" w:eastAsia="PFCentroSerifPro-Regular" w:cs="HelveticaNeue-Roman"/>
          <w:b/>
          <w:bCs/>
          <w:sz w:val="22"/>
          <w:szCs w:val="22"/>
        </w:rPr>
        <w:t>If you migrate and come back home what will you do?</w:t>
      </w:r>
    </w:p>
    <w:p>
      <w:pPr>
        <w:pStyle w:val="37"/>
        <w:numPr>
          <w:ilvl w:val="0"/>
          <w:numId w:val="312"/>
        </w:numPr>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Look for a job that matches your skills </w:t>
      </w:r>
    </w:p>
    <w:p>
      <w:pPr>
        <w:pStyle w:val="37"/>
        <w:numPr>
          <w:ilvl w:val="0"/>
          <w:numId w:val="312"/>
        </w:numPr>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Start a business </w:t>
      </w:r>
    </w:p>
    <w:p>
      <w:pPr>
        <w:pStyle w:val="37"/>
        <w:numPr>
          <w:ilvl w:val="0"/>
          <w:numId w:val="312"/>
        </w:numPr>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I don’t know I haven’t thought about it</w:t>
      </w:r>
    </w:p>
    <w:p>
      <w:pPr>
        <w:pStyle w:val="37"/>
        <w:numPr>
          <w:ilvl w:val="0"/>
          <w:numId w:val="305"/>
        </w:numPr>
        <w:ind w:left="360"/>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Open questions </w:t>
      </w:r>
    </w:p>
    <w:p>
      <w:pPr>
        <w:pStyle w:val="37"/>
        <w:ind w:left="360"/>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Answer by brief descriptions the follow questions:</w:t>
      </w:r>
    </w:p>
    <w:p>
      <w:pPr>
        <w:pStyle w:val="37"/>
        <w:numPr>
          <w:ilvl w:val="0"/>
          <w:numId w:val="313"/>
        </w:numPr>
        <w:rPr>
          <w:rFonts w:ascii="PFCentroSerifPro-Regular" w:hAnsi="HelveticaNeue-Roman" w:eastAsia="PFCentroSerifPro-Regular" w:cs="HelveticaNeue-Roman"/>
          <w:b/>
          <w:bCs/>
          <w:sz w:val="22"/>
          <w:szCs w:val="22"/>
        </w:rPr>
      </w:pPr>
      <w:r>
        <w:rPr>
          <w:rFonts w:hint="eastAsia" w:ascii="PFCentroSerifPro-Regular" w:hAnsi="HelveticaNeue-Roman" w:eastAsia="PFCentroSerifPro-Regular" w:cs="HelveticaNeue-Roman"/>
          <w:b/>
          <w:bCs/>
          <w:sz w:val="22"/>
          <w:szCs w:val="22"/>
        </w:rPr>
        <w:t>Please write down the name of the contact information (telephone number and address) of the institution, NGOs, trade unions, an Embassy, etc. that can help you if you are facing difficulties in your COD</w:t>
      </w:r>
    </w:p>
    <w:p>
      <w:pPr>
        <w:ind w:left="1080"/>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__________________________________________________________________________________________________________________________________________________________</w:t>
      </w:r>
    </w:p>
    <w:p>
      <w:pPr>
        <w:pStyle w:val="37"/>
        <w:numPr>
          <w:ilvl w:val="0"/>
          <w:numId w:val="313"/>
        </w:numPr>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How can you remit money back home to your family </w:t>
      </w:r>
    </w:p>
    <w:p>
      <w:pPr>
        <w:pStyle w:val="37"/>
        <w:ind w:left="1080"/>
        <w:rPr>
          <w:rFonts w:ascii="PFCentroSerifPro-Regular" w:hAnsi="HelveticaNeue-Roman" w:eastAsia="PFCentroSerifPro-Regular" w:cs="HelveticaNeue-Roman"/>
          <w:sz w:val="22"/>
          <w:szCs w:val="22"/>
        </w:rPr>
      </w:pPr>
    </w:p>
    <w:p>
      <w:pPr>
        <w:pStyle w:val="37"/>
        <w:ind w:left="1080"/>
        <w:rPr>
          <w:rFonts w:ascii="PFCentroSerifPro-Regular" w:hAnsi="HelveticaNeue-Roman" w:eastAsia="PFCentroSerifPro-Regular" w:cs="HelveticaNeue-Roman"/>
          <w:sz w:val="22"/>
          <w:szCs w:val="22"/>
        </w:rPr>
      </w:pPr>
    </w:p>
    <w:p>
      <w:pPr>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br w:type="page"/>
      </w:r>
    </w:p>
    <w:p>
      <w:pPr>
        <w:pStyle w:val="37"/>
        <w:ind w:left="450" w:hanging="450"/>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Participant feedback form </w:t>
      </w:r>
    </w:p>
    <w:p>
      <w:pPr>
        <w:pStyle w:val="37"/>
        <w:ind w:left="450" w:hanging="450"/>
        <w:rPr>
          <w:rFonts w:ascii="PFCentroSerifPro-Regular" w:hAnsi="HelveticaNeue-Roman" w:eastAsia="PFCentroSerifPro-Regular" w:cs="HelveticaNeue-Roman"/>
          <w:sz w:val="22"/>
          <w:szCs w:val="22"/>
        </w:rPr>
      </w:pPr>
    </w:p>
    <w:p>
      <w:pPr>
        <w:pStyle w:val="37"/>
        <w:numPr>
          <w:ilvl w:val="0"/>
          <w:numId w:val="314"/>
        </w:numPr>
        <w:ind w:left="450" w:hanging="450"/>
        <w:rPr>
          <w:rFonts w:ascii="PFCentroSerifPro-Regular" w:hAnsi="HelveticaNeue-Roman" w:eastAsia="PFCentroSerifPro-Regular" w:cs="HelveticaNeue-Roman"/>
          <w:b/>
          <w:bCs/>
          <w:sz w:val="22"/>
          <w:szCs w:val="22"/>
        </w:rPr>
      </w:pPr>
      <w:r>
        <w:rPr>
          <w:rFonts w:ascii="PFCentroSerifPro-Regular" w:hAnsi="HelveticaNeue-Roman" w:eastAsia="PFCentroSerifPro-Regular" w:cs="HelveticaNeue-Roman"/>
          <w:b/>
          <w:bCs/>
          <w:sz w:val="22"/>
          <w:szCs w:val="22"/>
        </w:rPr>
        <w:t>Overall how do you rate the pre-departure training seminar?</w:t>
      </w:r>
    </w:p>
    <w:p>
      <w:pPr>
        <w:pStyle w:val="37"/>
        <w:ind w:left="450" w:hanging="450"/>
        <w:rPr>
          <w:rFonts w:ascii="PFCentroSerifPro-Regular" w:hAnsi="HelveticaNeue-Roman" w:eastAsia="PFCentroSerifPro-Regular" w:cs="HelveticaNeue-Roman"/>
          <w:sz w:val="22"/>
          <w:szCs w:val="22"/>
        </w:rPr>
      </w:pPr>
    </w:p>
    <w:p>
      <w:pPr>
        <w:pStyle w:val="37"/>
        <w:ind w:left="450" w:hanging="450"/>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t xml:space="preserve">Excellent </w:t>
      </w:r>
      <w:r>
        <w:rPr>
          <w:rFonts w:ascii="PFCentroSerifPro-Regular" w:hAnsi="HelveticaNeue-Roman" w:eastAsia="PFCentroSerifPro-Regular" w:cs="HelveticaNeue-Roman"/>
          <w:sz w:val="22"/>
          <w:szCs w:val="22"/>
        </w:rPr>
        <w:tab/>
      </w:r>
      <w:r>
        <w:rPr>
          <w:rFonts w:ascii="PFCentroSerifPro-Regular" w:hAnsi="HelveticaNeue-Roman" w:eastAsia="PFCentroSerifPro-Regular" w:cs="HelveticaNeue-Roman"/>
          <w:sz w:val="22"/>
          <w:szCs w:val="22"/>
        </w:rPr>
        <w:tab/>
      </w:r>
      <w:r>
        <w:rPr>
          <w:rFonts w:ascii="PFCentroSerifPro-Regular" w:hAnsi="HelveticaNeue-Roman" w:eastAsia="PFCentroSerifPro-Regular" w:cs="HelveticaNeue-Roman"/>
          <w:sz w:val="22"/>
          <w:szCs w:val="22"/>
        </w:rPr>
        <w:t xml:space="preserve">Good </w:t>
      </w:r>
      <w:r>
        <w:rPr>
          <w:rFonts w:ascii="PFCentroSerifPro-Regular" w:hAnsi="HelveticaNeue-Roman" w:eastAsia="PFCentroSerifPro-Regular" w:cs="HelveticaNeue-Roman"/>
          <w:sz w:val="22"/>
          <w:szCs w:val="22"/>
        </w:rPr>
        <w:tab/>
      </w:r>
      <w:r>
        <w:rPr>
          <w:rFonts w:ascii="PFCentroSerifPro-Regular" w:hAnsi="HelveticaNeue-Roman" w:eastAsia="PFCentroSerifPro-Regular" w:cs="HelveticaNeue-Roman"/>
          <w:sz w:val="22"/>
          <w:szCs w:val="22"/>
        </w:rPr>
        <w:tab/>
      </w:r>
      <w:r>
        <w:rPr>
          <w:rFonts w:ascii="PFCentroSerifPro-Regular" w:hAnsi="HelveticaNeue-Roman" w:eastAsia="PFCentroSerifPro-Regular" w:cs="HelveticaNeue-Roman"/>
          <w:sz w:val="22"/>
          <w:szCs w:val="22"/>
        </w:rPr>
        <w:t>so-so</w:t>
      </w:r>
      <w:r>
        <w:rPr>
          <w:rFonts w:ascii="PFCentroSerifPro-Regular" w:hAnsi="HelveticaNeue-Roman" w:eastAsia="PFCentroSerifPro-Regular" w:cs="HelveticaNeue-Roman"/>
          <w:sz w:val="22"/>
          <w:szCs w:val="22"/>
        </w:rPr>
        <w:tab/>
      </w:r>
      <w:r>
        <w:rPr>
          <w:rFonts w:ascii="PFCentroSerifPro-Regular" w:hAnsi="HelveticaNeue-Roman" w:eastAsia="PFCentroSerifPro-Regular" w:cs="HelveticaNeue-Roman"/>
          <w:sz w:val="22"/>
          <w:szCs w:val="22"/>
        </w:rPr>
        <w:tab/>
      </w:r>
      <w:r>
        <w:rPr>
          <w:rFonts w:ascii="PFCentroSerifPro-Regular" w:hAnsi="HelveticaNeue-Roman" w:eastAsia="PFCentroSerifPro-Regular" w:cs="HelveticaNeue-Roman"/>
          <w:sz w:val="22"/>
          <w:szCs w:val="22"/>
        </w:rPr>
        <w:t xml:space="preserve">Poor </w:t>
      </w:r>
      <w:r>
        <w:rPr>
          <w:rFonts w:ascii="PFCentroSerifPro-Regular" w:hAnsi="HelveticaNeue-Roman" w:eastAsia="PFCentroSerifPro-Regular" w:cs="HelveticaNeue-Roman"/>
          <w:sz w:val="22"/>
          <w:szCs w:val="22"/>
        </w:rPr>
        <w:tab/>
      </w:r>
      <w:r>
        <w:rPr>
          <w:rFonts w:ascii="PFCentroSerifPro-Regular" w:hAnsi="HelveticaNeue-Roman" w:eastAsia="PFCentroSerifPro-Regular" w:cs="HelveticaNeue-Roman"/>
          <w:sz w:val="22"/>
          <w:szCs w:val="22"/>
        </w:rPr>
        <w:tab/>
      </w:r>
      <w:r>
        <w:rPr>
          <w:rFonts w:ascii="PFCentroSerifPro-Regular" w:hAnsi="HelveticaNeue-Roman" w:eastAsia="PFCentroSerifPro-Regular" w:cs="HelveticaNeue-Roman"/>
          <w:sz w:val="22"/>
          <w:szCs w:val="22"/>
        </w:rPr>
        <w:t xml:space="preserve">Very poor </w:t>
      </w:r>
    </w:p>
    <w:p>
      <w:pPr>
        <w:pStyle w:val="37"/>
        <w:ind w:left="450" w:hanging="450"/>
        <w:rPr>
          <w:rFonts w:ascii="PFCentroSerifPro-Regular" w:hAnsi="HelveticaNeue-Roman" w:eastAsia="PFCentroSerifPro-Regular" w:cs="HelveticaNeue-Roman"/>
          <w:sz w:val="22"/>
          <w:szCs w:val="22"/>
        </w:rPr>
      </w:pPr>
    </w:p>
    <w:p>
      <w:pPr>
        <w:pStyle w:val="37"/>
        <w:numPr>
          <w:ilvl w:val="0"/>
          <w:numId w:val="314"/>
        </w:numPr>
        <w:ind w:left="450" w:hanging="450"/>
        <w:rPr>
          <w:rFonts w:ascii="PFCentroSerifPro-Regular" w:hAnsi="HelveticaNeue-Roman" w:eastAsia="PFCentroSerifPro-Regular" w:cs="HelveticaNeue-Roman"/>
          <w:b/>
          <w:bCs/>
          <w:sz w:val="22"/>
          <w:szCs w:val="22"/>
        </w:rPr>
      </w:pPr>
      <w:r>
        <w:rPr>
          <w:rFonts w:ascii="PFCentroSerifPro-Regular" w:hAnsi="HelveticaNeue-Roman" w:eastAsia="PFCentroSerifPro-Regular" w:cs="HelveticaNeue-Roman"/>
          <w:b/>
          <w:bCs/>
          <w:sz w:val="22"/>
          <w:szCs w:val="22"/>
        </w:rPr>
        <w:t>Which three topics were most useful to you?</w:t>
      </w:r>
    </w:p>
    <w:p>
      <w:pPr>
        <w:pStyle w:val="37"/>
        <w:numPr>
          <w:ilvl w:val="0"/>
          <w:numId w:val="315"/>
        </w:numPr>
        <w:ind w:left="1260" w:hanging="450"/>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t>…….</w:t>
      </w:r>
    </w:p>
    <w:p>
      <w:pPr>
        <w:pStyle w:val="37"/>
        <w:numPr>
          <w:ilvl w:val="0"/>
          <w:numId w:val="315"/>
        </w:numPr>
        <w:ind w:left="1260" w:hanging="450"/>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t>…….</w:t>
      </w:r>
    </w:p>
    <w:p>
      <w:pPr>
        <w:pStyle w:val="37"/>
        <w:numPr>
          <w:ilvl w:val="0"/>
          <w:numId w:val="315"/>
        </w:numPr>
        <w:ind w:left="1260" w:hanging="450"/>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t>…….</w:t>
      </w:r>
    </w:p>
    <w:p>
      <w:pPr>
        <w:pStyle w:val="37"/>
        <w:numPr>
          <w:ilvl w:val="0"/>
          <w:numId w:val="314"/>
        </w:numPr>
        <w:ind w:left="450" w:hanging="450"/>
        <w:rPr>
          <w:rFonts w:ascii="PFCentroSerifPro-Regular" w:hAnsi="HelveticaNeue-Roman" w:eastAsia="PFCentroSerifPro-Regular" w:cs="HelveticaNeue-Roman"/>
          <w:b/>
          <w:bCs/>
          <w:sz w:val="22"/>
          <w:szCs w:val="22"/>
        </w:rPr>
      </w:pPr>
      <w:r>
        <w:rPr>
          <w:rFonts w:ascii="PFCentroSerifPro-Regular" w:hAnsi="HelveticaNeue-Roman" w:eastAsia="PFCentroSerifPro-Regular" w:cs="HelveticaNeue-Roman"/>
          <w:b/>
          <w:bCs/>
          <w:sz w:val="22"/>
          <w:szCs w:val="22"/>
        </w:rPr>
        <w:t>Which three topics were least useful to you:</w:t>
      </w:r>
    </w:p>
    <w:p>
      <w:pPr>
        <w:pStyle w:val="37"/>
        <w:numPr>
          <w:ilvl w:val="0"/>
          <w:numId w:val="316"/>
        </w:numPr>
        <w:ind w:left="1170" w:hanging="450"/>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t>…….</w:t>
      </w:r>
    </w:p>
    <w:p>
      <w:pPr>
        <w:pStyle w:val="37"/>
        <w:numPr>
          <w:ilvl w:val="0"/>
          <w:numId w:val="316"/>
        </w:numPr>
        <w:ind w:left="1170" w:hanging="450"/>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t>……</w:t>
      </w:r>
    </w:p>
    <w:p>
      <w:pPr>
        <w:pStyle w:val="37"/>
        <w:numPr>
          <w:ilvl w:val="0"/>
          <w:numId w:val="316"/>
        </w:numPr>
        <w:ind w:left="1170" w:hanging="450"/>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t>…….</w:t>
      </w:r>
    </w:p>
    <w:p>
      <w:pPr>
        <w:pStyle w:val="37"/>
        <w:numPr>
          <w:ilvl w:val="0"/>
          <w:numId w:val="314"/>
        </w:numPr>
        <w:ind w:left="450" w:hanging="450"/>
        <w:rPr>
          <w:rFonts w:ascii="PFCentroSerifPro-Regular" w:hAnsi="HelveticaNeue-Roman" w:eastAsia="PFCentroSerifPro-Regular" w:cs="HelveticaNeue-Roman"/>
          <w:b/>
          <w:bCs/>
          <w:sz w:val="22"/>
          <w:szCs w:val="22"/>
        </w:rPr>
      </w:pPr>
      <w:r>
        <w:rPr>
          <w:rFonts w:ascii="PFCentroSerifPro-Regular" w:hAnsi="HelveticaNeue-Roman" w:eastAsia="PFCentroSerifPro-Regular" w:cs="HelveticaNeue-Roman"/>
          <w:b/>
          <w:bCs/>
          <w:sz w:val="22"/>
          <w:szCs w:val="22"/>
        </w:rPr>
        <w:t>What additional topics would you like to include in this training?</w:t>
      </w:r>
    </w:p>
    <w:p>
      <w:pPr>
        <w:pStyle w:val="37"/>
        <w:ind w:left="450" w:hanging="450"/>
        <w:rPr>
          <w:rFonts w:ascii="PFCentroSerifPro-Regular" w:hAnsi="HelveticaNeue-Roman" w:eastAsia="PFCentroSerifPro-Regular" w:cs="HelveticaNeue-Roman"/>
          <w:sz w:val="22"/>
          <w:szCs w:val="22"/>
        </w:rPr>
      </w:pPr>
    </w:p>
    <w:p>
      <w:pPr>
        <w:pStyle w:val="37"/>
        <w:numPr>
          <w:ilvl w:val="0"/>
          <w:numId w:val="314"/>
        </w:numPr>
        <w:ind w:left="450" w:hanging="450"/>
        <w:rPr>
          <w:rFonts w:ascii="PFCentroSerifPro-Regular" w:hAnsi="HelveticaNeue-Roman" w:eastAsia="PFCentroSerifPro-Regular" w:cs="HelveticaNeue-Roman"/>
          <w:b/>
          <w:bCs/>
          <w:sz w:val="22"/>
          <w:szCs w:val="22"/>
        </w:rPr>
      </w:pPr>
      <w:r>
        <w:rPr>
          <w:rFonts w:ascii="PFCentroSerifPro-Regular" w:hAnsi="HelveticaNeue-Roman" w:eastAsia="PFCentroSerifPro-Regular" w:cs="HelveticaNeue-Roman"/>
          <w:b/>
          <w:bCs/>
          <w:sz w:val="22"/>
          <w:szCs w:val="22"/>
        </w:rPr>
        <w:t xml:space="preserve">Do you this the training was </w:t>
      </w:r>
    </w:p>
    <w:p>
      <w:pPr>
        <w:pStyle w:val="37"/>
        <w:rPr>
          <w:rFonts w:ascii="PFCentroSerifPro-Regular" w:hAnsi="HelveticaNeue-Roman" w:eastAsia="PFCentroSerifPro-Regular" w:cs="HelveticaNeue-Roman"/>
          <w:sz w:val="22"/>
          <w:szCs w:val="22"/>
        </w:rPr>
      </w:pPr>
    </w:p>
    <w:p>
      <w:pPr>
        <w:pStyle w:val="37"/>
        <w:ind w:left="450"/>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t xml:space="preserve">a) too long;     b) too short     c) right length </w:t>
      </w:r>
    </w:p>
    <w:p>
      <w:pPr>
        <w:pStyle w:val="37"/>
        <w:ind w:left="450" w:hanging="450"/>
        <w:rPr>
          <w:rFonts w:ascii="PFCentroSerifPro-Regular" w:hAnsi="HelveticaNeue-Roman" w:eastAsia="PFCentroSerifPro-Regular" w:cs="HelveticaNeue-Roman"/>
          <w:sz w:val="22"/>
          <w:szCs w:val="22"/>
        </w:rPr>
      </w:pPr>
    </w:p>
    <w:p>
      <w:pPr>
        <w:pStyle w:val="37"/>
        <w:numPr>
          <w:ilvl w:val="0"/>
          <w:numId w:val="314"/>
        </w:numPr>
        <w:ind w:left="450" w:hanging="450"/>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b/>
          <w:bCs/>
          <w:sz w:val="22"/>
          <w:szCs w:val="22"/>
        </w:rPr>
        <w:t>Which training methods used in the programme would you like more of</w:t>
      </w:r>
      <w:r>
        <w:rPr>
          <w:rFonts w:ascii="PFCentroSerifPro-Regular" w:hAnsi="HelveticaNeue-Roman" w:eastAsia="PFCentroSerifPro-Regular" w:cs="HelveticaNeue-Roman"/>
          <w:sz w:val="22"/>
          <w:szCs w:val="22"/>
        </w:rPr>
        <w:t xml:space="preserve"> (e.g. </w:t>
      </w:r>
    </w:p>
    <w:p>
      <w:pPr>
        <w:pStyle w:val="37"/>
        <w:ind w:left="450"/>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t>trainer’s presentation,</w:t>
      </w:r>
    </w:p>
    <w:p>
      <w:pPr>
        <w:pStyle w:val="37"/>
        <w:ind w:left="450"/>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t xml:space="preserve">handouts, </w:t>
      </w:r>
    </w:p>
    <w:p>
      <w:pPr>
        <w:pStyle w:val="37"/>
        <w:ind w:left="450"/>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t xml:space="preserve">quizzes, </w:t>
      </w:r>
    </w:p>
    <w:p>
      <w:pPr>
        <w:pStyle w:val="37"/>
        <w:ind w:left="450"/>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t xml:space="preserve">activities, </w:t>
      </w:r>
    </w:p>
    <w:p>
      <w:pPr>
        <w:pStyle w:val="37"/>
        <w:ind w:left="450"/>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t xml:space="preserve">Case studies, </w:t>
      </w:r>
    </w:p>
    <w:p>
      <w:pPr>
        <w:pStyle w:val="37"/>
        <w:ind w:left="450"/>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t>discussion)?</w:t>
      </w:r>
    </w:p>
    <w:p>
      <w:pPr>
        <w:pStyle w:val="37"/>
        <w:ind w:left="450" w:hanging="450"/>
        <w:rPr>
          <w:rFonts w:ascii="PFCentroSerifPro-Regular" w:hAnsi="HelveticaNeue-Roman" w:eastAsia="PFCentroSerifPro-Regular" w:cs="HelveticaNeue-Roman"/>
          <w:sz w:val="22"/>
          <w:szCs w:val="22"/>
        </w:rPr>
      </w:pPr>
    </w:p>
    <w:p>
      <w:pPr>
        <w:pStyle w:val="37"/>
        <w:numPr>
          <w:ilvl w:val="0"/>
          <w:numId w:val="314"/>
        </w:numPr>
        <w:ind w:left="450" w:hanging="450"/>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b/>
          <w:bCs/>
          <w:sz w:val="22"/>
          <w:szCs w:val="22"/>
        </w:rPr>
        <w:t>Which training  methods used in the programmes would you like less of</w:t>
      </w:r>
      <w:r>
        <w:rPr>
          <w:rFonts w:ascii="PFCentroSerifPro-Regular" w:hAnsi="HelveticaNeue-Roman" w:eastAsia="PFCentroSerifPro-Regular" w:cs="HelveticaNeue-Roman"/>
          <w:sz w:val="22"/>
          <w:szCs w:val="22"/>
        </w:rPr>
        <w:t>?</w:t>
      </w:r>
    </w:p>
    <w:p>
      <w:pPr>
        <w:pStyle w:val="37"/>
        <w:ind w:left="450" w:hanging="450"/>
        <w:rPr>
          <w:rFonts w:ascii="PFCentroSerifPro-Regular" w:hAnsi="HelveticaNeue-Roman" w:eastAsia="PFCentroSerifPro-Regular" w:cs="HelveticaNeue-Roman"/>
          <w:sz w:val="22"/>
          <w:szCs w:val="22"/>
        </w:rPr>
      </w:pPr>
    </w:p>
    <w:p>
      <w:pPr>
        <w:pStyle w:val="37"/>
        <w:numPr>
          <w:ilvl w:val="0"/>
          <w:numId w:val="314"/>
        </w:numPr>
        <w:ind w:left="450" w:hanging="450"/>
        <w:rPr>
          <w:rFonts w:ascii="PFCentroSerifPro-Regular" w:hAnsi="HelveticaNeue-Roman" w:eastAsia="PFCentroSerifPro-Regular" w:cs="HelveticaNeue-Roman"/>
          <w:b/>
          <w:bCs/>
          <w:sz w:val="22"/>
          <w:szCs w:val="22"/>
        </w:rPr>
      </w:pPr>
      <w:r>
        <w:rPr>
          <w:rFonts w:ascii="PFCentroSerifPro-Regular" w:hAnsi="HelveticaNeue-Roman" w:eastAsia="PFCentroSerifPro-Regular" w:cs="HelveticaNeue-Roman"/>
          <w:b/>
          <w:bCs/>
          <w:sz w:val="22"/>
          <w:szCs w:val="22"/>
        </w:rPr>
        <w:t>How would you rate the trainer’s overall performance?</w:t>
      </w:r>
    </w:p>
    <w:p>
      <w:pPr>
        <w:pStyle w:val="37"/>
        <w:ind w:left="450" w:hanging="450"/>
        <w:rPr>
          <w:rFonts w:ascii="PFCentroSerifPro-Regular" w:hAnsi="HelveticaNeue-Roman" w:eastAsia="PFCentroSerifPro-Regular" w:cs="HelveticaNeue-Roman"/>
          <w:sz w:val="22"/>
          <w:szCs w:val="22"/>
        </w:rPr>
      </w:pPr>
    </w:p>
    <w:p>
      <w:pPr>
        <w:pStyle w:val="37"/>
        <w:numPr>
          <w:ilvl w:val="0"/>
          <w:numId w:val="314"/>
        </w:numPr>
        <w:ind w:left="450" w:hanging="450"/>
        <w:rPr>
          <w:rFonts w:ascii="PFCentroSerifPro-Regular" w:hAnsi="HelveticaNeue-Roman" w:eastAsia="PFCentroSerifPro-Regular" w:cs="HelveticaNeue-Roman"/>
          <w:b/>
          <w:bCs/>
          <w:sz w:val="22"/>
          <w:szCs w:val="22"/>
        </w:rPr>
      </w:pPr>
      <w:r>
        <w:rPr>
          <w:rFonts w:ascii="PFCentroSerifPro-Regular" w:hAnsi="HelveticaNeue-Roman" w:eastAsia="PFCentroSerifPro-Regular" w:cs="HelveticaNeue-Roman"/>
          <w:b/>
          <w:bCs/>
          <w:sz w:val="22"/>
          <w:szCs w:val="22"/>
        </w:rPr>
        <w:t>How would you rate the overall organization of this workshop?</w:t>
      </w:r>
    </w:p>
    <w:p>
      <w:pPr>
        <w:pStyle w:val="37"/>
        <w:ind w:left="450" w:hanging="450"/>
        <w:rPr>
          <w:rFonts w:ascii="PFCentroSerifPro-Regular" w:hAnsi="HelveticaNeue-Roman" w:eastAsia="PFCentroSerifPro-Regular" w:cs="HelveticaNeue-Roman"/>
          <w:sz w:val="22"/>
          <w:szCs w:val="22"/>
        </w:rPr>
      </w:pPr>
    </w:p>
    <w:p>
      <w:pPr>
        <w:pStyle w:val="37"/>
        <w:numPr>
          <w:ilvl w:val="0"/>
          <w:numId w:val="314"/>
        </w:numPr>
        <w:ind w:left="450" w:hanging="450"/>
        <w:rPr>
          <w:rFonts w:ascii="PFCentroSerifPro-Regular" w:hAnsi="HelveticaNeue-Roman" w:eastAsia="PFCentroSerifPro-Regular" w:cs="HelveticaNeue-Roman"/>
          <w:b/>
          <w:bCs/>
          <w:sz w:val="22"/>
          <w:szCs w:val="22"/>
        </w:rPr>
      </w:pPr>
      <w:r>
        <w:rPr>
          <w:rFonts w:ascii="PFCentroSerifPro-Regular" w:hAnsi="HelveticaNeue-Roman" w:eastAsia="PFCentroSerifPro-Regular" w:cs="HelveticaNeue-Roman"/>
          <w:b/>
          <w:bCs/>
          <w:sz w:val="22"/>
          <w:szCs w:val="22"/>
        </w:rPr>
        <w:t>Any other suggestions you may wish to make;</w:t>
      </w:r>
    </w:p>
    <w:p>
      <w:pPr>
        <w:pStyle w:val="37"/>
        <w:ind w:left="450" w:hanging="450"/>
        <w:rPr>
          <w:rFonts w:ascii="PFCentroSerifPro-Regular" w:hAnsi="HelveticaNeue-Roman" w:eastAsia="PFCentroSerifPro-Regular" w:cs="HelveticaNeue-Roman"/>
          <w:sz w:val="22"/>
          <w:szCs w:val="22"/>
        </w:rPr>
      </w:pPr>
    </w:p>
    <w:p>
      <w:pPr>
        <w:ind w:left="450" w:hanging="450"/>
        <w:rPr>
          <w:rFonts w:ascii="PFCentroSerifPro-Regular" w:hAnsi="HelveticaNeue-Roman" w:eastAsia="PFCentroSerifPro-Regular" w:cs="HelveticaNeue-Roman"/>
          <w:b/>
          <w:bCs/>
          <w:sz w:val="22"/>
          <w:szCs w:val="22"/>
        </w:rPr>
      </w:pPr>
      <w:r>
        <w:rPr>
          <w:rFonts w:ascii="PFCentroSerifPro-Regular" w:hAnsi="HelveticaNeue-Roman" w:eastAsia="PFCentroSerifPro-Regular" w:cs="HelveticaNeue-Roman"/>
          <w:b/>
          <w:bCs/>
          <w:sz w:val="22"/>
          <w:szCs w:val="22"/>
        </w:rPr>
        <w:t xml:space="preserve">The training materials </w:t>
      </w:r>
    </w:p>
    <w:p>
      <w:pPr>
        <w:pStyle w:val="37"/>
        <w:numPr>
          <w:ilvl w:val="0"/>
          <w:numId w:val="317"/>
        </w:numPr>
        <w:ind w:left="450" w:hanging="450"/>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Did the training cover all information that would help you to migrate for work </w:t>
      </w:r>
    </w:p>
    <w:p>
      <w:pPr>
        <w:pStyle w:val="37"/>
        <w:numPr>
          <w:ilvl w:val="0"/>
          <w:numId w:val="317"/>
        </w:numPr>
        <w:ind w:left="450" w:hanging="450"/>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During the training give you insight into the working and living environment that you will encounter during your work overseas?</w:t>
      </w:r>
    </w:p>
    <w:p>
      <w:pPr>
        <w:pStyle w:val="37"/>
        <w:numPr>
          <w:ilvl w:val="0"/>
          <w:numId w:val="317"/>
        </w:numPr>
        <w:ind w:left="450" w:hanging="450"/>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t xml:space="preserve">Did the training inform you of your rights and the laws that would protect you as a migrant worker </w:t>
      </w:r>
    </w:p>
    <w:p>
      <w:pPr>
        <w:pStyle w:val="37"/>
        <w:numPr>
          <w:ilvl w:val="0"/>
          <w:numId w:val="317"/>
        </w:numPr>
        <w:ind w:left="450" w:hanging="450"/>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t xml:space="preserve">Did the training inform you of the tools to be able to deal with difficult situations at work and with your employer </w:t>
      </w:r>
    </w:p>
    <w:p>
      <w:pPr>
        <w:ind w:left="450" w:hanging="450"/>
        <w:rPr>
          <w:rFonts w:ascii="PFCentroSerifPro-Regular" w:hAnsi="HelveticaNeue-Roman" w:eastAsia="PFCentroSerifPro-Regular" w:cs="HelveticaNeue-Roman"/>
          <w:b/>
          <w:bCs/>
          <w:sz w:val="22"/>
          <w:szCs w:val="22"/>
        </w:rPr>
      </w:pPr>
      <w:r>
        <w:rPr>
          <w:rFonts w:ascii="PFCentroSerifPro-Regular" w:hAnsi="HelveticaNeue-Roman" w:eastAsia="PFCentroSerifPro-Regular" w:cs="HelveticaNeue-Roman"/>
          <w:b/>
          <w:bCs/>
          <w:sz w:val="22"/>
          <w:szCs w:val="22"/>
        </w:rPr>
        <w:t>The facilitator</w:t>
      </w:r>
    </w:p>
    <w:p>
      <w:pPr>
        <w:pStyle w:val="37"/>
        <w:numPr>
          <w:ilvl w:val="0"/>
          <w:numId w:val="318"/>
        </w:numPr>
        <w:ind w:left="450" w:hanging="450"/>
        <w:rPr>
          <w:rFonts w:ascii="PFCentroSerifPro-Regular" w:hAnsi="HelveticaNeue-Roman" w:eastAsia="PFCentroSerifPro-Regular" w:cs="HelveticaNeue-Roman"/>
          <w:sz w:val="22"/>
          <w:szCs w:val="22"/>
        </w:rPr>
      </w:pPr>
      <w:r>
        <w:rPr>
          <w:rFonts w:hint="eastAsia" w:ascii="PFCentroSerifPro-Regular" w:hAnsi="HelveticaNeue-Roman" w:eastAsia="PFCentroSerifPro-Regular" w:cs="HelveticaNeue-Roman"/>
          <w:sz w:val="22"/>
          <w:szCs w:val="22"/>
        </w:rPr>
        <w:t xml:space="preserve">Did the facilitator have a clear audible voice </w:t>
      </w:r>
    </w:p>
    <w:p>
      <w:pPr>
        <w:pStyle w:val="37"/>
        <w:numPr>
          <w:ilvl w:val="0"/>
          <w:numId w:val="318"/>
        </w:numPr>
        <w:ind w:left="450" w:hanging="450"/>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t xml:space="preserve">Did the facilitator show his or her knowledge or expertise in the subject-matter which he or she taught </w:t>
      </w:r>
    </w:p>
    <w:p>
      <w:pPr>
        <w:pStyle w:val="37"/>
        <w:numPr>
          <w:ilvl w:val="0"/>
          <w:numId w:val="318"/>
        </w:numPr>
        <w:ind w:left="450" w:hanging="450"/>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t>Did the facilitator show sensitivity to your questions and concerns?</w:t>
      </w:r>
    </w:p>
    <w:p>
      <w:pPr>
        <w:pStyle w:val="37"/>
        <w:numPr>
          <w:ilvl w:val="0"/>
          <w:numId w:val="318"/>
        </w:numPr>
        <w:ind w:left="450" w:hanging="450"/>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t xml:space="preserve">Was the facilitator able to give systematic and logical explanation of his or her subject matter </w:t>
      </w:r>
    </w:p>
    <w:p>
      <w:pPr>
        <w:pStyle w:val="37"/>
        <w:numPr>
          <w:ilvl w:val="0"/>
          <w:numId w:val="305"/>
        </w:numPr>
        <w:ind w:left="360"/>
        <w:rPr>
          <w:rFonts w:ascii="PFCentroSerifPro-Regular" w:hAnsi="HelveticaNeue-Roman" w:eastAsia="PFCentroSerifPro-Regular" w:cs="HelveticaNeue-Roman"/>
          <w:sz w:val="22"/>
          <w:szCs w:val="22"/>
        </w:rPr>
      </w:pPr>
      <w:r>
        <w:rPr>
          <w:rFonts w:ascii="PFCentroSerifPro-Regular" w:hAnsi="HelveticaNeue-Roman" w:eastAsia="PFCentroSerifPro-Regular" w:cs="HelveticaNeue-Roman"/>
          <w:sz w:val="22"/>
          <w:szCs w:val="22"/>
        </w:rPr>
        <w:br w:type="page"/>
      </w:r>
    </w:p>
    <w:p>
      <w:pPr>
        <w:tabs>
          <w:tab w:val="left" w:pos="1080"/>
        </w:tabs>
        <w:autoSpaceDE w:val="0"/>
        <w:autoSpaceDN w:val="0"/>
        <w:adjustRightInd w:val="0"/>
        <w:spacing w:after="0" w:line="240" w:lineRule="auto"/>
        <w:rPr>
          <w:rFonts w:ascii="PFCentroSerifPro-Regular" w:hAnsi="HelveticaNeue-Roman" w:eastAsia="PFCentroSerifPro-Regular" w:cs="HelveticaNeue-Roman"/>
        </w:rPr>
      </w:pPr>
    </w:p>
    <w:p>
      <w:pPr>
        <w:tabs>
          <w:tab w:val="left" w:pos="1080"/>
        </w:tabs>
        <w:autoSpaceDE w:val="0"/>
        <w:autoSpaceDN w:val="0"/>
        <w:adjustRightInd w:val="0"/>
        <w:spacing w:after="0" w:line="240" w:lineRule="auto"/>
        <w:rPr>
          <w:rFonts w:ascii="PFCentroSerifPro-Regular" w:hAnsi="HelveticaNeue-Roman" w:eastAsia="PFCentroSerifPro-Regular" w:cs="HelveticaNeue-Roman"/>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r>
        <w:rPr>
          <w:rFonts w:ascii="PFCentroSerifPro-Regular" w:eastAsia="PFCentroSerifPro-Regular"/>
        </w:rPr>
        <mc:AlternateContent>
          <mc:Choice Requires="wps">
            <w:drawing>
              <wp:anchor distT="0" distB="0" distL="114300" distR="114300" simplePos="0" relativeHeight="251673600" behindDoc="1" locked="0" layoutInCell="1" allowOverlap="1">
                <wp:simplePos x="0" y="0"/>
                <wp:positionH relativeFrom="page">
                  <wp:posOffset>704850</wp:posOffset>
                </wp:positionH>
                <wp:positionV relativeFrom="page">
                  <wp:posOffset>1536700</wp:posOffset>
                </wp:positionV>
                <wp:extent cx="6952615" cy="7189470"/>
                <wp:effectExtent l="0" t="0" r="635" b="0"/>
                <wp:wrapNone/>
                <wp:docPr id="28" name="Rectangle 7845"/>
                <wp:cNvGraphicFramePr/>
                <a:graphic xmlns:a="http://schemas.openxmlformats.org/drawingml/2006/main">
                  <a:graphicData uri="http://schemas.microsoft.com/office/word/2010/wordprocessingShape">
                    <wps:wsp>
                      <wps:cNvSpPr>
                        <a:spLocks noChangeArrowheads="1"/>
                      </wps:cNvSpPr>
                      <wps:spPr bwMode="auto">
                        <a:xfrm>
                          <a:off x="0" y="0"/>
                          <a:ext cx="6952615" cy="7189470"/>
                        </a:xfrm>
                        <a:prstGeom prst="rect">
                          <a:avLst/>
                        </a:prstGeom>
                        <a:solidFill>
                          <a:srgbClr val="DEDEEC"/>
                        </a:solidFill>
                        <a:ln>
                          <a:noFill/>
                        </a:ln>
                      </wps:spPr>
                      <wps:txbx>
                        <w:txbxContent>
                          <w:p>
                            <w:pPr>
                              <w:jc w:val="center"/>
                            </w:pPr>
                          </w:p>
                          <w:p>
                            <w:pPr>
                              <w:jc w:val="center"/>
                            </w:pPr>
                          </w:p>
                          <w:p>
                            <w:pPr>
                              <w:jc w:val="center"/>
                            </w:pPr>
                          </w:p>
                          <w:p>
                            <w:pPr>
                              <w:jc w:val="center"/>
                            </w:pPr>
                          </w:p>
                          <w:p>
                            <w:pPr>
                              <w:jc w:val="center"/>
                            </w:pPr>
                          </w:p>
                          <w:p>
                            <w:pPr>
                              <w:jc w:val="center"/>
                            </w:pPr>
                          </w:p>
                          <w:p>
                            <w:pPr>
                              <w:ind w:left="1350"/>
                            </w:pPr>
                          </w:p>
                          <w:p>
                            <w:pPr>
                              <w:pStyle w:val="2"/>
                              <w:jc w:val="center"/>
                            </w:pPr>
                            <w:bookmarkStart w:id="51" w:name="_Toc75952023"/>
                            <w:r>
                              <w:rPr>
                                <w:sz w:val="52"/>
                                <w:szCs w:val="52"/>
                              </w:rPr>
                              <w:t>Annexures</w:t>
                            </w:r>
                            <w:bookmarkEnd w:id="51"/>
                          </w:p>
                        </w:txbxContent>
                      </wps:txbx>
                      <wps:bodyPr rot="0" vert="horz" wrap="square" lIns="91440" tIns="45720" rIns="91440" bIns="45720" anchor="t" anchorCtr="0" upright="1">
                        <a:noAutofit/>
                      </wps:bodyPr>
                    </wps:wsp>
                  </a:graphicData>
                </a:graphic>
              </wp:anchor>
            </w:drawing>
          </mc:Choice>
          <mc:Fallback>
            <w:pict>
              <v:rect id="Rectangle 7845" o:spid="_x0000_s1026" o:spt="1" style="position:absolute;left:0pt;margin-left:55.5pt;margin-top:121pt;height:566.1pt;width:547.45pt;mso-position-horizontal-relative:page;mso-position-vertical-relative:page;z-index:-251642880;mso-width-relative:page;mso-height-relative:page;" fillcolor="#DEDEEC" filled="t" stroked="f" coordsize="21600,21600" o:gfxdata="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tGVcm&#10;2QAAAA0BAAAPAAAAAAAAAAEAIAAAACIAAABkcnMvZG93bnJldi54bWxQSwECFAAUAAAACACHTuJA&#10;F3RCuyACAAA5BAAADgAAAAAAAAABACAAAAAoAQAAZHJzL2Uyb0RvYy54bWxQSwUGAAAAAAYABgBZ&#10;AQAAugUAAAAA&#10;">
                <v:fill on="t" focussize="0,0"/>
                <v:stroke on="f"/>
                <v:imagedata o:title=""/>
                <o:lock v:ext="edit" aspectratio="f"/>
                <v:textbox>
                  <w:txbxContent>
                    <w:p>
                      <w:pPr>
                        <w:jc w:val="center"/>
                      </w:pPr>
                    </w:p>
                    <w:p>
                      <w:pPr>
                        <w:jc w:val="center"/>
                      </w:pPr>
                    </w:p>
                    <w:p>
                      <w:pPr>
                        <w:jc w:val="center"/>
                      </w:pPr>
                    </w:p>
                    <w:p>
                      <w:pPr>
                        <w:jc w:val="center"/>
                      </w:pPr>
                    </w:p>
                    <w:p>
                      <w:pPr>
                        <w:jc w:val="center"/>
                      </w:pPr>
                    </w:p>
                    <w:p>
                      <w:pPr>
                        <w:jc w:val="center"/>
                      </w:pPr>
                    </w:p>
                    <w:p>
                      <w:pPr>
                        <w:ind w:left="1350"/>
                      </w:pPr>
                    </w:p>
                    <w:p>
                      <w:pPr>
                        <w:pStyle w:val="2"/>
                        <w:jc w:val="center"/>
                      </w:pPr>
                      <w:bookmarkStart w:id="51" w:name="_Toc75952023"/>
                      <w:r>
                        <w:rPr>
                          <w:sz w:val="52"/>
                          <w:szCs w:val="52"/>
                        </w:rPr>
                        <w:t>Annexures</w:t>
                      </w:r>
                      <w:bookmarkEnd w:id="51"/>
                    </w:p>
                  </w:txbxContent>
                </v:textbox>
              </v:rect>
            </w:pict>
          </mc:Fallback>
        </mc:AlternateContent>
      </w: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autoSpaceDE w:val="0"/>
        <w:autoSpaceDN w:val="0"/>
        <w:adjustRightInd w:val="0"/>
        <w:spacing w:after="0" w:line="240" w:lineRule="auto"/>
        <w:rPr>
          <w:rFonts w:ascii="PFCentroSerifPro-Regular" w:hAnsi="PFCentroSerifPro-Bold" w:eastAsia="PFCentroSerifPro-Regular" w:cs="PFCentroSerifPro-Regular"/>
          <w:sz w:val="19"/>
          <w:szCs w:val="19"/>
        </w:rPr>
      </w:pPr>
    </w:p>
    <w:p>
      <w:pPr>
        <w:rPr>
          <w:rFonts w:ascii="PFCentroSerifPro-Regular" w:hAnsi="PFCentroSerifPro-Bold" w:eastAsia="PFCentroSerifPro-Regular" w:cs="PFCentroSerifPro-Regular"/>
          <w:sz w:val="19"/>
          <w:szCs w:val="19"/>
        </w:rPr>
      </w:pPr>
      <w:r>
        <w:rPr>
          <w:rFonts w:ascii="PFCentroSerifPro-Regular" w:hAnsi="PFCentroSerifPro-Bold" w:eastAsia="PFCentroSerifPro-Regular" w:cs="PFCentroSerifPro-Regular"/>
          <w:sz w:val="19"/>
          <w:szCs w:val="19"/>
        </w:rPr>
        <w:br w:type="page"/>
      </w:r>
    </w:p>
    <w:p>
      <w:pPr>
        <w:pStyle w:val="2"/>
        <w:rPr>
          <w:rFonts w:eastAsia="PFCentroSerifPro-Regular"/>
        </w:rPr>
      </w:pPr>
      <w:bookmarkStart w:id="50" w:name="_Toc75952024"/>
      <w:r>
        <w:rPr>
          <w:rFonts w:eastAsia="PFCentroSerifPro-Regular"/>
        </w:rPr>
        <w:t>References</w:t>
      </w:r>
      <w:bookmarkEnd w:id="50"/>
      <w:r>
        <w:rPr>
          <w:rFonts w:eastAsia="PFCentroSerifPro-Regular"/>
        </w:rPr>
        <w:t xml:space="preserve"> </w:t>
      </w:r>
    </w:p>
    <w:p/>
    <w:p>
      <w:pPr>
        <w:pStyle w:val="37"/>
        <w:numPr>
          <w:ilvl w:val="0"/>
          <w:numId w:val="319"/>
        </w:numPr>
        <w:tabs>
          <w:tab w:val="left" w:pos="1080"/>
        </w:tabs>
        <w:autoSpaceDE w:val="0"/>
        <w:autoSpaceDN w:val="0"/>
        <w:adjustRightInd w:val="0"/>
        <w:spacing w:after="0" w:line="240" w:lineRule="auto"/>
        <w:rPr>
          <w:rFonts w:ascii="PFCentroSerifPro-Regular" w:hAnsi="HelveticaNeue-Roman" w:eastAsia="PFCentroSerifPro-Regular" w:cs="HelveticaNeue-Roman"/>
        </w:rPr>
      </w:pPr>
      <w:r>
        <w:rPr>
          <w:rFonts w:ascii="PFCentroSerifPro-Regular" w:hAnsi="HelveticaNeue-Roman" w:eastAsia="PFCentroSerifPro-Regular" w:cs="HelveticaNeue-Roman"/>
        </w:rPr>
        <w:t>Government of Uganda - The Employment (Recruitment of Uganda Migrant Workers Abroad) Regulation 2005</w:t>
      </w:r>
    </w:p>
    <w:p>
      <w:pPr>
        <w:pStyle w:val="37"/>
        <w:numPr>
          <w:ilvl w:val="0"/>
          <w:numId w:val="319"/>
        </w:numPr>
        <w:tabs>
          <w:tab w:val="left" w:pos="1080"/>
        </w:tabs>
        <w:autoSpaceDE w:val="0"/>
        <w:autoSpaceDN w:val="0"/>
        <w:adjustRightInd w:val="0"/>
        <w:spacing w:after="0" w:line="240" w:lineRule="auto"/>
        <w:rPr>
          <w:rFonts w:ascii="PFCentroSerifPro-Regular" w:hAnsi="HelveticaNeue-Roman" w:eastAsia="PFCentroSerifPro-Regular" w:cs="HelveticaNeue-Roman"/>
        </w:rPr>
      </w:pPr>
      <w:r>
        <w:rPr>
          <w:rFonts w:ascii="PFCentroSerifPro-Regular" w:hAnsi="HelveticaNeue-Roman" w:eastAsia="PFCentroSerifPro-Regular" w:cs="HelveticaNeue-Roman"/>
        </w:rPr>
        <w:t>Government of Uganda – Guideline on Recruitment and placement of Uganda Migrant workers Abroad – 2015</w:t>
      </w:r>
    </w:p>
    <w:p>
      <w:pPr>
        <w:pStyle w:val="37"/>
        <w:numPr>
          <w:ilvl w:val="0"/>
          <w:numId w:val="319"/>
        </w:numPr>
        <w:tabs>
          <w:tab w:val="left" w:pos="1080"/>
        </w:tabs>
        <w:autoSpaceDE w:val="0"/>
        <w:autoSpaceDN w:val="0"/>
        <w:adjustRightInd w:val="0"/>
        <w:spacing w:after="0" w:line="240" w:lineRule="auto"/>
        <w:rPr>
          <w:rFonts w:ascii="PFCentroSerifPro-Regular" w:hAnsi="HelveticaNeue-Roman" w:eastAsia="PFCentroSerifPro-Regular" w:cs="HelveticaNeue-Roman"/>
        </w:rPr>
      </w:pPr>
      <w:r>
        <w:rPr>
          <w:rFonts w:ascii="PFCentroSerifPro-Regular" w:hAnsi="HelveticaNeue-Roman" w:eastAsia="PFCentroSerifPro-Regular" w:cs="HelveticaNeue-Roman"/>
        </w:rPr>
        <w:t xml:space="preserve">International Organization for Migration </w:t>
      </w:r>
      <w:r>
        <w:rPr>
          <w:rFonts w:hint="eastAsia" w:ascii="PFCentroSerifPro-Regular" w:hAnsi="HelveticaNeue-Roman" w:eastAsia="PFCentroSerifPro-Regular" w:cs="HelveticaNeue-Roman"/>
        </w:rPr>
        <w:t xml:space="preserve">- </w:t>
      </w:r>
      <w:r>
        <w:fldChar w:fldCharType="begin"/>
      </w:r>
      <w:r>
        <w:instrText xml:space="preserve"> HYPERLINK "https://ronairobi.iom.int/sites/default/files/document/publications/THE%20ROLE%20OF%20CONSULAR%20STAFF%20IN%20CRISIS%20SITUATIONS%20EN.pdf" </w:instrText>
      </w:r>
      <w:r>
        <w:fldChar w:fldCharType="separate"/>
      </w:r>
      <w:r>
        <w:rPr>
          <w:rStyle w:val="22"/>
          <w:rFonts w:hint="eastAsia" w:ascii="PFCentroSerifPro-Regular" w:hAnsi="Bookman Old Style" w:eastAsia="PFCentroSerifPro-Regular" w:cs="Calibri"/>
          <w:color w:val="1F4E79"/>
        </w:rPr>
        <w:t>THE ROLE OF CONSULAR STAFF IN CRISIS SITUATIONS EN.pdf (iom.int)</w:t>
      </w:r>
      <w:r>
        <w:rPr>
          <w:rStyle w:val="22"/>
          <w:rFonts w:hint="eastAsia" w:ascii="PFCentroSerifPro-Regular" w:hAnsi="Bookman Old Style" w:eastAsia="PFCentroSerifPro-Regular" w:cs="Calibri"/>
          <w:color w:val="1F4E79"/>
        </w:rPr>
        <w:fldChar w:fldCharType="end"/>
      </w:r>
    </w:p>
    <w:p>
      <w:pPr>
        <w:pStyle w:val="37"/>
        <w:numPr>
          <w:ilvl w:val="0"/>
          <w:numId w:val="319"/>
        </w:numPr>
        <w:tabs>
          <w:tab w:val="left" w:pos="1080"/>
        </w:tabs>
        <w:autoSpaceDE w:val="0"/>
        <w:autoSpaceDN w:val="0"/>
        <w:adjustRightInd w:val="0"/>
        <w:spacing w:after="0" w:line="240" w:lineRule="auto"/>
        <w:rPr>
          <w:rFonts w:ascii="PFCentroSerifPro-Regular" w:hAnsi="HelveticaNeue-Roman" w:eastAsia="PFCentroSerifPro-Regular" w:cs="HelveticaNeue-Roman"/>
        </w:rPr>
      </w:pPr>
      <w:r>
        <w:rPr>
          <w:rFonts w:ascii="PFCentroSerifPro-Regular" w:hAnsi="HelveticaNeue-Roman" w:eastAsia="PFCentroSerifPro-Regular" w:cs="HelveticaNeue-Roman"/>
        </w:rPr>
        <w:t xml:space="preserve">Organization for Security and Cooperation in Europe – Good practices in migrant integration – Trainee’s Manual </w:t>
      </w:r>
    </w:p>
    <w:p>
      <w:pPr>
        <w:pStyle w:val="37"/>
        <w:numPr>
          <w:ilvl w:val="0"/>
          <w:numId w:val="319"/>
        </w:numPr>
        <w:tabs>
          <w:tab w:val="left" w:pos="1080"/>
        </w:tabs>
        <w:autoSpaceDE w:val="0"/>
        <w:autoSpaceDN w:val="0"/>
        <w:adjustRightInd w:val="0"/>
        <w:spacing w:after="0" w:line="240" w:lineRule="auto"/>
        <w:rPr>
          <w:rFonts w:ascii="PFCentroSerifPro-Regular" w:hAnsi="HelveticaNeue-Roman" w:eastAsia="PFCentroSerifPro-Regular" w:cs="HelveticaNeue-Roman"/>
        </w:rPr>
      </w:pPr>
      <w:r>
        <w:rPr>
          <w:rFonts w:ascii="PFCentroSerifPro-Regular" w:hAnsi="HelveticaNeue-Roman" w:eastAsia="PFCentroSerifPro-Regular" w:cs="HelveticaNeue-Roman"/>
        </w:rPr>
        <w:t>Global Migration Group – Exploitation and Abuse of international Migrants, particularly those in in an irregular situation Thematic Paper -2013</w:t>
      </w:r>
    </w:p>
    <w:p>
      <w:pPr>
        <w:pStyle w:val="37"/>
        <w:numPr>
          <w:ilvl w:val="0"/>
          <w:numId w:val="319"/>
        </w:numPr>
        <w:tabs>
          <w:tab w:val="left" w:pos="1080"/>
        </w:tabs>
        <w:autoSpaceDE w:val="0"/>
        <w:autoSpaceDN w:val="0"/>
        <w:adjustRightInd w:val="0"/>
        <w:spacing w:after="0" w:line="240" w:lineRule="auto"/>
        <w:rPr>
          <w:rFonts w:ascii="PFCentroSerifPro-Regular" w:hAnsi="HelveticaNeue-Roman" w:eastAsia="PFCentroSerifPro-Regular" w:cs="HelveticaNeue-Roman"/>
        </w:rPr>
      </w:pPr>
      <w:r>
        <w:rPr>
          <w:rFonts w:ascii="PFCentroSerifPro-Regular" w:hAnsi="HelveticaNeue-Roman" w:eastAsia="PFCentroSerifPro-Regular" w:cs="HelveticaNeue-Roman"/>
        </w:rPr>
        <w:t>Swift Research Briefing Notes – The occupational health and safety of migrant workers in Odisha, India</w:t>
      </w:r>
    </w:p>
    <w:p>
      <w:pPr>
        <w:pStyle w:val="37"/>
        <w:numPr>
          <w:ilvl w:val="0"/>
          <w:numId w:val="319"/>
        </w:numPr>
        <w:tabs>
          <w:tab w:val="left" w:pos="1080"/>
        </w:tabs>
        <w:autoSpaceDE w:val="0"/>
        <w:autoSpaceDN w:val="0"/>
        <w:adjustRightInd w:val="0"/>
        <w:spacing w:after="0" w:line="240" w:lineRule="auto"/>
        <w:rPr>
          <w:rFonts w:ascii="PFCentroSerifPro-Regular" w:hAnsi="HelveticaNeue-Roman" w:eastAsia="PFCentroSerifPro-Regular" w:cs="HelveticaNeue-Roman"/>
        </w:rPr>
      </w:pPr>
      <w:r>
        <w:rPr>
          <w:rFonts w:ascii="PFCentroSerifPro-Regular" w:hAnsi="HelveticaNeue-Roman" w:eastAsia="PFCentroSerifPro-Regular" w:cs="HelveticaNeue-Roman"/>
        </w:rPr>
        <w:t>Republic of Kenya – Homecare Management course – Trainer of Trainer Manual -2018</w:t>
      </w:r>
    </w:p>
    <w:p>
      <w:pPr>
        <w:pStyle w:val="37"/>
        <w:numPr>
          <w:ilvl w:val="0"/>
          <w:numId w:val="319"/>
        </w:numPr>
        <w:tabs>
          <w:tab w:val="left" w:pos="1080"/>
        </w:tabs>
        <w:autoSpaceDE w:val="0"/>
        <w:autoSpaceDN w:val="0"/>
        <w:adjustRightInd w:val="0"/>
        <w:spacing w:after="0" w:line="240" w:lineRule="auto"/>
        <w:rPr>
          <w:rFonts w:ascii="PFCentroSerifPro-Regular" w:hAnsi="HelveticaNeue-Roman" w:eastAsia="PFCentroSerifPro-Regular" w:cs="HelveticaNeue-Roman"/>
        </w:rPr>
      </w:pPr>
      <w:r>
        <w:rPr>
          <w:rFonts w:ascii="PFCentroSerifPro-Regular" w:hAnsi="HelveticaNeue-Roman" w:eastAsia="PFCentroSerifPro-Regular" w:cs="HelveticaNeue-Roman"/>
        </w:rPr>
        <w:t xml:space="preserve">Predeparture Orientation Manual India </w:t>
      </w:r>
      <w:r>
        <w:rPr>
          <w:rFonts w:hint="eastAsia" w:ascii="PFCentroSerifPro-Regular" w:hAnsi="HelveticaNeue-Roman" w:eastAsia="PFCentroSerifPro-Regular" w:cs="HelveticaNeue-Roman"/>
        </w:rPr>
        <w:t>-</w:t>
      </w:r>
      <w:r>
        <w:fldChar w:fldCharType="begin"/>
      </w:r>
      <w:r>
        <w:instrText xml:space="preserve"> HYPERLINK "https://eur02.safelinks.protection.outlook.com/ap/b-59584e83/?url=https%3A%2F%2Fiomint-my.sharepoint.com%2F%3Ab%3A%2Fg%2Fpersonal%2Fagebrewold_iom_int%2FEeTQDKg_SB5LocWh_501lPMBWBjKh8lAvAy81q7S_i3gEQ&amp;data=04%7C01%7Cvnabiteeko%40iom.int%7Cdad358123e044aac085608d900acee48%7C1588262d23fb43b4bd6ebce49c8e6186%7C1%7C0%7C637541564994627014%7CUnknown%7CTWFpbGZsb3d8eyJWIjoiMC4wLjAwMDAiLCJQIjoiV2luMzIiLCJBTiI6Ik1haWwiLCJXVCI6Mn0%3D%7C1000&amp;sdata=CaD2nKIf5hWtTRt5u8%2Ftae%2FVLijkRMGZK5%2BwGOj3OjA%3D&amp;reserved=0" \t "_blank" </w:instrText>
      </w:r>
      <w:r>
        <w:fldChar w:fldCharType="separate"/>
      </w:r>
      <w:r>
        <w:rPr>
          <w:rStyle w:val="22"/>
          <w:rFonts w:hint="eastAsia" w:ascii="PFCentroSerifPro-Regular" w:hAnsi="Book Antiqua" w:eastAsia="PFCentroSerifPro-Regular" w:cs="Calibri"/>
        </w:rPr>
        <w:t>english-pre-departure-orientation-for-migrant-workers.pdf</w:t>
      </w:r>
      <w:r>
        <w:rPr>
          <w:rStyle w:val="22"/>
          <w:rFonts w:hint="eastAsia" w:ascii="PFCentroSerifPro-Regular" w:hAnsi="Book Antiqua" w:eastAsia="PFCentroSerifPro-Regular" w:cs="Calibri"/>
        </w:rPr>
        <w:fldChar w:fldCharType="end"/>
      </w:r>
    </w:p>
    <w:p>
      <w:pPr>
        <w:pStyle w:val="37"/>
        <w:numPr>
          <w:ilvl w:val="0"/>
          <w:numId w:val="319"/>
        </w:numPr>
        <w:tabs>
          <w:tab w:val="left" w:pos="1080"/>
        </w:tabs>
        <w:autoSpaceDE w:val="0"/>
        <w:autoSpaceDN w:val="0"/>
        <w:adjustRightInd w:val="0"/>
        <w:spacing w:after="0" w:line="240" w:lineRule="auto"/>
        <w:rPr>
          <w:rFonts w:ascii="PFCentroSerifPro-Regular" w:hAnsi="HelveticaNeue-Roman" w:eastAsia="PFCentroSerifPro-Regular" w:cs="HelveticaNeue-Roman"/>
        </w:rPr>
      </w:pPr>
      <w:r>
        <w:rPr>
          <w:rFonts w:ascii="PFCentroSerifPro-Regular" w:hAnsi="HelveticaNeue-Roman" w:eastAsia="PFCentroSerifPro-Regular" w:cs="HelveticaNeue-Roman"/>
        </w:rPr>
        <w:t>International Labour Organization (ILO) Predeparture Orientation Curriculum Vietnam to Malaysia- 2014</w:t>
      </w:r>
    </w:p>
    <w:p>
      <w:pPr>
        <w:pStyle w:val="37"/>
        <w:numPr>
          <w:ilvl w:val="0"/>
          <w:numId w:val="319"/>
        </w:numPr>
        <w:tabs>
          <w:tab w:val="left" w:pos="1080"/>
        </w:tabs>
        <w:autoSpaceDE w:val="0"/>
        <w:autoSpaceDN w:val="0"/>
        <w:adjustRightInd w:val="0"/>
        <w:spacing w:after="0" w:line="240" w:lineRule="auto"/>
        <w:rPr>
          <w:rFonts w:ascii="PFCentroSerifPro-Regular" w:hAnsi="HelveticaNeue-Roman" w:eastAsia="PFCentroSerifPro-Regular" w:cs="HelveticaNeue-Roman"/>
        </w:rPr>
      </w:pPr>
      <w:r>
        <w:rPr>
          <w:rFonts w:ascii="PFCentroSerifPro-Regular" w:hAnsi="HelveticaNeue-Roman" w:eastAsia="PFCentroSerifPro-Regular" w:cs="HelveticaNeue-Roman"/>
        </w:rPr>
        <w:t xml:space="preserve">ILO and UNICEF – Training manual to fight trafficking in children for labour, sexual and other forms of Exploitation </w:t>
      </w:r>
    </w:p>
    <w:p>
      <w:pPr>
        <w:pStyle w:val="37"/>
        <w:numPr>
          <w:ilvl w:val="0"/>
          <w:numId w:val="319"/>
        </w:numPr>
        <w:tabs>
          <w:tab w:val="left" w:pos="1080"/>
        </w:tabs>
        <w:autoSpaceDE w:val="0"/>
        <w:autoSpaceDN w:val="0"/>
        <w:adjustRightInd w:val="0"/>
        <w:spacing w:after="0" w:line="240" w:lineRule="auto"/>
        <w:rPr>
          <w:rFonts w:ascii="PFCentroSerifPro-Regular" w:hAnsi="HelveticaNeue-Roman" w:eastAsia="PFCentroSerifPro-Regular" w:cs="HelveticaNeue-Roman"/>
        </w:rPr>
      </w:pPr>
      <w:r>
        <w:rPr>
          <w:rFonts w:ascii="PFCentroSerifPro-Regular" w:hAnsi="HelveticaNeue-Roman" w:eastAsia="PFCentroSerifPro-Regular" w:cs="HelveticaNeue-Roman"/>
        </w:rPr>
        <w:t>Financial Education for migrant works – Enhancing the financial knowledge of Indonesian Overseas Migrant workers and communities -2012</w:t>
      </w:r>
    </w:p>
    <w:p>
      <w:pPr>
        <w:pStyle w:val="37"/>
        <w:numPr>
          <w:ilvl w:val="0"/>
          <w:numId w:val="319"/>
        </w:numPr>
        <w:tabs>
          <w:tab w:val="left" w:pos="1080"/>
        </w:tabs>
        <w:autoSpaceDE w:val="0"/>
        <w:autoSpaceDN w:val="0"/>
        <w:adjustRightInd w:val="0"/>
        <w:spacing w:after="0" w:line="240" w:lineRule="auto"/>
        <w:rPr>
          <w:rFonts w:ascii="PFCentroSerifPro-Regular" w:hAnsi="HelveticaNeue-Roman" w:eastAsia="PFCentroSerifPro-Regular" w:cs="HelveticaNeue-Roman"/>
        </w:rPr>
      </w:pPr>
      <w:r>
        <w:rPr>
          <w:rFonts w:ascii="PFCentroSerifPro-Regular" w:hAnsi="HelveticaNeue-Roman" w:eastAsia="PFCentroSerifPro-Regular" w:cs="HelveticaNeue-Roman"/>
        </w:rPr>
        <w:t>ILO – Money and migration smart guide for migrant works – 2011</w:t>
      </w:r>
    </w:p>
    <w:p>
      <w:pPr>
        <w:pStyle w:val="37"/>
        <w:numPr>
          <w:ilvl w:val="0"/>
          <w:numId w:val="319"/>
        </w:numPr>
        <w:tabs>
          <w:tab w:val="left" w:pos="1080"/>
        </w:tabs>
        <w:autoSpaceDE w:val="0"/>
        <w:autoSpaceDN w:val="0"/>
        <w:adjustRightInd w:val="0"/>
        <w:spacing w:after="0" w:line="240" w:lineRule="auto"/>
        <w:rPr>
          <w:rFonts w:ascii="PFCentroSerifPro-Regular" w:hAnsi="HelveticaNeue-Roman" w:eastAsia="PFCentroSerifPro-Regular" w:cs="HelveticaNeue-Roman"/>
        </w:rPr>
      </w:pPr>
      <w:r>
        <w:rPr>
          <w:rFonts w:ascii="PFCentroSerifPro-Regular" w:hAnsi="HelveticaNeue-Roman" w:eastAsia="PFCentroSerifPro-Regular" w:cs="HelveticaNeue-Roman"/>
        </w:rPr>
        <w:t>Institute for money, technology and financial inclusion – Financial literacy Education for Migrant Workers.</w:t>
      </w:r>
    </w:p>
    <w:p>
      <w:pPr>
        <w:pStyle w:val="37"/>
        <w:numPr>
          <w:ilvl w:val="0"/>
          <w:numId w:val="319"/>
        </w:numPr>
        <w:tabs>
          <w:tab w:val="left" w:pos="1080"/>
        </w:tabs>
        <w:autoSpaceDE w:val="0"/>
        <w:autoSpaceDN w:val="0"/>
        <w:adjustRightInd w:val="0"/>
        <w:spacing w:after="0" w:line="240" w:lineRule="auto"/>
        <w:rPr>
          <w:rFonts w:ascii="PFCentroSerifPro-Regular" w:hAnsi="HelveticaNeue-Roman" w:eastAsia="PFCentroSerifPro-Regular" w:cs="HelveticaNeue-Roman"/>
        </w:rPr>
      </w:pPr>
      <w:r>
        <w:rPr>
          <w:rFonts w:ascii="PFCentroSerifPro-Regular" w:hAnsi="HelveticaNeue-Roman" w:eastAsia="PFCentroSerifPro-Regular" w:cs="HelveticaNeue-Roman"/>
        </w:rPr>
        <w:t xml:space="preserve">Facilitating Adult learning by Dr. Lela Vandenber – Senior Leadership &amp; Professional Development Specialist </w:t>
      </w:r>
    </w:p>
    <w:p>
      <w:pPr>
        <w:pStyle w:val="37"/>
        <w:numPr>
          <w:ilvl w:val="0"/>
          <w:numId w:val="319"/>
        </w:numPr>
        <w:tabs>
          <w:tab w:val="left" w:pos="1080"/>
        </w:tabs>
        <w:autoSpaceDE w:val="0"/>
        <w:autoSpaceDN w:val="0"/>
        <w:adjustRightInd w:val="0"/>
        <w:spacing w:after="0" w:line="240" w:lineRule="auto"/>
        <w:rPr>
          <w:rFonts w:ascii="PFCentroSerifPro-Regular" w:hAnsi="HelveticaNeue-Roman" w:eastAsia="PFCentroSerifPro-Regular" w:cs="HelveticaNeue-Roman"/>
        </w:rPr>
      </w:pPr>
      <w:r>
        <w:rPr>
          <w:rFonts w:ascii="PFCentroSerifPro-Regular" w:hAnsi="HelveticaNeue-Roman" w:eastAsia="PFCentroSerifPro-Regular" w:cs="HelveticaNeue-Roman"/>
        </w:rPr>
        <w:t xml:space="preserve">Wikipedia </w:t>
      </w:r>
    </w:p>
    <w:p>
      <w:pPr>
        <w:tabs>
          <w:tab w:val="left" w:pos="1080"/>
        </w:tabs>
        <w:autoSpaceDE w:val="0"/>
        <w:autoSpaceDN w:val="0"/>
        <w:adjustRightInd w:val="0"/>
        <w:spacing w:after="0" w:line="240" w:lineRule="auto"/>
        <w:ind w:left="360"/>
        <w:rPr>
          <w:rFonts w:ascii="PFCentroSerifPro-Regular" w:hAnsi="HelveticaNeue-Roman" w:eastAsia="PFCentroSerifPro-Regular" w:cs="HelveticaNeue-Roman"/>
        </w:rPr>
      </w:pPr>
    </w:p>
    <w:sectPr>
      <w:footerReference r:id="rId6" w:type="default"/>
      <w:pgSz w:w="12240" w:h="15840"/>
      <w:pgMar w:top="1260" w:right="1170" w:bottom="1440" w:left="1440" w:header="720" w:footer="72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swiss"/>
    <w:pitch w:val="default"/>
    <w:sig w:usb0="E4002EFF" w:usb1="C000E47F" w:usb2="00000009" w:usb3="00000000" w:csb0="200001FF" w:csb1="00000000"/>
  </w:font>
  <w:font w:name="PFCentroSerifPro-Regular">
    <w:altName w:val="Yu Gothic"/>
    <w:panose1 w:val="00000000000000000000"/>
    <w:charset w:val="80"/>
    <w:family w:val="roman"/>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PFCentroSerifPro-Bold">
    <w:altName w:val="Cambria"/>
    <w:panose1 w:val="00000000000000000000"/>
    <w:charset w:val="00"/>
    <w:family w:val="roman"/>
    <w:pitch w:val="default"/>
    <w:sig w:usb0="00000000" w:usb1="00000000" w:usb2="00000000" w:usb3="00000000" w:csb0="00000001" w:csb1="00000000"/>
  </w:font>
  <w:font w:name="Cambria">
    <w:panose1 w:val="02040503050406030204"/>
    <w:charset w:val="00"/>
    <w:family w:val="auto"/>
    <w:pitch w:val="default"/>
    <w:sig w:usb0="E00006FF" w:usb1="420024FF" w:usb2="02000000" w:usb3="00000000" w:csb0="2000019F" w:csb1="00000000"/>
  </w:font>
  <w:font w:name="HelveticaNeue-Roman">
    <w:altName w:val="Arial"/>
    <w:panose1 w:val="00000000000000000000"/>
    <w:charset w:val="00"/>
    <w:family w:val="swiss"/>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Century Gothic">
    <w:panose1 w:val="020B0502020202020204"/>
    <w:charset w:val="00"/>
    <w:family w:val="swiss"/>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HelveticaNeueLTPro-Bd">
    <w:altName w:val="Arial"/>
    <w:panose1 w:val="00000000000000000000"/>
    <w:charset w:val="00"/>
    <w:family w:val="auto"/>
    <w:pitch w:val="default"/>
    <w:sig w:usb0="00000000" w:usb1="00000000" w:usb2="00000000" w:usb3="00000000" w:csb0="00000001" w:csb1="00000000"/>
  </w:font>
  <w:font w:name="Open Sans">
    <w:altName w:val="Segoe UI"/>
    <w:panose1 w:val="00000000000000000000"/>
    <w:charset w:val="00"/>
    <w:family w:val="roman"/>
    <w:pitch w:val="default"/>
    <w:sig w:usb0="00000000" w:usb1="00000000" w:usb2="00000000" w:usb3="00000000" w:csb0="00000000" w:csb1="00000000"/>
  </w:font>
  <w:font w:name="Georgia">
    <w:panose1 w:val="02040502050405020303"/>
    <w:charset w:val="00"/>
    <w:family w:val="roman"/>
    <w:pitch w:val="default"/>
    <w:sig w:usb0="00000287" w:usb1="00000000" w:usb2="00000000" w:usb3="00000000" w:csb0="2000009F" w:csb1="00000000"/>
  </w:font>
  <w:font w:name="Helvetica">
    <w:altName w:val="Arial"/>
    <w:panose1 w:val="020B0604020202020204"/>
    <w:charset w:val="00"/>
    <w:family w:val="swiss"/>
    <w:pitch w:val="default"/>
    <w:sig w:usb0="00000000" w:usb1="00000000" w:usb2="00000000" w:usb3="00000000" w:csb0="00000001" w:csb1="00000000"/>
  </w:font>
  <w:font w:name="HelveticaNeue-Italic">
    <w:altName w:val="Arial"/>
    <w:panose1 w:val="00000000000000000000"/>
    <w:charset w:val="00"/>
    <w:family w:val="swiss"/>
    <w:pitch w:val="default"/>
    <w:sig w:usb0="00000000" w:usb1="00000000" w:usb2="00000000" w:usb3="00000000" w:csb0="00000001" w:csb1="00000000"/>
  </w:font>
  <w:font w:name="Taub Sans">
    <w:altName w:val="Cambria"/>
    <w:panose1 w:val="00000000000000000000"/>
    <w:charset w:val="00"/>
    <w:family w:val="roman"/>
    <w:pitch w:val="default"/>
    <w:sig w:usb0="00000000" w:usb1="00000000" w:usb2="00000000" w:usb3="00000000" w:csb0="00000000" w:csb1="00000000"/>
  </w:font>
  <w:font w:name="HelveticaNeue-Bold">
    <w:altName w:val="Arial"/>
    <w:panose1 w:val="00000000000000000000"/>
    <w:charset w:val="00"/>
    <w:family w:val="swiss"/>
    <w:pitch w:val="default"/>
    <w:sig w:usb0="00000000" w:usb1="00000000" w:usb2="00000000" w:usb3="00000000" w:csb0="00000001" w:csb1="00000000"/>
  </w:font>
  <w:font w:name="Maiandra GD">
    <w:panose1 w:val="020E0502030308020204"/>
    <w:charset w:val="00"/>
    <w:family w:val="swiss"/>
    <w:pitch w:val="default"/>
    <w:sig w:usb0="00000003" w:usb1="00000000" w:usb2="00000000" w:usb3="00000000" w:csb0="20000001" w:csb1="00000000"/>
  </w:font>
  <w:font w:name="HelveticaNeue-BoldItalic">
    <w:altName w:val="Arial"/>
    <w:panose1 w:val="00000000000000000000"/>
    <w:charset w:val="00"/>
    <w:family w:val="swiss"/>
    <w:pitch w:val="default"/>
    <w:sig w:usb0="00000000" w:usb1="00000000" w:usb2="00000000" w:usb3="00000000" w:csb0="00000001" w:csb1="00000000"/>
  </w:font>
  <w:font w:name="Source Sans Pro">
    <w:altName w:val="Cambria Math"/>
    <w:panose1 w:val="00000000000000000000"/>
    <w:charset w:val="00"/>
    <w:family w:val="swiss"/>
    <w:pitch w:val="default"/>
    <w:sig w:usb0="00000000" w:usb1="00000000" w:usb2="00000000" w:usb3="00000000" w:csb0="0000019F" w:csb1="00000000"/>
  </w:font>
  <w:font w:name="Cambria Math">
    <w:panose1 w:val="02040503050406030204"/>
    <w:charset w:val="00"/>
    <w:family w:val="auto"/>
    <w:pitch w:val="default"/>
    <w:sig w:usb0="E00006FF" w:usb1="420024FF" w:usb2="02000000" w:usb3="00000000" w:csb0="2000019F" w:csb1="00000000"/>
  </w:font>
  <w:font w:name="Bookman Old Style">
    <w:panose1 w:val="02050604050505020204"/>
    <w:charset w:val="00"/>
    <w:family w:val="roman"/>
    <w:pitch w:val="default"/>
    <w:sig w:usb0="00000287" w:usb1="00000000" w:usb2="00000000" w:usb3="00000000" w:csb0="2000009F" w:csb1="DFD70000"/>
  </w:font>
  <w:font w:name="Book Antiqua">
    <w:panose1 w:val="02040602050305030304"/>
    <w:charset w:val="00"/>
    <w:family w:val="roman"/>
    <w:pitch w:val="default"/>
    <w:sig w:usb0="00000287" w:usb1="00000000" w:usb2="00000000" w:usb3="00000000" w:csb0="2000009F" w:csb1="DFD70000"/>
  </w:font>
  <w:font w:name="等线">
    <w:altName w:val="Microsoft YaHe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5265961"/>
      <w:docPartObj>
        <w:docPartGallery w:val="AutoText"/>
      </w:docPartObj>
    </w:sdtPr>
    <w:sdtContent>
      <w:p>
        <w:pPr>
          <w:pStyle w:val="20"/>
          <w:jc w:val="center"/>
        </w:pPr>
        <w:r>
          <w:fldChar w:fldCharType="begin"/>
        </w:r>
        <w:r>
          <w:instrText xml:space="preserve"> PAGE   \* MERGEFORMAT </w:instrText>
        </w:r>
        <w:r>
          <w:fldChar w:fldCharType="separate"/>
        </w:r>
        <w:r>
          <w:t>249</w:t>
        </w:r>
        <w:r>
          <w:fldChar w:fldCharType="end"/>
        </w:r>
      </w:p>
    </w:sdtContent>
  </w:sdt>
  <w:p>
    <w:pPr>
      <w:pStyle w:val="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64" w:lineRule="auto"/>
      </w:pPr>
      <w:r>
        <w:separator/>
      </w:r>
    </w:p>
  </w:footnote>
  <w:footnote w:type="continuationSeparator" w:id="1">
    <w:p>
      <w:pPr>
        <w:spacing w:before="0" w:after="0" w:line="264"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211276"/>
    <w:multiLevelType w:val="multilevel"/>
    <w:tmpl w:val="0021127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0281B5D"/>
    <w:multiLevelType w:val="multilevel"/>
    <w:tmpl w:val="00281B5D"/>
    <w:lvl w:ilvl="0" w:tentative="0">
      <w:start w:val="1"/>
      <w:numFmt w:val="decimal"/>
      <w:lvlText w:val="%1."/>
      <w:lvlJc w:val="left"/>
      <w:pPr>
        <w:ind w:left="2160" w:hanging="360"/>
      </w:pPr>
    </w:lvl>
    <w:lvl w:ilvl="1" w:tentative="0">
      <w:start w:val="1"/>
      <w:numFmt w:val="lowerLetter"/>
      <w:lvlText w:val="%2."/>
      <w:lvlJc w:val="left"/>
      <w:pPr>
        <w:ind w:left="2880" w:hanging="360"/>
      </w:pPr>
    </w:lvl>
    <w:lvl w:ilvl="2" w:tentative="0">
      <w:start w:val="1"/>
      <w:numFmt w:val="lowerRoman"/>
      <w:lvlText w:val="%3."/>
      <w:lvlJc w:val="right"/>
      <w:pPr>
        <w:ind w:left="3600" w:hanging="180"/>
      </w:pPr>
    </w:lvl>
    <w:lvl w:ilvl="3" w:tentative="0">
      <w:start w:val="1"/>
      <w:numFmt w:val="decimal"/>
      <w:lvlText w:val="%4."/>
      <w:lvlJc w:val="left"/>
      <w:pPr>
        <w:ind w:left="4320" w:hanging="360"/>
      </w:pPr>
    </w:lvl>
    <w:lvl w:ilvl="4" w:tentative="0">
      <w:start w:val="1"/>
      <w:numFmt w:val="lowerLetter"/>
      <w:lvlText w:val="%5."/>
      <w:lvlJc w:val="left"/>
      <w:pPr>
        <w:ind w:left="5040" w:hanging="360"/>
      </w:pPr>
    </w:lvl>
    <w:lvl w:ilvl="5" w:tentative="0">
      <w:start w:val="1"/>
      <w:numFmt w:val="lowerRoman"/>
      <w:lvlText w:val="%6."/>
      <w:lvlJc w:val="right"/>
      <w:pPr>
        <w:ind w:left="5760" w:hanging="180"/>
      </w:pPr>
    </w:lvl>
    <w:lvl w:ilvl="6" w:tentative="0">
      <w:start w:val="1"/>
      <w:numFmt w:val="decimal"/>
      <w:lvlText w:val="%7."/>
      <w:lvlJc w:val="left"/>
      <w:pPr>
        <w:ind w:left="6480" w:hanging="360"/>
      </w:pPr>
    </w:lvl>
    <w:lvl w:ilvl="7" w:tentative="0">
      <w:start w:val="1"/>
      <w:numFmt w:val="lowerLetter"/>
      <w:lvlText w:val="%8."/>
      <w:lvlJc w:val="left"/>
      <w:pPr>
        <w:ind w:left="7200" w:hanging="360"/>
      </w:pPr>
    </w:lvl>
    <w:lvl w:ilvl="8" w:tentative="0">
      <w:start w:val="1"/>
      <w:numFmt w:val="lowerRoman"/>
      <w:lvlText w:val="%9."/>
      <w:lvlJc w:val="right"/>
      <w:pPr>
        <w:ind w:left="7920" w:hanging="180"/>
      </w:pPr>
    </w:lvl>
  </w:abstractNum>
  <w:abstractNum w:abstractNumId="2">
    <w:nsid w:val="00283402"/>
    <w:multiLevelType w:val="multilevel"/>
    <w:tmpl w:val="0028340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0294C26"/>
    <w:multiLevelType w:val="multilevel"/>
    <w:tmpl w:val="00294C2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10259E9"/>
    <w:multiLevelType w:val="multilevel"/>
    <w:tmpl w:val="010259E9"/>
    <w:lvl w:ilvl="0" w:tentative="0">
      <w:start w:val="1"/>
      <w:numFmt w:val="decimal"/>
      <w:lvlText w:val="%1."/>
      <w:lvlJc w:val="left"/>
      <w:pPr>
        <w:ind w:left="90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010D050E"/>
    <w:multiLevelType w:val="multilevel"/>
    <w:tmpl w:val="010D050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015D09CA"/>
    <w:multiLevelType w:val="multilevel"/>
    <w:tmpl w:val="015D09C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21A3FA0"/>
    <w:multiLevelType w:val="multilevel"/>
    <w:tmpl w:val="021A3FA0"/>
    <w:lvl w:ilvl="0" w:tentative="0">
      <w:start w:val="1"/>
      <w:numFmt w:val="bullet"/>
      <w:lvlText w:val=""/>
      <w:lvlJc w:val="left"/>
      <w:pPr>
        <w:ind w:left="3600" w:hanging="360"/>
      </w:pPr>
      <w:rPr>
        <w:rFonts w:hint="default" w:ascii="Wingdings" w:hAnsi="Wingdings"/>
      </w:rPr>
    </w:lvl>
    <w:lvl w:ilvl="1" w:tentative="0">
      <w:start w:val="1"/>
      <w:numFmt w:val="bullet"/>
      <w:lvlText w:val="o"/>
      <w:lvlJc w:val="left"/>
      <w:pPr>
        <w:ind w:left="4320" w:hanging="360"/>
      </w:pPr>
      <w:rPr>
        <w:rFonts w:hint="default" w:ascii="Courier New" w:hAnsi="Courier New" w:cs="Courier New"/>
      </w:rPr>
    </w:lvl>
    <w:lvl w:ilvl="2" w:tentative="0">
      <w:start w:val="1"/>
      <w:numFmt w:val="bullet"/>
      <w:lvlText w:val=""/>
      <w:lvlJc w:val="left"/>
      <w:pPr>
        <w:ind w:left="5040" w:hanging="360"/>
      </w:pPr>
      <w:rPr>
        <w:rFonts w:hint="default" w:ascii="Wingdings" w:hAnsi="Wingdings"/>
      </w:rPr>
    </w:lvl>
    <w:lvl w:ilvl="3" w:tentative="0">
      <w:start w:val="1"/>
      <w:numFmt w:val="bullet"/>
      <w:lvlText w:val=""/>
      <w:lvlJc w:val="left"/>
      <w:pPr>
        <w:ind w:left="5760" w:hanging="360"/>
      </w:pPr>
      <w:rPr>
        <w:rFonts w:hint="default" w:ascii="Symbol" w:hAnsi="Symbol"/>
      </w:rPr>
    </w:lvl>
    <w:lvl w:ilvl="4" w:tentative="0">
      <w:start w:val="1"/>
      <w:numFmt w:val="bullet"/>
      <w:lvlText w:val="o"/>
      <w:lvlJc w:val="left"/>
      <w:pPr>
        <w:ind w:left="6480" w:hanging="360"/>
      </w:pPr>
      <w:rPr>
        <w:rFonts w:hint="default" w:ascii="Courier New" w:hAnsi="Courier New" w:cs="Courier New"/>
      </w:rPr>
    </w:lvl>
    <w:lvl w:ilvl="5" w:tentative="0">
      <w:start w:val="1"/>
      <w:numFmt w:val="bullet"/>
      <w:lvlText w:val=""/>
      <w:lvlJc w:val="left"/>
      <w:pPr>
        <w:ind w:left="7200" w:hanging="360"/>
      </w:pPr>
      <w:rPr>
        <w:rFonts w:hint="default" w:ascii="Wingdings" w:hAnsi="Wingdings"/>
      </w:rPr>
    </w:lvl>
    <w:lvl w:ilvl="6" w:tentative="0">
      <w:start w:val="1"/>
      <w:numFmt w:val="bullet"/>
      <w:lvlText w:val=""/>
      <w:lvlJc w:val="left"/>
      <w:pPr>
        <w:ind w:left="7920" w:hanging="360"/>
      </w:pPr>
      <w:rPr>
        <w:rFonts w:hint="default" w:ascii="Symbol" w:hAnsi="Symbol"/>
      </w:rPr>
    </w:lvl>
    <w:lvl w:ilvl="7" w:tentative="0">
      <w:start w:val="1"/>
      <w:numFmt w:val="bullet"/>
      <w:lvlText w:val="o"/>
      <w:lvlJc w:val="left"/>
      <w:pPr>
        <w:ind w:left="8640" w:hanging="360"/>
      </w:pPr>
      <w:rPr>
        <w:rFonts w:hint="default" w:ascii="Courier New" w:hAnsi="Courier New" w:cs="Courier New"/>
      </w:rPr>
    </w:lvl>
    <w:lvl w:ilvl="8" w:tentative="0">
      <w:start w:val="1"/>
      <w:numFmt w:val="bullet"/>
      <w:lvlText w:val=""/>
      <w:lvlJc w:val="left"/>
      <w:pPr>
        <w:ind w:left="9360" w:hanging="360"/>
      </w:pPr>
      <w:rPr>
        <w:rFonts w:hint="default" w:ascii="Wingdings" w:hAnsi="Wingdings"/>
      </w:rPr>
    </w:lvl>
  </w:abstractNum>
  <w:abstractNum w:abstractNumId="8">
    <w:nsid w:val="02617A6F"/>
    <w:multiLevelType w:val="multilevel"/>
    <w:tmpl w:val="02617A6F"/>
    <w:lvl w:ilvl="0" w:tentative="0">
      <w:start w:val="0"/>
      <w:numFmt w:val="bullet"/>
      <w:lvlText w:val="•"/>
      <w:lvlJc w:val="left"/>
      <w:pPr>
        <w:ind w:left="786"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506" w:hanging="360"/>
      </w:pPr>
      <w:rPr>
        <w:rFonts w:hint="default" w:ascii="Courier New" w:hAnsi="Courier New" w:cs="Courier New"/>
      </w:rPr>
    </w:lvl>
    <w:lvl w:ilvl="2" w:tentative="0">
      <w:start w:val="1"/>
      <w:numFmt w:val="bullet"/>
      <w:lvlText w:val=""/>
      <w:lvlJc w:val="left"/>
      <w:pPr>
        <w:ind w:left="2226" w:hanging="360"/>
      </w:pPr>
      <w:rPr>
        <w:rFonts w:hint="default" w:ascii="Wingdings" w:hAnsi="Wingdings"/>
      </w:rPr>
    </w:lvl>
    <w:lvl w:ilvl="3" w:tentative="0">
      <w:start w:val="1"/>
      <w:numFmt w:val="bullet"/>
      <w:lvlText w:val=""/>
      <w:lvlJc w:val="left"/>
      <w:pPr>
        <w:ind w:left="2946" w:hanging="360"/>
      </w:pPr>
      <w:rPr>
        <w:rFonts w:hint="default" w:ascii="Symbol" w:hAnsi="Symbol"/>
      </w:rPr>
    </w:lvl>
    <w:lvl w:ilvl="4" w:tentative="0">
      <w:start w:val="1"/>
      <w:numFmt w:val="bullet"/>
      <w:lvlText w:val="o"/>
      <w:lvlJc w:val="left"/>
      <w:pPr>
        <w:ind w:left="3666" w:hanging="360"/>
      </w:pPr>
      <w:rPr>
        <w:rFonts w:hint="default" w:ascii="Courier New" w:hAnsi="Courier New" w:cs="Courier New"/>
      </w:rPr>
    </w:lvl>
    <w:lvl w:ilvl="5" w:tentative="0">
      <w:start w:val="1"/>
      <w:numFmt w:val="bullet"/>
      <w:lvlText w:val=""/>
      <w:lvlJc w:val="left"/>
      <w:pPr>
        <w:ind w:left="4386" w:hanging="360"/>
      </w:pPr>
      <w:rPr>
        <w:rFonts w:hint="default" w:ascii="Wingdings" w:hAnsi="Wingdings"/>
      </w:rPr>
    </w:lvl>
    <w:lvl w:ilvl="6" w:tentative="0">
      <w:start w:val="1"/>
      <w:numFmt w:val="bullet"/>
      <w:lvlText w:val=""/>
      <w:lvlJc w:val="left"/>
      <w:pPr>
        <w:ind w:left="5106" w:hanging="360"/>
      </w:pPr>
      <w:rPr>
        <w:rFonts w:hint="default" w:ascii="Symbol" w:hAnsi="Symbol"/>
      </w:rPr>
    </w:lvl>
    <w:lvl w:ilvl="7" w:tentative="0">
      <w:start w:val="1"/>
      <w:numFmt w:val="bullet"/>
      <w:lvlText w:val="o"/>
      <w:lvlJc w:val="left"/>
      <w:pPr>
        <w:ind w:left="5826" w:hanging="360"/>
      </w:pPr>
      <w:rPr>
        <w:rFonts w:hint="default" w:ascii="Courier New" w:hAnsi="Courier New" w:cs="Courier New"/>
      </w:rPr>
    </w:lvl>
    <w:lvl w:ilvl="8" w:tentative="0">
      <w:start w:val="1"/>
      <w:numFmt w:val="bullet"/>
      <w:lvlText w:val=""/>
      <w:lvlJc w:val="left"/>
      <w:pPr>
        <w:ind w:left="6546" w:hanging="360"/>
      </w:pPr>
      <w:rPr>
        <w:rFonts w:hint="default" w:ascii="Wingdings" w:hAnsi="Wingdings"/>
      </w:rPr>
    </w:lvl>
  </w:abstractNum>
  <w:abstractNum w:abstractNumId="9">
    <w:nsid w:val="029413DB"/>
    <w:multiLevelType w:val="multilevel"/>
    <w:tmpl w:val="029413DB"/>
    <w:lvl w:ilvl="0" w:tentative="0">
      <w:start w:val="1"/>
      <w:numFmt w:val="lowerLetter"/>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0">
    <w:nsid w:val="02B34DEB"/>
    <w:multiLevelType w:val="multilevel"/>
    <w:tmpl w:val="02B34DEB"/>
    <w:lvl w:ilvl="0" w:tentative="0">
      <w:start w:val="0"/>
      <w:numFmt w:val="bullet"/>
      <w:lvlText w:val="-"/>
      <w:lvlJc w:val="left"/>
      <w:pPr>
        <w:ind w:left="2230" w:hanging="360"/>
      </w:pPr>
      <w:rPr>
        <w:rFonts w:hint="default" w:ascii="Calibri" w:hAnsi="Calibri" w:eastAsia="Calibri" w:cs="Calibri"/>
        <w:spacing w:val="-4"/>
        <w:w w:val="96"/>
        <w:sz w:val="20"/>
        <w:szCs w:val="20"/>
        <w:lang w:val="en-US" w:eastAsia="en-US" w:bidi="ar-SA"/>
      </w:rPr>
    </w:lvl>
    <w:lvl w:ilvl="1" w:tentative="0">
      <w:start w:val="1"/>
      <w:numFmt w:val="bullet"/>
      <w:lvlText w:val="o"/>
      <w:lvlJc w:val="left"/>
      <w:pPr>
        <w:ind w:left="2950" w:hanging="360"/>
      </w:pPr>
      <w:rPr>
        <w:rFonts w:hint="default" w:ascii="Courier New" w:hAnsi="Courier New" w:cs="Courier New"/>
      </w:rPr>
    </w:lvl>
    <w:lvl w:ilvl="2" w:tentative="0">
      <w:start w:val="1"/>
      <w:numFmt w:val="bullet"/>
      <w:lvlText w:val=""/>
      <w:lvlJc w:val="left"/>
      <w:pPr>
        <w:ind w:left="3670" w:hanging="360"/>
      </w:pPr>
      <w:rPr>
        <w:rFonts w:hint="default" w:ascii="Wingdings" w:hAnsi="Wingdings"/>
      </w:rPr>
    </w:lvl>
    <w:lvl w:ilvl="3" w:tentative="0">
      <w:start w:val="1"/>
      <w:numFmt w:val="bullet"/>
      <w:lvlText w:val=""/>
      <w:lvlJc w:val="left"/>
      <w:pPr>
        <w:ind w:left="4390" w:hanging="360"/>
      </w:pPr>
      <w:rPr>
        <w:rFonts w:hint="default" w:ascii="Symbol" w:hAnsi="Symbol"/>
      </w:rPr>
    </w:lvl>
    <w:lvl w:ilvl="4" w:tentative="0">
      <w:start w:val="1"/>
      <w:numFmt w:val="bullet"/>
      <w:lvlText w:val="o"/>
      <w:lvlJc w:val="left"/>
      <w:pPr>
        <w:ind w:left="5110" w:hanging="360"/>
      </w:pPr>
      <w:rPr>
        <w:rFonts w:hint="default" w:ascii="Courier New" w:hAnsi="Courier New" w:cs="Courier New"/>
      </w:rPr>
    </w:lvl>
    <w:lvl w:ilvl="5" w:tentative="0">
      <w:start w:val="1"/>
      <w:numFmt w:val="bullet"/>
      <w:lvlText w:val=""/>
      <w:lvlJc w:val="left"/>
      <w:pPr>
        <w:ind w:left="5830" w:hanging="360"/>
      </w:pPr>
      <w:rPr>
        <w:rFonts w:hint="default" w:ascii="Wingdings" w:hAnsi="Wingdings"/>
      </w:rPr>
    </w:lvl>
    <w:lvl w:ilvl="6" w:tentative="0">
      <w:start w:val="1"/>
      <w:numFmt w:val="bullet"/>
      <w:lvlText w:val=""/>
      <w:lvlJc w:val="left"/>
      <w:pPr>
        <w:ind w:left="6550" w:hanging="360"/>
      </w:pPr>
      <w:rPr>
        <w:rFonts w:hint="default" w:ascii="Symbol" w:hAnsi="Symbol"/>
      </w:rPr>
    </w:lvl>
    <w:lvl w:ilvl="7" w:tentative="0">
      <w:start w:val="1"/>
      <w:numFmt w:val="bullet"/>
      <w:lvlText w:val="o"/>
      <w:lvlJc w:val="left"/>
      <w:pPr>
        <w:ind w:left="7270" w:hanging="360"/>
      </w:pPr>
      <w:rPr>
        <w:rFonts w:hint="default" w:ascii="Courier New" w:hAnsi="Courier New" w:cs="Courier New"/>
      </w:rPr>
    </w:lvl>
    <w:lvl w:ilvl="8" w:tentative="0">
      <w:start w:val="1"/>
      <w:numFmt w:val="bullet"/>
      <w:lvlText w:val=""/>
      <w:lvlJc w:val="left"/>
      <w:pPr>
        <w:ind w:left="7990" w:hanging="360"/>
      </w:pPr>
      <w:rPr>
        <w:rFonts w:hint="default" w:ascii="Wingdings" w:hAnsi="Wingdings"/>
      </w:rPr>
    </w:lvl>
  </w:abstractNum>
  <w:abstractNum w:abstractNumId="11">
    <w:nsid w:val="02D147AD"/>
    <w:multiLevelType w:val="multilevel"/>
    <w:tmpl w:val="02D147A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030B682C"/>
    <w:multiLevelType w:val="multilevel"/>
    <w:tmpl w:val="030B682C"/>
    <w:lvl w:ilvl="0" w:tentative="0">
      <w:start w:val="1"/>
      <w:numFmt w:val="decimal"/>
      <w:lvlText w:val="%1."/>
      <w:lvlJc w:val="left"/>
      <w:pPr>
        <w:ind w:left="3600" w:hanging="360"/>
      </w:pPr>
      <w:rPr>
        <w:rFonts w:hint="default" w:hAnsi="HelveticaNeue-Roman" w:cs="HelveticaNeue-Roman"/>
        <w:b w:val="0"/>
        <w:color w:val="000000"/>
        <w:sz w:val="21"/>
      </w:rPr>
    </w:lvl>
    <w:lvl w:ilvl="1" w:tentative="0">
      <w:start w:val="1"/>
      <w:numFmt w:val="lowerLetter"/>
      <w:lvlText w:val="%2."/>
      <w:lvlJc w:val="left"/>
      <w:pPr>
        <w:ind w:left="4320" w:hanging="360"/>
      </w:pPr>
    </w:lvl>
    <w:lvl w:ilvl="2" w:tentative="0">
      <w:start w:val="1"/>
      <w:numFmt w:val="lowerRoman"/>
      <w:lvlText w:val="%3."/>
      <w:lvlJc w:val="right"/>
      <w:pPr>
        <w:ind w:left="5040" w:hanging="180"/>
      </w:pPr>
    </w:lvl>
    <w:lvl w:ilvl="3" w:tentative="0">
      <w:start w:val="1"/>
      <w:numFmt w:val="decimal"/>
      <w:lvlText w:val="%4."/>
      <w:lvlJc w:val="left"/>
      <w:pPr>
        <w:ind w:left="5760" w:hanging="360"/>
      </w:pPr>
    </w:lvl>
    <w:lvl w:ilvl="4" w:tentative="0">
      <w:start w:val="1"/>
      <w:numFmt w:val="lowerLetter"/>
      <w:lvlText w:val="%5."/>
      <w:lvlJc w:val="left"/>
      <w:pPr>
        <w:ind w:left="6480" w:hanging="360"/>
      </w:pPr>
    </w:lvl>
    <w:lvl w:ilvl="5" w:tentative="0">
      <w:start w:val="1"/>
      <w:numFmt w:val="lowerRoman"/>
      <w:lvlText w:val="%6."/>
      <w:lvlJc w:val="right"/>
      <w:pPr>
        <w:ind w:left="7200" w:hanging="180"/>
      </w:pPr>
    </w:lvl>
    <w:lvl w:ilvl="6" w:tentative="0">
      <w:start w:val="1"/>
      <w:numFmt w:val="decimal"/>
      <w:lvlText w:val="%7."/>
      <w:lvlJc w:val="left"/>
      <w:pPr>
        <w:ind w:left="7920" w:hanging="360"/>
      </w:pPr>
    </w:lvl>
    <w:lvl w:ilvl="7" w:tentative="0">
      <w:start w:val="1"/>
      <w:numFmt w:val="lowerLetter"/>
      <w:lvlText w:val="%8."/>
      <w:lvlJc w:val="left"/>
      <w:pPr>
        <w:ind w:left="8640" w:hanging="360"/>
      </w:pPr>
    </w:lvl>
    <w:lvl w:ilvl="8" w:tentative="0">
      <w:start w:val="1"/>
      <w:numFmt w:val="lowerRoman"/>
      <w:lvlText w:val="%9."/>
      <w:lvlJc w:val="right"/>
      <w:pPr>
        <w:ind w:left="9360" w:hanging="180"/>
      </w:pPr>
    </w:lvl>
  </w:abstractNum>
  <w:abstractNum w:abstractNumId="13">
    <w:nsid w:val="031A3565"/>
    <w:multiLevelType w:val="multilevel"/>
    <w:tmpl w:val="031A3565"/>
    <w:lvl w:ilvl="0" w:tentative="0">
      <w:start w:val="1"/>
      <w:numFmt w:val="lowerLetter"/>
      <w:lvlText w:val="%1)"/>
      <w:lvlJc w:val="lef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14">
    <w:nsid w:val="032542EA"/>
    <w:multiLevelType w:val="multilevel"/>
    <w:tmpl w:val="032542EA"/>
    <w:lvl w:ilvl="0" w:tentative="0">
      <w:start w:val="0"/>
      <w:numFmt w:val="bullet"/>
      <w:lvlText w:val="-"/>
      <w:lvlJc w:val="left"/>
      <w:pPr>
        <w:ind w:left="720" w:hanging="360"/>
      </w:pPr>
      <w:rPr>
        <w:rFonts w:hint="default" w:ascii="Calibri" w:hAnsi="Calibri" w:eastAsia="Calibri" w:cs="Calibri"/>
        <w:spacing w:val="-4"/>
        <w:w w:val="96"/>
        <w:sz w:val="20"/>
        <w:szCs w:val="20"/>
        <w:lang w:val="en-US" w:eastAsia="en-US" w:bidi="ar-SA"/>
      </w:rPr>
    </w:lvl>
    <w:lvl w:ilvl="1" w:tentative="0">
      <w:start w:val="0"/>
      <w:numFmt w:val="bullet"/>
      <w:lvlText w:val="-"/>
      <w:lvlJc w:val="left"/>
      <w:pPr>
        <w:ind w:left="1440" w:hanging="360"/>
      </w:pPr>
      <w:rPr>
        <w:rFonts w:hint="default" w:ascii="Calibri" w:hAnsi="Calibri" w:eastAsia="Calibri" w:cs="Calibri"/>
        <w:spacing w:val="-4"/>
        <w:w w:val="96"/>
        <w:sz w:val="20"/>
        <w:szCs w:val="20"/>
        <w:lang w:val="en-US" w:eastAsia="en-US" w:bidi="ar-SA"/>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036B5E8E"/>
    <w:multiLevelType w:val="multilevel"/>
    <w:tmpl w:val="036B5E8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03B6044C"/>
    <w:multiLevelType w:val="multilevel"/>
    <w:tmpl w:val="03B6044C"/>
    <w:lvl w:ilvl="0" w:tentative="0">
      <w:start w:val="0"/>
      <w:numFmt w:val="bullet"/>
      <w:lvlText w:val="-"/>
      <w:lvlJc w:val="left"/>
      <w:pPr>
        <w:ind w:left="1440" w:hanging="360"/>
      </w:pPr>
      <w:rPr>
        <w:rFonts w:hint="default" w:ascii="Calibri" w:hAnsi="Calibri" w:eastAsia="Calibri" w:cs="Calibri"/>
        <w:spacing w:val="-4"/>
        <w:w w:val="96"/>
        <w:sz w:val="20"/>
        <w:szCs w:val="20"/>
        <w:lang w:val="en-US" w:eastAsia="en-US" w:bidi="ar-SA"/>
      </w:rPr>
    </w:lvl>
    <w:lvl w:ilvl="1" w:tentative="0">
      <w:start w:val="0"/>
      <w:numFmt w:val="bullet"/>
      <w:lvlText w:val="-"/>
      <w:lvlJc w:val="left"/>
      <w:pPr>
        <w:ind w:left="2160" w:hanging="360"/>
      </w:pPr>
      <w:rPr>
        <w:rFonts w:hint="default" w:ascii="Calibri" w:hAnsi="Calibri" w:eastAsia="Calibri" w:cs="Calibri"/>
        <w:spacing w:val="-4"/>
        <w:w w:val="96"/>
        <w:sz w:val="20"/>
        <w:szCs w:val="20"/>
        <w:lang w:val="en-US" w:eastAsia="en-US" w:bidi="ar-SA"/>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7">
    <w:nsid w:val="04486947"/>
    <w:multiLevelType w:val="multilevel"/>
    <w:tmpl w:val="0448694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044F0A60"/>
    <w:multiLevelType w:val="multilevel"/>
    <w:tmpl w:val="044F0A60"/>
    <w:lvl w:ilvl="0" w:tentative="0">
      <w:start w:val="1"/>
      <w:numFmt w:val="lowerRoman"/>
      <w:lvlText w:val="%1."/>
      <w:lvlJc w:val="right"/>
      <w:pPr>
        <w:ind w:left="790" w:hanging="360"/>
      </w:pPr>
    </w:lvl>
    <w:lvl w:ilvl="1" w:tentative="0">
      <w:start w:val="0"/>
      <w:numFmt w:val="bullet"/>
      <w:lvlText w:val="·"/>
      <w:lvlJc w:val="left"/>
      <w:pPr>
        <w:ind w:left="1530" w:hanging="380"/>
      </w:pPr>
      <w:rPr>
        <w:rFonts w:hint="eastAsia" w:ascii="PFCentroSerifPro-Regular" w:hAnsi="Symbol" w:eastAsia="PFCentroSerifPro-Regular" w:cstheme="minorBidi"/>
        <w:sz w:val="24"/>
      </w:rPr>
    </w:lvl>
    <w:lvl w:ilvl="2" w:tentative="0">
      <w:start w:val="1"/>
      <w:numFmt w:val="lowerRoman"/>
      <w:lvlText w:val="%3."/>
      <w:lvlJc w:val="right"/>
      <w:pPr>
        <w:ind w:left="2230" w:hanging="180"/>
      </w:pPr>
    </w:lvl>
    <w:lvl w:ilvl="3" w:tentative="0">
      <w:start w:val="1"/>
      <w:numFmt w:val="decimal"/>
      <w:lvlText w:val="%4."/>
      <w:lvlJc w:val="left"/>
      <w:pPr>
        <w:ind w:left="2950" w:hanging="360"/>
      </w:pPr>
    </w:lvl>
    <w:lvl w:ilvl="4" w:tentative="0">
      <w:start w:val="1"/>
      <w:numFmt w:val="lowerLetter"/>
      <w:lvlText w:val="%5."/>
      <w:lvlJc w:val="left"/>
      <w:pPr>
        <w:ind w:left="3670" w:hanging="360"/>
      </w:pPr>
    </w:lvl>
    <w:lvl w:ilvl="5" w:tentative="0">
      <w:start w:val="1"/>
      <w:numFmt w:val="lowerRoman"/>
      <w:lvlText w:val="%6."/>
      <w:lvlJc w:val="right"/>
      <w:pPr>
        <w:ind w:left="4390" w:hanging="180"/>
      </w:pPr>
    </w:lvl>
    <w:lvl w:ilvl="6" w:tentative="0">
      <w:start w:val="1"/>
      <w:numFmt w:val="decimal"/>
      <w:lvlText w:val="%7."/>
      <w:lvlJc w:val="left"/>
      <w:pPr>
        <w:ind w:left="5110" w:hanging="360"/>
      </w:pPr>
    </w:lvl>
    <w:lvl w:ilvl="7" w:tentative="0">
      <w:start w:val="1"/>
      <w:numFmt w:val="lowerLetter"/>
      <w:lvlText w:val="%8."/>
      <w:lvlJc w:val="left"/>
      <w:pPr>
        <w:ind w:left="5830" w:hanging="360"/>
      </w:pPr>
    </w:lvl>
    <w:lvl w:ilvl="8" w:tentative="0">
      <w:start w:val="1"/>
      <w:numFmt w:val="lowerRoman"/>
      <w:lvlText w:val="%9."/>
      <w:lvlJc w:val="right"/>
      <w:pPr>
        <w:ind w:left="6550" w:hanging="180"/>
      </w:pPr>
    </w:lvl>
  </w:abstractNum>
  <w:abstractNum w:abstractNumId="19">
    <w:nsid w:val="045C732F"/>
    <w:multiLevelType w:val="multilevel"/>
    <w:tmpl w:val="045C732F"/>
    <w:lvl w:ilvl="0" w:tentative="0">
      <w:start w:val="1"/>
      <w:numFmt w:val="lowerRoman"/>
      <w:lvlText w:val="%1."/>
      <w:lvlJc w:val="righ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0">
    <w:nsid w:val="04E270D2"/>
    <w:multiLevelType w:val="multilevel"/>
    <w:tmpl w:val="04E270D2"/>
    <w:lvl w:ilvl="0" w:tentative="0">
      <w:start w:val="1"/>
      <w:numFmt w:val="bullet"/>
      <w:lvlText w:val=""/>
      <w:lvlJc w:val="left"/>
      <w:pPr>
        <w:ind w:left="1440" w:hanging="360"/>
      </w:pPr>
      <w:rPr>
        <w:rFonts w:hint="default" w:ascii="Wingdings" w:hAnsi="Wingdings"/>
        <w:spacing w:val="-4"/>
        <w:w w:val="96"/>
        <w:sz w:val="20"/>
        <w:szCs w:val="20"/>
        <w:lang w:val="en-US" w:eastAsia="en-US" w:bidi="ar-SA"/>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1">
    <w:nsid w:val="057C2245"/>
    <w:multiLevelType w:val="multilevel"/>
    <w:tmpl w:val="057C2245"/>
    <w:lvl w:ilvl="0" w:tentative="0">
      <w:start w:val="1"/>
      <w:numFmt w:val="lowerLetter"/>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2">
    <w:nsid w:val="06DB2DD2"/>
    <w:multiLevelType w:val="multilevel"/>
    <w:tmpl w:val="06DB2DD2"/>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06FC2B34"/>
    <w:multiLevelType w:val="multilevel"/>
    <w:tmpl w:val="06FC2B3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07074163"/>
    <w:multiLevelType w:val="multilevel"/>
    <w:tmpl w:val="07074163"/>
    <w:lvl w:ilvl="0" w:tentative="0">
      <w:start w:val="0"/>
      <w:numFmt w:val="bullet"/>
      <w:lvlText w:val="-"/>
      <w:lvlJc w:val="left"/>
      <w:pPr>
        <w:ind w:left="2160" w:hanging="360"/>
      </w:pPr>
      <w:rPr>
        <w:rFonts w:hint="default" w:ascii="Calibri" w:hAnsi="Calibri" w:eastAsia="Calibri" w:cs="Calibri"/>
        <w:spacing w:val="-4"/>
        <w:w w:val="96"/>
        <w:sz w:val="20"/>
        <w:szCs w:val="20"/>
        <w:lang w:val="en-US" w:eastAsia="en-US" w:bidi="ar-SA"/>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25">
    <w:nsid w:val="072C495B"/>
    <w:multiLevelType w:val="multilevel"/>
    <w:tmpl w:val="072C495B"/>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07D52495"/>
    <w:multiLevelType w:val="multilevel"/>
    <w:tmpl w:val="07D5249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08CA57B6"/>
    <w:multiLevelType w:val="multilevel"/>
    <w:tmpl w:val="08CA57B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09C739B8"/>
    <w:multiLevelType w:val="multilevel"/>
    <w:tmpl w:val="09C739B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0A9515F4"/>
    <w:multiLevelType w:val="multilevel"/>
    <w:tmpl w:val="0A9515F4"/>
    <w:lvl w:ilvl="0" w:tentative="0">
      <w:start w:val="0"/>
      <w:numFmt w:val="bullet"/>
      <w:lvlText w:val="•"/>
      <w:lvlJc w:val="left"/>
      <w:pPr>
        <w:ind w:left="1530" w:hanging="397"/>
      </w:pPr>
      <w:rPr>
        <w:rFonts w:hint="default" w:ascii="Calibri" w:hAnsi="Calibri" w:eastAsia="Calibri" w:cs="Calibri"/>
        <w:w w:val="96"/>
        <w:sz w:val="24"/>
        <w:szCs w:val="24"/>
        <w:lang w:val="en-US" w:eastAsia="en-US" w:bidi="ar-SA"/>
      </w:rPr>
    </w:lvl>
    <w:lvl w:ilvl="1" w:tentative="0">
      <w:start w:val="0"/>
      <w:numFmt w:val="bullet"/>
      <w:lvlText w:val="-"/>
      <w:lvlJc w:val="left"/>
      <w:pPr>
        <w:ind w:left="1927" w:hanging="397"/>
      </w:pPr>
      <w:rPr>
        <w:rFonts w:hint="default" w:ascii="Calibri" w:hAnsi="Calibri" w:eastAsia="Calibri" w:cs="Calibri"/>
        <w:spacing w:val="-4"/>
        <w:w w:val="98"/>
        <w:sz w:val="20"/>
        <w:szCs w:val="20"/>
        <w:lang w:val="en-US" w:eastAsia="en-US" w:bidi="ar-SA"/>
      </w:rPr>
    </w:lvl>
    <w:lvl w:ilvl="2" w:tentative="0">
      <w:start w:val="0"/>
      <w:numFmt w:val="bullet"/>
      <w:lvlText w:val="o"/>
      <w:lvlJc w:val="left"/>
      <w:pPr>
        <w:ind w:left="2324" w:hanging="397"/>
      </w:pPr>
      <w:rPr>
        <w:rFonts w:hint="default" w:ascii="Courier New" w:hAnsi="Courier New" w:eastAsia="Courier New" w:cs="Courier New"/>
        <w:spacing w:val="-15"/>
        <w:w w:val="97"/>
        <w:sz w:val="20"/>
        <w:szCs w:val="20"/>
        <w:lang w:val="en-US" w:eastAsia="en-US" w:bidi="ar-SA"/>
      </w:rPr>
    </w:lvl>
    <w:lvl w:ilvl="3" w:tentative="0">
      <w:start w:val="0"/>
      <w:numFmt w:val="bullet"/>
      <w:lvlText w:val="•"/>
      <w:lvlJc w:val="left"/>
      <w:pPr>
        <w:ind w:left="3553" w:hanging="397"/>
      </w:pPr>
      <w:rPr>
        <w:rFonts w:hint="default"/>
        <w:lang w:val="en-US" w:eastAsia="en-US" w:bidi="ar-SA"/>
      </w:rPr>
    </w:lvl>
    <w:lvl w:ilvl="4" w:tentative="0">
      <w:start w:val="0"/>
      <w:numFmt w:val="bullet"/>
      <w:lvlText w:val="•"/>
      <w:lvlJc w:val="left"/>
      <w:pPr>
        <w:ind w:left="4787" w:hanging="397"/>
      </w:pPr>
      <w:rPr>
        <w:rFonts w:hint="default"/>
        <w:lang w:val="en-US" w:eastAsia="en-US" w:bidi="ar-SA"/>
      </w:rPr>
    </w:lvl>
    <w:lvl w:ilvl="5" w:tentative="0">
      <w:start w:val="0"/>
      <w:numFmt w:val="bullet"/>
      <w:lvlText w:val="•"/>
      <w:lvlJc w:val="left"/>
      <w:pPr>
        <w:ind w:left="6020" w:hanging="397"/>
      </w:pPr>
      <w:rPr>
        <w:rFonts w:hint="default"/>
        <w:lang w:val="en-US" w:eastAsia="en-US" w:bidi="ar-SA"/>
      </w:rPr>
    </w:lvl>
    <w:lvl w:ilvl="6" w:tentative="0">
      <w:start w:val="0"/>
      <w:numFmt w:val="bullet"/>
      <w:lvlText w:val="•"/>
      <w:lvlJc w:val="left"/>
      <w:pPr>
        <w:ind w:left="7254" w:hanging="397"/>
      </w:pPr>
      <w:rPr>
        <w:rFonts w:hint="default"/>
        <w:lang w:val="en-US" w:eastAsia="en-US" w:bidi="ar-SA"/>
      </w:rPr>
    </w:lvl>
    <w:lvl w:ilvl="7" w:tentative="0">
      <w:start w:val="0"/>
      <w:numFmt w:val="bullet"/>
      <w:lvlText w:val="•"/>
      <w:lvlJc w:val="left"/>
      <w:pPr>
        <w:ind w:left="8488" w:hanging="397"/>
      </w:pPr>
      <w:rPr>
        <w:rFonts w:hint="default"/>
        <w:lang w:val="en-US" w:eastAsia="en-US" w:bidi="ar-SA"/>
      </w:rPr>
    </w:lvl>
    <w:lvl w:ilvl="8" w:tentative="0">
      <w:start w:val="0"/>
      <w:numFmt w:val="bullet"/>
      <w:lvlText w:val="•"/>
      <w:lvlJc w:val="left"/>
      <w:pPr>
        <w:ind w:left="9721" w:hanging="397"/>
      </w:pPr>
      <w:rPr>
        <w:rFonts w:hint="default"/>
        <w:lang w:val="en-US" w:eastAsia="en-US" w:bidi="ar-SA"/>
      </w:rPr>
    </w:lvl>
  </w:abstractNum>
  <w:abstractNum w:abstractNumId="30">
    <w:nsid w:val="0B224B72"/>
    <w:multiLevelType w:val="multilevel"/>
    <w:tmpl w:val="0B224B72"/>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0B3A64E4"/>
    <w:multiLevelType w:val="multilevel"/>
    <w:tmpl w:val="0B3A64E4"/>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0C33287A"/>
    <w:multiLevelType w:val="multilevel"/>
    <w:tmpl w:val="0C33287A"/>
    <w:lvl w:ilvl="0" w:tentative="0">
      <w:start w:val="0"/>
      <w:numFmt w:val="bullet"/>
      <w:lvlText w:val="-"/>
      <w:lvlJc w:val="left"/>
      <w:pPr>
        <w:ind w:left="1440" w:hanging="360"/>
      </w:pPr>
      <w:rPr>
        <w:rFonts w:hint="default" w:ascii="Calibri" w:hAnsi="Calibri" w:eastAsia="Calibri" w:cs="Calibri"/>
        <w:spacing w:val="-4"/>
        <w:w w:val="96"/>
        <w:sz w:val="20"/>
        <w:szCs w:val="20"/>
        <w:lang w:val="en-US" w:eastAsia="en-US" w:bidi="ar-SA"/>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33">
    <w:nsid w:val="0C793B4A"/>
    <w:multiLevelType w:val="multilevel"/>
    <w:tmpl w:val="0C793B4A"/>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0C8A3D88"/>
    <w:multiLevelType w:val="multilevel"/>
    <w:tmpl w:val="0C8A3D88"/>
    <w:lvl w:ilvl="0" w:tentative="0">
      <w:start w:val="1"/>
      <w:numFmt w:val="decimal"/>
      <w:lvlText w:val="%1."/>
      <w:lvlJc w:val="left"/>
      <w:pPr>
        <w:ind w:left="1065" w:hanging="360"/>
      </w:pPr>
      <w:rPr>
        <w:b w:val="0"/>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0C96769F"/>
    <w:multiLevelType w:val="multilevel"/>
    <w:tmpl w:val="0C96769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0CC644D5"/>
    <w:multiLevelType w:val="multilevel"/>
    <w:tmpl w:val="0CC644D5"/>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7">
    <w:nsid w:val="0E451E51"/>
    <w:multiLevelType w:val="multilevel"/>
    <w:tmpl w:val="0E451E51"/>
    <w:lvl w:ilvl="0" w:tentative="0">
      <w:start w:val="0"/>
      <w:numFmt w:val="bullet"/>
      <w:lvlText w:val="-"/>
      <w:lvlJc w:val="left"/>
      <w:pPr>
        <w:ind w:left="2230" w:hanging="360"/>
      </w:pPr>
      <w:rPr>
        <w:rFonts w:hint="default" w:ascii="Calibri" w:hAnsi="Calibri" w:eastAsia="Calibri" w:cs="Calibri"/>
        <w:spacing w:val="-4"/>
        <w:w w:val="96"/>
        <w:sz w:val="20"/>
        <w:szCs w:val="20"/>
        <w:lang w:val="en-US" w:eastAsia="en-US" w:bidi="ar-SA"/>
      </w:rPr>
    </w:lvl>
    <w:lvl w:ilvl="1" w:tentative="0">
      <w:start w:val="1"/>
      <w:numFmt w:val="bullet"/>
      <w:lvlText w:val="o"/>
      <w:lvlJc w:val="left"/>
      <w:pPr>
        <w:ind w:left="2950" w:hanging="360"/>
      </w:pPr>
      <w:rPr>
        <w:rFonts w:hint="default" w:ascii="Courier New" w:hAnsi="Courier New" w:cs="Courier New"/>
      </w:rPr>
    </w:lvl>
    <w:lvl w:ilvl="2" w:tentative="0">
      <w:start w:val="1"/>
      <w:numFmt w:val="bullet"/>
      <w:lvlText w:val=""/>
      <w:lvlJc w:val="left"/>
      <w:pPr>
        <w:ind w:left="3670" w:hanging="360"/>
      </w:pPr>
      <w:rPr>
        <w:rFonts w:hint="default" w:ascii="Wingdings" w:hAnsi="Wingdings"/>
      </w:rPr>
    </w:lvl>
    <w:lvl w:ilvl="3" w:tentative="0">
      <w:start w:val="1"/>
      <w:numFmt w:val="bullet"/>
      <w:lvlText w:val=""/>
      <w:lvlJc w:val="left"/>
      <w:pPr>
        <w:ind w:left="4390" w:hanging="360"/>
      </w:pPr>
      <w:rPr>
        <w:rFonts w:hint="default" w:ascii="Symbol" w:hAnsi="Symbol"/>
      </w:rPr>
    </w:lvl>
    <w:lvl w:ilvl="4" w:tentative="0">
      <w:start w:val="1"/>
      <w:numFmt w:val="bullet"/>
      <w:lvlText w:val="o"/>
      <w:lvlJc w:val="left"/>
      <w:pPr>
        <w:ind w:left="5110" w:hanging="360"/>
      </w:pPr>
      <w:rPr>
        <w:rFonts w:hint="default" w:ascii="Courier New" w:hAnsi="Courier New" w:cs="Courier New"/>
      </w:rPr>
    </w:lvl>
    <w:lvl w:ilvl="5" w:tentative="0">
      <w:start w:val="1"/>
      <w:numFmt w:val="bullet"/>
      <w:lvlText w:val=""/>
      <w:lvlJc w:val="left"/>
      <w:pPr>
        <w:ind w:left="5830" w:hanging="360"/>
      </w:pPr>
      <w:rPr>
        <w:rFonts w:hint="default" w:ascii="Wingdings" w:hAnsi="Wingdings"/>
      </w:rPr>
    </w:lvl>
    <w:lvl w:ilvl="6" w:tentative="0">
      <w:start w:val="1"/>
      <w:numFmt w:val="bullet"/>
      <w:lvlText w:val=""/>
      <w:lvlJc w:val="left"/>
      <w:pPr>
        <w:ind w:left="6550" w:hanging="360"/>
      </w:pPr>
      <w:rPr>
        <w:rFonts w:hint="default" w:ascii="Symbol" w:hAnsi="Symbol"/>
      </w:rPr>
    </w:lvl>
    <w:lvl w:ilvl="7" w:tentative="0">
      <w:start w:val="1"/>
      <w:numFmt w:val="bullet"/>
      <w:lvlText w:val="o"/>
      <w:lvlJc w:val="left"/>
      <w:pPr>
        <w:ind w:left="7270" w:hanging="360"/>
      </w:pPr>
      <w:rPr>
        <w:rFonts w:hint="default" w:ascii="Courier New" w:hAnsi="Courier New" w:cs="Courier New"/>
      </w:rPr>
    </w:lvl>
    <w:lvl w:ilvl="8" w:tentative="0">
      <w:start w:val="1"/>
      <w:numFmt w:val="bullet"/>
      <w:lvlText w:val=""/>
      <w:lvlJc w:val="left"/>
      <w:pPr>
        <w:ind w:left="7990" w:hanging="360"/>
      </w:pPr>
      <w:rPr>
        <w:rFonts w:hint="default" w:ascii="Wingdings" w:hAnsi="Wingdings"/>
      </w:rPr>
    </w:lvl>
  </w:abstractNum>
  <w:abstractNum w:abstractNumId="38">
    <w:nsid w:val="0E6D30FA"/>
    <w:multiLevelType w:val="multilevel"/>
    <w:tmpl w:val="0E6D30FA"/>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39">
    <w:nsid w:val="0E8241BE"/>
    <w:multiLevelType w:val="multilevel"/>
    <w:tmpl w:val="0E8241BE"/>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40">
    <w:nsid w:val="0EAC0C64"/>
    <w:multiLevelType w:val="multilevel"/>
    <w:tmpl w:val="0EAC0C64"/>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41">
    <w:nsid w:val="0EC24FCA"/>
    <w:multiLevelType w:val="multilevel"/>
    <w:tmpl w:val="0EC24FCA"/>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0EFD3BEE"/>
    <w:multiLevelType w:val="multilevel"/>
    <w:tmpl w:val="0EFD3BEE"/>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0F0B55B1"/>
    <w:multiLevelType w:val="multilevel"/>
    <w:tmpl w:val="0F0B55B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4">
    <w:nsid w:val="0F1E24B9"/>
    <w:multiLevelType w:val="multilevel"/>
    <w:tmpl w:val="0F1E24B9"/>
    <w:lvl w:ilvl="0" w:tentative="0">
      <w:start w:val="1"/>
      <w:numFmt w:val="bullet"/>
      <w:lvlText w:val=""/>
      <w:lvlJc w:val="left"/>
      <w:pPr>
        <w:ind w:left="1510" w:hanging="360"/>
      </w:pPr>
      <w:rPr>
        <w:rFonts w:hint="default" w:ascii="Symbol" w:hAnsi="Symbol"/>
      </w:rPr>
    </w:lvl>
    <w:lvl w:ilvl="1" w:tentative="0">
      <w:start w:val="1"/>
      <w:numFmt w:val="bullet"/>
      <w:lvlText w:val="o"/>
      <w:lvlJc w:val="left"/>
      <w:pPr>
        <w:ind w:left="2230" w:hanging="360"/>
      </w:pPr>
      <w:rPr>
        <w:rFonts w:hint="default" w:ascii="Courier New" w:hAnsi="Courier New" w:cs="Courier New"/>
      </w:rPr>
    </w:lvl>
    <w:lvl w:ilvl="2" w:tentative="0">
      <w:start w:val="1"/>
      <w:numFmt w:val="bullet"/>
      <w:lvlText w:val=""/>
      <w:lvlJc w:val="left"/>
      <w:pPr>
        <w:ind w:left="2950" w:hanging="360"/>
      </w:pPr>
      <w:rPr>
        <w:rFonts w:hint="default" w:ascii="Wingdings" w:hAnsi="Wingdings"/>
      </w:rPr>
    </w:lvl>
    <w:lvl w:ilvl="3" w:tentative="0">
      <w:start w:val="1"/>
      <w:numFmt w:val="bullet"/>
      <w:lvlText w:val=""/>
      <w:lvlJc w:val="left"/>
      <w:pPr>
        <w:ind w:left="3670" w:hanging="360"/>
      </w:pPr>
      <w:rPr>
        <w:rFonts w:hint="default" w:ascii="Symbol" w:hAnsi="Symbol"/>
      </w:rPr>
    </w:lvl>
    <w:lvl w:ilvl="4" w:tentative="0">
      <w:start w:val="1"/>
      <w:numFmt w:val="bullet"/>
      <w:lvlText w:val="o"/>
      <w:lvlJc w:val="left"/>
      <w:pPr>
        <w:ind w:left="4390" w:hanging="360"/>
      </w:pPr>
      <w:rPr>
        <w:rFonts w:hint="default" w:ascii="Courier New" w:hAnsi="Courier New" w:cs="Courier New"/>
      </w:rPr>
    </w:lvl>
    <w:lvl w:ilvl="5" w:tentative="0">
      <w:start w:val="1"/>
      <w:numFmt w:val="bullet"/>
      <w:lvlText w:val=""/>
      <w:lvlJc w:val="left"/>
      <w:pPr>
        <w:ind w:left="5110" w:hanging="360"/>
      </w:pPr>
      <w:rPr>
        <w:rFonts w:hint="default" w:ascii="Wingdings" w:hAnsi="Wingdings"/>
      </w:rPr>
    </w:lvl>
    <w:lvl w:ilvl="6" w:tentative="0">
      <w:start w:val="1"/>
      <w:numFmt w:val="bullet"/>
      <w:lvlText w:val=""/>
      <w:lvlJc w:val="left"/>
      <w:pPr>
        <w:ind w:left="5830" w:hanging="360"/>
      </w:pPr>
      <w:rPr>
        <w:rFonts w:hint="default" w:ascii="Symbol" w:hAnsi="Symbol"/>
      </w:rPr>
    </w:lvl>
    <w:lvl w:ilvl="7" w:tentative="0">
      <w:start w:val="1"/>
      <w:numFmt w:val="bullet"/>
      <w:lvlText w:val="o"/>
      <w:lvlJc w:val="left"/>
      <w:pPr>
        <w:ind w:left="6550" w:hanging="360"/>
      </w:pPr>
      <w:rPr>
        <w:rFonts w:hint="default" w:ascii="Courier New" w:hAnsi="Courier New" w:cs="Courier New"/>
      </w:rPr>
    </w:lvl>
    <w:lvl w:ilvl="8" w:tentative="0">
      <w:start w:val="1"/>
      <w:numFmt w:val="bullet"/>
      <w:lvlText w:val=""/>
      <w:lvlJc w:val="left"/>
      <w:pPr>
        <w:ind w:left="7270" w:hanging="360"/>
      </w:pPr>
      <w:rPr>
        <w:rFonts w:hint="default" w:ascii="Wingdings" w:hAnsi="Wingdings"/>
      </w:rPr>
    </w:lvl>
  </w:abstractNum>
  <w:abstractNum w:abstractNumId="45">
    <w:nsid w:val="0F404B3B"/>
    <w:multiLevelType w:val="multilevel"/>
    <w:tmpl w:val="0F404B3B"/>
    <w:lvl w:ilvl="0" w:tentative="0">
      <w:start w:val="1"/>
      <w:numFmt w:val="upperLetter"/>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46">
    <w:nsid w:val="0FA43A19"/>
    <w:multiLevelType w:val="multilevel"/>
    <w:tmpl w:val="0FA43A19"/>
    <w:lvl w:ilvl="0" w:tentative="0">
      <w:start w:val="0"/>
      <w:numFmt w:val="bullet"/>
      <w:lvlText w:val="-"/>
      <w:lvlJc w:val="left"/>
      <w:pPr>
        <w:ind w:left="1440" w:hanging="360"/>
      </w:pPr>
      <w:rPr>
        <w:rFonts w:hint="default" w:ascii="Calibri" w:hAnsi="Calibri" w:eastAsia="Calibri" w:cs="Calibri"/>
        <w:spacing w:val="-4"/>
        <w:w w:val="96"/>
        <w:sz w:val="20"/>
        <w:szCs w:val="20"/>
        <w:lang w:val="en-US" w:eastAsia="en-US" w:bidi="ar-SA"/>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47">
    <w:nsid w:val="0FC1225C"/>
    <w:multiLevelType w:val="multilevel"/>
    <w:tmpl w:val="0FC1225C"/>
    <w:lvl w:ilvl="0" w:tentative="0">
      <w:start w:val="1"/>
      <w:numFmt w:val="decimal"/>
      <w:lvlText w:val="%1."/>
      <w:lvlJc w:val="left"/>
      <w:pPr>
        <w:ind w:left="720" w:hanging="360"/>
      </w:pPr>
      <w:rPr>
        <w:rFonts w:hint="default" w:hAnsi="HelveticaNeue-Roman" w:cs="HelveticaNeue-Roman"/>
        <w:b w:val="0"/>
        <w:color w:val="000000"/>
        <w:sz w:val="21"/>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8">
    <w:nsid w:val="0FF60B5C"/>
    <w:multiLevelType w:val="multilevel"/>
    <w:tmpl w:val="0FF60B5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9">
    <w:nsid w:val="106A747E"/>
    <w:multiLevelType w:val="multilevel"/>
    <w:tmpl w:val="106A747E"/>
    <w:lvl w:ilvl="0" w:tentative="0">
      <w:start w:val="1"/>
      <w:numFmt w:val="decimal"/>
      <w:lvlText w:val="%1."/>
      <w:lvlJc w:val="left"/>
      <w:pPr>
        <w:ind w:left="3600" w:hanging="360"/>
      </w:pPr>
    </w:lvl>
    <w:lvl w:ilvl="1" w:tentative="0">
      <w:start w:val="1"/>
      <w:numFmt w:val="lowerLetter"/>
      <w:lvlText w:val="%2."/>
      <w:lvlJc w:val="left"/>
      <w:pPr>
        <w:ind w:left="4320" w:hanging="360"/>
      </w:pPr>
    </w:lvl>
    <w:lvl w:ilvl="2" w:tentative="0">
      <w:start w:val="1"/>
      <w:numFmt w:val="lowerRoman"/>
      <w:lvlText w:val="%3."/>
      <w:lvlJc w:val="right"/>
      <w:pPr>
        <w:ind w:left="5040" w:hanging="180"/>
      </w:pPr>
    </w:lvl>
    <w:lvl w:ilvl="3" w:tentative="0">
      <w:start w:val="1"/>
      <w:numFmt w:val="decimal"/>
      <w:lvlText w:val="%4."/>
      <w:lvlJc w:val="left"/>
      <w:pPr>
        <w:ind w:left="5760" w:hanging="360"/>
      </w:pPr>
    </w:lvl>
    <w:lvl w:ilvl="4" w:tentative="0">
      <w:start w:val="1"/>
      <w:numFmt w:val="lowerLetter"/>
      <w:lvlText w:val="%5."/>
      <w:lvlJc w:val="left"/>
      <w:pPr>
        <w:ind w:left="6480" w:hanging="360"/>
      </w:pPr>
    </w:lvl>
    <w:lvl w:ilvl="5" w:tentative="0">
      <w:start w:val="1"/>
      <w:numFmt w:val="lowerRoman"/>
      <w:lvlText w:val="%6."/>
      <w:lvlJc w:val="right"/>
      <w:pPr>
        <w:ind w:left="7200" w:hanging="180"/>
      </w:pPr>
    </w:lvl>
    <w:lvl w:ilvl="6" w:tentative="0">
      <w:start w:val="1"/>
      <w:numFmt w:val="decimal"/>
      <w:lvlText w:val="%7."/>
      <w:lvlJc w:val="left"/>
      <w:pPr>
        <w:ind w:left="7920" w:hanging="360"/>
      </w:pPr>
    </w:lvl>
    <w:lvl w:ilvl="7" w:tentative="0">
      <w:start w:val="1"/>
      <w:numFmt w:val="lowerLetter"/>
      <w:lvlText w:val="%8."/>
      <w:lvlJc w:val="left"/>
      <w:pPr>
        <w:ind w:left="8640" w:hanging="360"/>
      </w:pPr>
    </w:lvl>
    <w:lvl w:ilvl="8" w:tentative="0">
      <w:start w:val="1"/>
      <w:numFmt w:val="lowerRoman"/>
      <w:lvlText w:val="%9."/>
      <w:lvlJc w:val="right"/>
      <w:pPr>
        <w:ind w:left="9360" w:hanging="180"/>
      </w:pPr>
    </w:lvl>
  </w:abstractNum>
  <w:abstractNum w:abstractNumId="50">
    <w:nsid w:val="10C75BAA"/>
    <w:multiLevelType w:val="multilevel"/>
    <w:tmpl w:val="10C75BA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10D331EF"/>
    <w:multiLevelType w:val="multilevel"/>
    <w:tmpl w:val="10D331EF"/>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2">
    <w:nsid w:val="11761863"/>
    <w:multiLevelType w:val="multilevel"/>
    <w:tmpl w:val="11761863"/>
    <w:lvl w:ilvl="0" w:tentative="0">
      <w:start w:val="1"/>
      <w:numFmt w:val="lowerLetter"/>
      <w:lvlText w:val="%1)"/>
      <w:lvlJc w:val="lef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53">
    <w:nsid w:val="11B9147A"/>
    <w:multiLevelType w:val="multilevel"/>
    <w:tmpl w:val="11B9147A"/>
    <w:lvl w:ilvl="0" w:tentative="0">
      <w:start w:val="0"/>
      <w:numFmt w:val="bullet"/>
      <w:lvlText w:val="-"/>
      <w:lvlJc w:val="left"/>
      <w:pPr>
        <w:ind w:left="780" w:hanging="360"/>
      </w:pPr>
      <w:rPr>
        <w:rFonts w:hint="default" w:ascii="Calibri" w:hAnsi="Calibri" w:eastAsia="Calibri" w:cs="Calibri"/>
        <w:spacing w:val="-4"/>
        <w:w w:val="96"/>
        <w:sz w:val="20"/>
        <w:szCs w:val="20"/>
        <w:lang w:val="en-US" w:eastAsia="en-US" w:bidi="ar-SA"/>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54">
    <w:nsid w:val="122E333F"/>
    <w:multiLevelType w:val="multilevel"/>
    <w:tmpl w:val="122E333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5">
    <w:nsid w:val="1232417A"/>
    <w:multiLevelType w:val="multilevel"/>
    <w:tmpl w:val="1232417A"/>
    <w:lvl w:ilvl="0" w:tentative="0">
      <w:start w:val="0"/>
      <w:numFmt w:val="bullet"/>
      <w:lvlText w:val="-"/>
      <w:lvlJc w:val="left"/>
      <w:pPr>
        <w:ind w:left="720" w:hanging="360"/>
      </w:pPr>
      <w:rPr>
        <w:rFonts w:hint="default" w:ascii="Calibri" w:hAnsi="Calibri" w:eastAsia="Calibri" w:cs="Calibri"/>
        <w:spacing w:val="-4"/>
        <w:w w:val="96"/>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12382211"/>
    <w:multiLevelType w:val="multilevel"/>
    <w:tmpl w:val="12382211"/>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124B71D9"/>
    <w:multiLevelType w:val="multilevel"/>
    <w:tmpl w:val="124B71D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124F19F8"/>
    <w:multiLevelType w:val="multilevel"/>
    <w:tmpl w:val="124F19F8"/>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9">
    <w:nsid w:val="12C13042"/>
    <w:multiLevelType w:val="multilevel"/>
    <w:tmpl w:val="12C13042"/>
    <w:lvl w:ilvl="0" w:tentative="0">
      <w:start w:val="1"/>
      <w:numFmt w:val="decimal"/>
      <w:lvlText w:val="%1."/>
      <w:lvlJc w:val="left"/>
      <w:pPr>
        <w:ind w:left="3600" w:hanging="360"/>
      </w:pPr>
      <w:rPr>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0">
    <w:nsid w:val="12E75363"/>
    <w:multiLevelType w:val="multilevel"/>
    <w:tmpl w:val="12E7536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1">
    <w:nsid w:val="133E742B"/>
    <w:multiLevelType w:val="multilevel"/>
    <w:tmpl w:val="133E742B"/>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
      <w:lvlJc w:val="left"/>
      <w:pPr>
        <w:ind w:left="1440" w:hanging="360"/>
      </w:pPr>
      <w:rPr>
        <w:rFonts w:hint="default" w:ascii="Wingdings" w:hAnsi="Wingdings"/>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2">
    <w:nsid w:val="139A3E19"/>
    <w:multiLevelType w:val="multilevel"/>
    <w:tmpl w:val="139A3E1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3">
    <w:nsid w:val="13BD6224"/>
    <w:multiLevelType w:val="multilevel"/>
    <w:tmpl w:val="13BD6224"/>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4">
    <w:nsid w:val="14DA2EAE"/>
    <w:multiLevelType w:val="multilevel"/>
    <w:tmpl w:val="14DA2EAE"/>
    <w:lvl w:ilvl="0" w:tentative="0">
      <w:start w:val="1"/>
      <w:numFmt w:val="decimal"/>
      <w:lvlText w:val="%1."/>
      <w:lvlJc w:val="left"/>
      <w:pPr>
        <w:ind w:left="1065" w:hanging="360"/>
      </w:pPr>
      <w:rPr>
        <w:b w:val="0"/>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5">
    <w:nsid w:val="14ED0473"/>
    <w:multiLevelType w:val="multilevel"/>
    <w:tmpl w:val="14ED0473"/>
    <w:lvl w:ilvl="0" w:tentative="0">
      <w:start w:val="1"/>
      <w:numFmt w:val="decimal"/>
      <w:lvlText w:val="%1."/>
      <w:lvlJc w:val="left"/>
      <w:pPr>
        <w:ind w:left="360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6">
    <w:nsid w:val="14F644DC"/>
    <w:multiLevelType w:val="multilevel"/>
    <w:tmpl w:val="14F644DC"/>
    <w:lvl w:ilvl="0" w:tentative="0">
      <w:start w:val="0"/>
      <w:numFmt w:val="bullet"/>
      <w:lvlText w:val="-"/>
      <w:lvlJc w:val="left"/>
      <w:pPr>
        <w:tabs>
          <w:tab w:val="left" w:pos="720"/>
        </w:tabs>
        <w:ind w:left="720" w:hanging="360"/>
      </w:pPr>
      <w:rPr>
        <w:rFonts w:hint="default" w:ascii="Calibri" w:hAnsi="Calibri" w:eastAsia="Calibri" w:cs="Calibri"/>
        <w:spacing w:val="-4"/>
        <w:w w:val="96"/>
        <w:sz w:val="20"/>
        <w:szCs w:val="20"/>
        <w:lang w:val="en-US" w:eastAsia="en-US" w:bidi="ar-SA"/>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7">
    <w:nsid w:val="17821991"/>
    <w:multiLevelType w:val="multilevel"/>
    <w:tmpl w:val="1782199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8">
    <w:nsid w:val="187505D6"/>
    <w:multiLevelType w:val="multilevel"/>
    <w:tmpl w:val="187505D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9">
    <w:nsid w:val="188F6830"/>
    <w:multiLevelType w:val="multilevel"/>
    <w:tmpl w:val="188F6830"/>
    <w:lvl w:ilvl="0" w:tentative="0">
      <w:start w:val="1"/>
      <w:numFmt w:val="upperLetter"/>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70">
    <w:nsid w:val="18A34E8E"/>
    <w:multiLevelType w:val="multilevel"/>
    <w:tmpl w:val="18A34E8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1">
    <w:nsid w:val="195A4418"/>
    <w:multiLevelType w:val="multilevel"/>
    <w:tmpl w:val="195A4418"/>
    <w:lvl w:ilvl="0" w:tentative="0">
      <w:start w:val="1"/>
      <w:numFmt w:val="decimal"/>
      <w:lvlText w:val="%1."/>
      <w:lvlJc w:val="left"/>
      <w:pPr>
        <w:ind w:left="1065" w:hanging="360"/>
      </w:pPr>
      <w:rPr>
        <w:b w:val="0"/>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2">
    <w:nsid w:val="19940ACE"/>
    <w:multiLevelType w:val="multilevel"/>
    <w:tmpl w:val="19940AC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3">
    <w:nsid w:val="1A124909"/>
    <w:multiLevelType w:val="multilevel"/>
    <w:tmpl w:val="1A124909"/>
    <w:lvl w:ilvl="0" w:tentative="0">
      <w:start w:val="1"/>
      <w:numFmt w:val="decimal"/>
      <w:lvlText w:val="%1."/>
      <w:lvlJc w:val="left"/>
      <w:pPr>
        <w:ind w:left="1080" w:hanging="360"/>
      </w:pPr>
    </w:lvl>
    <w:lvl w:ilvl="1" w:tentative="0">
      <w:start w:val="1"/>
      <w:numFmt w:val="decimal"/>
      <w:lvlText w:val="%2)"/>
      <w:lvlJc w:val="left"/>
      <w:pPr>
        <w:ind w:left="1800" w:hanging="360"/>
      </w:pPr>
      <w:rPr>
        <w:rFonts w:hint="default"/>
      </w:r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74">
    <w:nsid w:val="1A4154CB"/>
    <w:multiLevelType w:val="multilevel"/>
    <w:tmpl w:val="1A4154CB"/>
    <w:lvl w:ilvl="0" w:tentative="0">
      <w:start w:val="1"/>
      <w:numFmt w:val="decimal"/>
      <w:lvlText w:val="%1."/>
      <w:lvlJc w:val="left"/>
      <w:pPr>
        <w:ind w:left="1170" w:hanging="360"/>
      </w:pPr>
    </w:lvl>
    <w:lvl w:ilvl="1" w:tentative="0">
      <w:start w:val="1"/>
      <w:numFmt w:val="lowerLetter"/>
      <w:lvlText w:val="%2."/>
      <w:lvlJc w:val="left"/>
      <w:pPr>
        <w:ind w:left="1890" w:hanging="360"/>
      </w:pPr>
    </w:lvl>
    <w:lvl w:ilvl="2" w:tentative="0">
      <w:start w:val="1"/>
      <w:numFmt w:val="lowerRoman"/>
      <w:lvlText w:val="%3."/>
      <w:lvlJc w:val="right"/>
      <w:pPr>
        <w:ind w:left="2610" w:hanging="180"/>
      </w:pPr>
    </w:lvl>
    <w:lvl w:ilvl="3" w:tentative="0">
      <w:start w:val="1"/>
      <w:numFmt w:val="decimal"/>
      <w:lvlText w:val="%4."/>
      <w:lvlJc w:val="left"/>
      <w:pPr>
        <w:ind w:left="3330" w:hanging="360"/>
      </w:pPr>
    </w:lvl>
    <w:lvl w:ilvl="4" w:tentative="0">
      <w:start w:val="1"/>
      <w:numFmt w:val="lowerLetter"/>
      <w:lvlText w:val="%5."/>
      <w:lvlJc w:val="left"/>
      <w:pPr>
        <w:ind w:left="4050" w:hanging="360"/>
      </w:pPr>
    </w:lvl>
    <w:lvl w:ilvl="5" w:tentative="0">
      <w:start w:val="1"/>
      <w:numFmt w:val="lowerRoman"/>
      <w:lvlText w:val="%6."/>
      <w:lvlJc w:val="right"/>
      <w:pPr>
        <w:ind w:left="4770" w:hanging="180"/>
      </w:pPr>
    </w:lvl>
    <w:lvl w:ilvl="6" w:tentative="0">
      <w:start w:val="1"/>
      <w:numFmt w:val="decimal"/>
      <w:lvlText w:val="%7."/>
      <w:lvlJc w:val="left"/>
      <w:pPr>
        <w:ind w:left="5490" w:hanging="360"/>
      </w:pPr>
    </w:lvl>
    <w:lvl w:ilvl="7" w:tentative="0">
      <w:start w:val="1"/>
      <w:numFmt w:val="lowerLetter"/>
      <w:lvlText w:val="%8."/>
      <w:lvlJc w:val="left"/>
      <w:pPr>
        <w:ind w:left="6210" w:hanging="360"/>
      </w:pPr>
    </w:lvl>
    <w:lvl w:ilvl="8" w:tentative="0">
      <w:start w:val="1"/>
      <w:numFmt w:val="lowerRoman"/>
      <w:lvlText w:val="%9."/>
      <w:lvlJc w:val="right"/>
      <w:pPr>
        <w:ind w:left="6930" w:hanging="180"/>
      </w:pPr>
    </w:lvl>
  </w:abstractNum>
  <w:abstractNum w:abstractNumId="75">
    <w:nsid w:val="1A736948"/>
    <w:multiLevelType w:val="multilevel"/>
    <w:tmpl w:val="1A736948"/>
    <w:lvl w:ilvl="0" w:tentative="0">
      <w:start w:val="1"/>
      <w:numFmt w:val="decimal"/>
      <w:lvlText w:val="%1."/>
      <w:lvlJc w:val="left"/>
      <w:pPr>
        <w:ind w:left="720" w:hanging="360"/>
      </w:pPr>
      <w:rPr>
        <w:rFonts w:hint="default"/>
      </w:rPr>
    </w:lvl>
    <w:lvl w:ilvl="1" w:tentative="0">
      <w:start w:val="2"/>
      <w:numFmt w:val="decimal"/>
      <w:isLgl/>
      <w:lvlText w:val="%1.%2"/>
      <w:lvlJc w:val="left"/>
      <w:pPr>
        <w:ind w:left="900" w:hanging="540"/>
      </w:pPr>
      <w:rPr>
        <w:rFonts w:hint="default"/>
      </w:rPr>
    </w:lvl>
    <w:lvl w:ilvl="2" w:tentative="0">
      <w:start w:val="3"/>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76">
    <w:nsid w:val="1A7E0B94"/>
    <w:multiLevelType w:val="multilevel"/>
    <w:tmpl w:val="1A7E0B94"/>
    <w:lvl w:ilvl="0" w:tentative="0">
      <w:start w:val="1"/>
      <w:numFmt w:val="lowerRoman"/>
      <w:lvlText w:val="%1."/>
      <w:lvlJc w:val="right"/>
      <w:pPr>
        <w:ind w:left="2160" w:hanging="360"/>
      </w:pPr>
    </w:lvl>
    <w:lvl w:ilvl="1" w:tentative="0">
      <w:start w:val="1"/>
      <w:numFmt w:val="lowerLetter"/>
      <w:lvlText w:val="%2."/>
      <w:lvlJc w:val="left"/>
      <w:pPr>
        <w:ind w:left="2880" w:hanging="360"/>
      </w:pPr>
    </w:lvl>
    <w:lvl w:ilvl="2" w:tentative="0">
      <w:start w:val="1"/>
      <w:numFmt w:val="lowerRoman"/>
      <w:lvlText w:val="%3."/>
      <w:lvlJc w:val="right"/>
      <w:pPr>
        <w:ind w:left="3600" w:hanging="180"/>
      </w:pPr>
    </w:lvl>
    <w:lvl w:ilvl="3" w:tentative="0">
      <w:start w:val="1"/>
      <w:numFmt w:val="decimal"/>
      <w:lvlText w:val="%4."/>
      <w:lvlJc w:val="left"/>
      <w:pPr>
        <w:ind w:left="4320" w:hanging="360"/>
      </w:pPr>
    </w:lvl>
    <w:lvl w:ilvl="4" w:tentative="0">
      <w:start w:val="1"/>
      <w:numFmt w:val="lowerLetter"/>
      <w:lvlText w:val="%5."/>
      <w:lvlJc w:val="left"/>
      <w:pPr>
        <w:ind w:left="5040" w:hanging="360"/>
      </w:pPr>
    </w:lvl>
    <w:lvl w:ilvl="5" w:tentative="0">
      <w:start w:val="1"/>
      <w:numFmt w:val="lowerRoman"/>
      <w:lvlText w:val="%6."/>
      <w:lvlJc w:val="right"/>
      <w:pPr>
        <w:ind w:left="5760" w:hanging="180"/>
      </w:pPr>
    </w:lvl>
    <w:lvl w:ilvl="6" w:tentative="0">
      <w:start w:val="1"/>
      <w:numFmt w:val="decimal"/>
      <w:lvlText w:val="%7."/>
      <w:lvlJc w:val="left"/>
      <w:pPr>
        <w:ind w:left="6480" w:hanging="360"/>
      </w:pPr>
    </w:lvl>
    <w:lvl w:ilvl="7" w:tentative="0">
      <w:start w:val="1"/>
      <w:numFmt w:val="lowerLetter"/>
      <w:lvlText w:val="%8."/>
      <w:lvlJc w:val="left"/>
      <w:pPr>
        <w:ind w:left="7200" w:hanging="360"/>
      </w:pPr>
    </w:lvl>
    <w:lvl w:ilvl="8" w:tentative="0">
      <w:start w:val="1"/>
      <w:numFmt w:val="lowerRoman"/>
      <w:lvlText w:val="%9."/>
      <w:lvlJc w:val="right"/>
      <w:pPr>
        <w:ind w:left="7920" w:hanging="180"/>
      </w:pPr>
    </w:lvl>
  </w:abstractNum>
  <w:abstractNum w:abstractNumId="77">
    <w:nsid w:val="1A9206BD"/>
    <w:multiLevelType w:val="multilevel"/>
    <w:tmpl w:val="1A9206B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8">
    <w:nsid w:val="1B071508"/>
    <w:multiLevelType w:val="multilevel"/>
    <w:tmpl w:val="1B071508"/>
    <w:lvl w:ilvl="0" w:tentative="0">
      <w:start w:val="0"/>
      <w:numFmt w:val="bullet"/>
      <w:lvlText w:val="-"/>
      <w:lvlJc w:val="left"/>
      <w:pPr>
        <w:ind w:left="2230" w:hanging="360"/>
      </w:pPr>
      <w:rPr>
        <w:rFonts w:hint="default" w:ascii="Calibri" w:hAnsi="Calibri" w:eastAsia="Calibri" w:cs="Calibri"/>
        <w:spacing w:val="-4"/>
        <w:w w:val="96"/>
        <w:sz w:val="20"/>
        <w:szCs w:val="20"/>
        <w:lang w:val="en-US" w:eastAsia="en-US" w:bidi="ar-SA"/>
      </w:rPr>
    </w:lvl>
    <w:lvl w:ilvl="1" w:tentative="0">
      <w:start w:val="1"/>
      <w:numFmt w:val="bullet"/>
      <w:lvlText w:val="o"/>
      <w:lvlJc w:val="left"/>
      <w:pPr>
        <w:ind w:left="2950" w:hanging="360"/>
      </w:pPr>
      <w:rPr>
        <w:rFonts w:hint="default" w:ascii="Courier New" w:hAnsi="Courier New" w:cs="Courier New"/>
      </w:rPr>
    </w:lvl>
    <w:lvl w:ilvl="2" w:tentative="0">
      <w:start w:val="1"/>
      <w:numFmt w:val="bullet"/>
      <w:lvlText w:val=""/>
      <w:lvlJc w:val="left"/>
      <w:pPr>
        <w:ind w:left="3670" w:hanging="360"/>
      </w:pPr>
      <w:rPr>
        <w:rFonts w:hint="default" w:ascii="Wingdings" w:hAnsi="Wingdings"/>
      </w:rPr>
    </w:lvl>
    <w:lvl w:ilvl="3" w:tentative="0">
      <w:start w:val="1"/>
      <w:numFmt w:val="bullet"/>
      <w:lvlText w:val=""/>
      <w:lvlJc w:val="left"/>
      <w:pPr>
        <w:ind w:left="4390" w:hanging="360"/>
      </w:pPr>
      <w:rPr>
        <w:rFonts w:hint="default" w:ascii="Symbol" w:hAnsi="Symbol"/>
      </w:rPr>
    </w:lvl>
    <w:lvl w:ilvl="4" w:tentative="0">
      <w:start w:val="1"/>
      <w:numFmt w:val="bullet"/>
      <w:lvlText w:val="o"/>
      <w:lvlJc w:val="left"/>
      <w:pPr>
        <w:ind w:left="5110" w:hanging="360"/>
      </w:pPr>
      <w:rPr>
        <w:rFonts w:hint="default" w:ascii="Courier New" w:hAnsi="Courier New" w:cs="Courier New"/>
      </w:rPr>
    </w:lvl>
    <w:lvl w:ilvl="5" w:tentative="0">
      <w:start w:val="1"/>
      <w:numFmt w:val="bullet"/>
      <w:lvlText w:val=""/>
      <w:lvlJc w:val="left"/>
      <w:pPr>
        <w:ind w:left="5830" w:hanging="360"/>
      </w:pPr>
      <w:rPr>
        <w:rFonts w:hint="default" w:ascii="Wingdings" w:hAnsi="Wingdings"/>
      </w:rPr>
    </w:lvl>
    <w:lvl w:ilvl="6" w:tentative="0">
      <w:start w:val="1"/>
      <w:numFmt w:val="bullet"/>
      <w:lvlText w:val=""/>
      <w:lvlJc w:val="left"/>
      <w:pPr>
        <w:ind w:left="6550" w:hanging="360"/>
      </w:pPr>
      <w:rPr>
        <w:rFonts w:hint="default" w:ascii="Symbol" w:hAnsi="Symbol"/>
      </w:rPr>
    </w:lvl>
    <w:lvl w:ilvl="7" w:tentative="0">
      <w:start w:val="1"/>
      <w:numFmt w:val="bullet"/>
      <w:lvlText w:val="o"/>
      <w:lvlJc w:val="left"/>
      <w:pPr>
        <w:ind w:left="7270" w:hanging="360"/>
      </w:pPr>
      <w:rPr>
        <w:rFonts w:hint="default" w:ascii="Courier New" w:hAnsi="Courier New" w:cs="Courier New"/>
      </w:rPr>
    </w:lvl>
    <w:lvl w:ilvl="8" w:tentative="0">
      <w:start w:val="1"/>
      <w:numFmt w:val="bullet"/>
      <w:lvlText w:val=""/>
      <w:lvlJc w:val="left"/>
      <w:pPr>
        <w:ind w:left="7990" w:hanging="360"/>
      </w:pPr>
      <w:rPr>
        <w:rFonts w:hint="default" w:ascii="Wingdings" w:hAnsi="Wingdings"/>
      </w:rPr>
    </w:lvl>
  </w:abstractNum>
  <w:abstractNum w:abstractNumId="79">
    <w:nsid w:val="1B8F6743"/>
    <w:multiLevelType w:val="multilevel"/>
    <w:tmpl w:val="1B8F6743"/>
    <w:lvl w:ilvl="0" w:tentative="0">
      <w:start w:val="0"/>
      <w:numFmt w:val="bullet"/>
      <w:lvlText w:val="•"/>
      <w:lvlJc w:val="left"/>
      <w:pPr>
        <w:ind w:left="786"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506" w:hanging="360"/>
      </w:pPr>
      <w:rPr>
        <w:rFonts w:hint="default" w:ascii="Courier New" w:hAnsi="Courier New" w:cs="Courier New"/>
      </w:rPr>
    </w:lvl>
    <w:lvl w:ilvl="2" w:tentative="0">
      <w:start w:val="1"/>
      <w:numFmt w:val="bullet"/>
      <w:lvlText w:val=""/>
      <w:lvlJc w:val="left"/>
      <w:pPr>
        <w:ind w:left="2226" w:hanging="360"/>
      </w:pPr>
      <w:rPr>
        <w:rFonts w:hint="default" w:ascii="Wingdings" w:hAnsi="Wingdings"/>
      </w:rPr>
    </w:lvl>
    <w:lvl w:ilvl="3" w:tentative="0">
      <w:start w:val="1"/>
      <w:numFmt w:val="bullet"/>
      <w:lvlText w:val=""/>
      <w:lvlJc w:val="left"/>
      <w:pPr>
        <w:ind w:left="2946" w:hanging="360"/>
      </w:pPr>
      <w:rPr>
        <w:rFonts w:hint="default" w:ascii="Symbol" w:hAnsi="Symbol"/>
      </w:rPr>
    </w:lvl>
    <w:lvl w:ilvl="4" w:tentative="0">
      <w:start w:val="1"/>
      <w:numFmt w:val="bullet"/>
      <w:lvlText w:val="o"/>
      <w:lvlJc w:val="left"/>
      <w:pPr>
        <w:ind w:left="3666" w:hanging="360"/>
      </w:pPr>
      <w:rPr>
        <w:rFonts w:hint="default" w:ascii="Courier New" w:hAnsi="Courier New" w:cs="Courier New"/>
      </w:rPr>
    </w:lvl>
    <w:lvl w:ilvl="5" w:tentative="0">
      <w:start w:val="1"/>
      <w:numFmt w:val="bullet"/>
      <w:lvlText w:val=""/>
      <w:lvlJc w:val="left"/>
      <w:pPr>
        <w:ind w:left="4386" w:hanging="360"/>
      </w:pPr>
      <w:rPr>
        <w:rFonts w:hint="default" w:ascii="Wingdings" w:hAnsi="Wingdings"/>
      </w:rPr>
    </w:lvl>
    <w:lvl w:ilvl="6" w:tentative="0">
      <w:start w:val="1"/>
      <w:numFmt w:val="bullet"/>
      <w:lvlText w:val=""/>
      <w:lvlJc w:val="left"/>
      <w:pPr>
        <w:ind w:left="5106" w:hanging="360"/>
      </w:pPr>
      <w:rPr>
        <w:rFonts w:hint="default" w:ascii="Symbol" w:hAnsi="Symbol"/>
      </w:rPr>
    </w:lvl>
    <w:lvl w:ilvl="7" w:tentative="0">
      <w:start w:val="1"/>
      <w:numFmt w:val="bullet"/>
      <w:lvlText w:val="o"/>
      <w:lvlJc w:val="left"/>
      <w:pPr>
        <w:ind w:left="5826" w:hanging="360"/>
      </w:pPr>
      <w:rPr>
        <w:rFonts w:hint="default" w:ascii="Courier New" w:hAnsi="Courier New" w:cs="Courier New"/>
      </w:rPr>
    </w:lvl>
    <w:lvl w:ilvl="8" w:tentative="0">
      <w:start w:val="1"/>
      <w:numFmt w:val="bullet"/>
      <w:lvlText w:val=""/>
      <w:lvlJc w:val="left"/>
      <w:pPr>
        <w:ind w:left="6546" w:hanging="360"/>
      </w:pPr>
      <w:rPr>
        <w:rFonts w:hint="default" w:ascii="Wingdings" w:hAnsi="Wingdings"/>
      </w:rPr>
    </w:lvl>
  </w:abstractNum>
  <w:abstractNum w:abstractNumId="80">
    <w:nsid w:val="1BF5379A"/>
    <w:multiLevelType w:val="multilevel"/>
    <w:tmpl w:val="1BF5379A"/>
    <w:lvl w:ilvl="0" w:tentative="0">
      <w:start w:val="0"/>
      <w:numFmt w:val="bullet"/>
      <w:lvlText w:val="-"/>
      <w:lvlJc w:val="left"/>
      <w:pPr>
        <w:ind w:left="720" w:hanging="360"/>
      </w:pPr>
      <w:rPr>
        <w:rFonts w:hint="default" w:ascii="Calibri" w:hAnsi="Calibri" w:eastAsia="Calibri" w:cs="Calibri"/>
        <w:spacing w:val="-4"/>
        <w:w w:val="96"/>
        <w:sz w:val="20"/>
        <w:szCs w:val="20"/>
        <w:lang w:val="en-US" w:eastAsia="en-US" w:bidi="ar-SA"/>
      </w:rPr>
    </w:lvl>
    <w:lvl w:ilvl="1" w:tentative="0">
      <w:start w:val="0"/>
      <w:numFmt w:val="bullet"/>
      <w:lvlText w:val="-"/>
      <w:lvlJc w:val="left"/>
      <w:pPr>
        <w:ind w:left="1440" w:hanging="360"/>
      </w:pPr>
      <w:rPr>
        <w:rFonts w:hint="default" w:ascii="Calibri" w:hAnsi="Calibri" w:eastAsia="Calibri" w:cs="Calibri"/>
        <w:spacing w:val="-19"/>
        <w:w w:val="93"/>
        <w:sz w:val="20"/>
        <w:szCs w:val="20"/>
        <w:lang w:val="en-US" w:eastAsia="en-US" w:bidi="ar-SA"/>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1">
    <w:nsid w:val="1C5E7E36"/>
    <w:multiLevelType w:val="multilevel"/>
    <w:tmpl w:val="1C5E7E36"/>
    <w:lvl w:ilvl="0" w:tentative="0">
      <w:start w:val="1"/>
      <w:numFmt w:val="lowerLetter"/>
      <w:lvlText w:val="%1)"/>
      <w:lvlJc w:val="left"/>
      <w:pPr>
        <w:ind w:left="1510" w:hanging="360"/>
      </w:pPr>
    </w:lvl>
    <w:lvl w:ilvl="1" w:tentative="0">
      <w:start w:val="1"/>
      <w:numFmt w:val="lowerLetter"/>
      <w:lvlText w:val="%2."/>
      <w:lvlJc w:val="left"/>
      <w:pPr>
        <w:ind w:left="2230" w:hanging="360"/>
      </w:pPr>
    </w:lvl>
    <w:lvl w:ilvl="2" w:tentative="0">
      <w:start w:val="1"/>
      <w:numFmt w:val="lowerRoman"/>
      <w:lvlText w:val="%3."/>
      <w:lvlJc w:val="right"/>
      <w:pPr>
        <w:ind w:left="2950" w:hanging="180"/>
      </w:pPr>
    </w:lvl>
    <w:lvl w:ilvl="3" w:tentative="0">
      <w:start w:val="1"/>
      <w:numFmt w:val="decimal"/>
      <w:lvlText w:val="%4."/>
      <w:lvlJc w:val="left"/>
      <w:pPr>
        <w:ind w:left="3670" w:hanging="360"/>
      </w:pPr>
    </w:lvl>
    <w:lvl w:ilvl="4" w:tentative="0">
      <w:start w:val="1"/>
      <w:numFmt w:val="lowerLetter"/>
      <w:lvlText w:val="%5."/>
      <w:lvlJc w:val="left"/>
      <w:pPr>
        <w:ind w:left="4390" w:hanging="360"/>
      </w:pPr>
    </w:lvl>
    <w:lvl w:ilvl="5" w:tentative="0">
      <w:start w:val="1"/>
      <w:numFmt w:val="lowerRoman"/>
      <w:lvlText w:val="%6."/>
      <w:lvlJc w:val="right"/>
      <w:pPr>
        <w:ind w:left="5110" w:hanging="180"/>
      </w:pPr>
    </w:lvl>
    <w:lvl w:ilvl="6" w:tentative="0">
      <w:start w:val="1"/>
      <w:numFmt w:val="decimal"/>
      <w:lvlText w:val="%7."/>
      <w:lvlJc w:val="left"/>
      <w:pPr>
        <w:ind w:left="5830" w:hanging="360"/>
      </w:pPr>
    </w:lvl>
    <w:lvl w:ilvl="7" w:tentative="0">
      <w:start w:val="1"/>
      <w:numFmt w:val="lowerLetter"/>
      <w:lvlText w:val="%8."/>
      <w:lvlJc w:val="left"/>
      <w:pPr>
        <w:ind w:left="6550" w:hanging="360"/>
      </w:pPr>
    </w:lvl>
    <w:lvl w:ilvl="8" w:tentative="0">
      <w:start w:val="1"/>
      <w:numFmt w:val="lowerRoman"/>
      <w:lvlText w:val="%9."/>
      <w:lvlJc w:val="right"/>
      <w:pPr>
        <w:ind w:left="7270" w:hanging="180"/>
      </w:pPr>
    </w:lvl>
  </w:abstractNum>
  <w:abstractNum w:abstractNumId="82">
    <w:nsid w:val="1D673005"/>
    <w:multiLevelType w:val="multilevel"/>
    <w:tmpl w:val="1D673005"/>
    <w:lvl w:ilvl="0" w:tentative="0">
      <w:start w:val="5"/>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3">
    <w:nsid w:val="1D6C025F"/>
    <w:multiLevelType w:val="multilevel"/>
    <w:tmpl w:val="1D6C025F"/>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84">
    <w:nsid w:val="1D724410"/>
    <w:multiLevelType w:val="multilevel"/>
    <w:tmpl w:val="1D7244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5">
    <w:nsid w:val="1DB02EBF"/>
    <w:multiLevelType w:val="multilevel"/>
    <w:tmpl w:val="1DB02EBF"/>
    <w:lvl w:ilvl="0" w:tentative="0">
      <w:start w:val="1"/>
      <w:numFmt w:val="decimal"/>
      <w:lvlText w:val="%1."/>
      <w:lvlJc w:val="left"/>
      <w:pPr>
        <w:ind w:left="1065" w:hanging="360"/>
      </w:pPr>
      <w:rPr>
        <w:b w:val="0"/>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6">
    <w:nsid w:val="1E2E75F2"/>
    <w:multiLevelType w:val="multilevel"/>
    <w:tmpl w:val="1E2E75F2"/>
    <w:lvl w:ilvl="0" w:tentative="0">
      <w:start w:val="0"/>
      <w:numFmt w:val="bullet"/>
      <w:lvlText w:val="-"/>
      <w:lvlJc w:val="left"/>
      <w:pPr>
        <w:ind w:left="1440" w:hanging="360"/>
      </w:pPr>
      <w:rPr>
        <w:rFonts w:hint="default" w:ascii="Calibri" w:hAnsi="Calibri" w:eastAsia="Calibri" w:cs="Calibri"/>
        <w:spacing w:val="-4"/>
        <w:w w:val="96"/>
        <w:sz w:val="20"/>
        <w:szCs w:val="20"/>
        <w:lang w:val="en-US" w:eastAsia="en-US" w:bidi="ar-SA"/>
      </w:rPr>
    </w:lvl>
    <w:lvl w:ilvl="1" w:tentative="0">
      <w:start w:val="0"/>
      <w:numFmt w:val="bullet"/>
      <w:lvlText w:val="–"/>
      <w:lvlJc w:val="left"/>
      <w:pPr>
        <w:ind w:left="2160" w:hanging="360"/>
      </w:pPr>
      <w:rPr>
        <w:rFonts w:hint="default" w:ascii="Calibri" w:hAnsi="Calibri" w:eastAsia="PFCentroSerifPro-Regular" w:cs="Calibri"/>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87">
    <w:nsid w:val="1E333576"/>
    <w:multiLevelType w:val="multilevel"/>
    <w:tmpl w:val="1E333576"/>
    <w:lvl w:ilvl="0" w:tentative="0">
      <w:start w:val="1"/>
      <w:numFmt w:val="bullet"/>
      <w:lvlText w:val=""/>
      <w:lvlJc w:val="left"/>
      <w:pPr>
        <w:ind w:left="720" w:hanging="360"/>
      </w:pPr>
      <w:rPr>
        <w:rFonts w:hint="default" w:ascii="Wingdings" w:hAnsi="Wingdings"/>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8">
    <w:nsid w:val="1F7E55EB"/>
    <w:multiLevelType w:val="multilevel"/>
    <w:tmpl w:val="1F7E55E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9">
    <w:nsid w:val="1FED7F05"/>
    <w:multiLevelType w:val="multilevel"/>
    <w:tmpl w:val="1FED7F0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0">
    <w:nsid w:val="20382C0D"/>
    <w:multiLevelType w:val="multilevel"/>
    <w:tmpl w:val="20382C0D"/>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1">
    <w:nsid w:val="20E11771"/>
    <w:multiLevelType w:val="multilevel"/>
    <w:tmpl w:val="20E11771"/>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92">
    <w:nsid w:val="21266DC1"/>
    <w:multiLevelType w:val="multilevel"/>
    <w:tmpl w:val="21266DC1"/>
    <w:lvl w:ilvl="0" w:tentative="0">
      <w:start w:val="1"/>
      <w:numFmt w:val="decimal"/>
      <w:lvlText w:val="%1."/>
      <w:lvlJc w:val="left"/>
      <w:pPr>
        <w:ind w:left="720" w:hanging="360"/>
      </w:pPr>
      <w:rPr>
        <w:rFonts w:hint="default"/>
        <w:b w:val="0"/>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3">
    <w:nsid w:val="21976340"/>
    <w:multiLevelType w:val="multilevel"/>
    <w:tmpl w:val="21976340"/>
    <w:lvl w:ilvl="0" w:tentative="0">
      <w:start w:val="0"/>
      <w:numFmt w:val="bullet"/>
      <w:lvlText w:val="-"/>
      <w:lvlJc w:val="left"/>
      <w:pPr>
        <w:ind w:left="720" w:hanging="360"/>
      </w:pPr>
      <w:rPr>
        <w:rFonts w:hint="default" w:ascii="Calibri" w:hAnsi="Calibri" w:eastAsia="Calibri" w:cs="Calibri"/>
        <w:spacing w:val="-4"/>
        <w:w w:val="96"/>
        <w:sz w:val="20"/>
        <w:szCs w:val="20"/>
        <w:lang w:val="en-US" w:eastAsia="en-US" w:bidi="ar-SA"/>
      </w:rPr>
    </w:lvl>
    <w:lvl w:ilvl="1" w:tentative="0">
      <w:start w:val="0"/>
      <w:numFmt w:val="bullet"/>
      <w:lvlText w:val="-"/>
      <w:lvlJc w:val="left"/>
      <w:pPr>
        <w:ind w:left="1440" w:hanging="360"/>
      </w:pPr>
      <w:rPr>
        <w:rFonts w:hint="default" w:ascii="Calibri" w:hAnsi="Calibri" w:eastAsia="Calibri" w:cs="Calibri"/>
        <w:spacing w:val="-4"/>
        <w:w w:val="96"/>
        <w:sz w:val="20"/>
        <w:szCs w:val="20"/>
        <w:lang w:val="en-US" w:eastAsia="en-US" w:bidi="ar-SA"/>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4">
    <w:nsid w:val="22A542ED"/>
    <w:multiLevelType w:val="multilevel"/>
    <w:tmpl w:val="22A542E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5">
    <w:nsid w:val="22C50845"/>
    <w:multiLevelType w:val="multilevel"/>
    <w:tmpl w:val="22C5084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6">
    <w:nsid w:val="234249D6"/>
    <w:multiLevelType w:val="multilevel"/>
    <w:tmpl w:val="234249D6"/>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7">
    <w:nsid w:val="237733AA"/>
    <w:multiLevelType w:val="multilevel"/>
    <w:tmpl w:val="237733AA"/>
    <w:lvl w:ilvl="0" w:tentative="0">
      <w:start w:val="0"/>
      <w:numFmt w:val="bullet"/>
      <w:lvlText w:val="-"/>
      <w:lvlJc w:val="left"/>
      <w:pPr>
        <w:ind w:left="2230" w:hanging="360"/>
      </w:pPr>
      <w:rPr>
        <w:rFonts w:hint="default" w:ascii="Calibri" w:hAnsi="Calibri" w:eastAsia="Calibri" w:cs="Calibri"/>
        <w:spacing w:val="-4"/>
        <w:w w:val="96"/>
        <w:sz w:val="20"/>
        <w:szCs w:val="20"/>
        <w:lang w:val="en-US" w:eastAsia="en-US" w:bidi="ar-SA"/>
      </w:rPr>
    </w:lvl>
    <w:lvl w:ilvl="1" w:tentative="0">
      <w:start w:val="1"/>
      <w:numFmt w:val="bullet"/>
      <w:lvlText w:val="o"/>
      <w:lvlJc w:val="left"/>
      <w:pPr>
        <w:ind w:left="2950" w:hanging="360"/>
      </w:pPr>
      <w:rPr>
        <w:rFonts w:hint="default" w:ascii="Courier New" w:hAnsi="Courier New" w:cs="Courier New"/>
      </w:rPr>
    </w:lvl>
    <w:lvl w:ilvl="2" w:tentative="0">
      <w:start w:val="1"/>
      <w:numFmt w:val="bullet"/>
      <w:lvlText w:val=""/>
      <w:lvlJc w:val="left"/>
      <w:pPr>
        <w:ind w:left="3670" w:hanging="360"/>
      </w:pPr>
      <w:rPr>
        <w:rFonts w:hint="default" w:ascii="Wingdings" w:hAnsi="Wingdings"/>
      </w:rPr>
    </w:lvl>
    <w:lvl w:ilvl="3" w:tentative="0">
      <w:start w:val="1"/>
      <w:numFmt w:val="bullet"/>
      <w:lvlText w:val=""/>
      <w:lvlJc w:val="left"/>
      <w:pPr>
        <w:ind w:left="4390" w:hanging="360"/>
      </w:pPr>
      <w:rPr>
        <w:rFonts w:hint="default" w:ascii="Symbol" w:hAnsi="Symbol"/>
      </w:rPr>
    </w:lvl>
    <w:lvl w:ilvl="4" w:tentative="0">
      <w:start w:val="1"/>
      <w:numFmt w:val="bullet"/>
      <w:lvlText w:val="o"/>
      <w:lvlJc w:val="left"/>
      <w:pPr>
        <w:ind w:left="5110" w:hanging="360"/>
      </w:pPr>
      <w:rPr>
        <w:rFonts w:hint="default" w:ascii="Courier New" w:hAnsi="Courier New" w:cs="Courier New"/>
      </w:rPr>
    </w:lvl>
    <w:lvl w:ilvl="5" w:tentative="0">
      <w:start w:val="1"/>
      <w:numFmt w:val="bullet"/>
      <w:lvlText w:val=""/>
      <w:lvlJc w:val="left"/>
      <w:pPr>
        <w:ind w:left="5830" w:hanging="360"/>
      </w:pPr>
      <w:rPr>
        <w:rFonts w:hint="default" w:ascii="Wingdings" w:hAnsi="Wingdings"/>
      </w:rPr>
    </w:lvl>
    <w:lvl w:ilvl="6" w:tentative="0">
      <w:start w:val="1"/>
      <w:numFmt w:val="bullet"/>
      <w:lvlText w:val=""/>
      <w:lvlJc w:val="left"/>
      <w:pPr>
        <w:ind w:left="6550" w:hanging="360"/>
      </w:pPr>
      <w:rPr>
        <w:rFonts w:hint="default" w:ascii="Symbol" w:hAnsi="Symbol"/>
      </w:rPr>
    </w:lvl>
    <w:lvl w:ilvl="7" w:tentative="0">
      <w:start w:val="1"/>
      <w:numFmt w:val="bullet"/>
      <w:lvlText w:val="o"/>
      <w:lvlJc w:val="left"/>
      <w:pPr>
        <w:ind w:left="7270" w:hanging="360"/>
      </w:pPr>
      <w:rPr>
        <w:rFonts w:hint="default" w:ascii="Courier New" w:hAnsi="Courier New" w:cs="Courier New"/>
      </w:rPr>
    </w:lvl>
    <w:lvl w:ilvl="8" w:tentative="0">
      <w:start w:val="1"/>
      <w:numFmt w:val="bullet"/>
      <w:lvlText w:val=""/>
      <w:lvlJc w:val="left"/>
      <w:pPr>
        <w:ind w:left="7990" w:hanging="360"/>
      </w:pPr>
      <w:rPr>
        <w:rFonts w:hint="default" w:ascii="Wingdings" w:hAnsi="Wingdings"/>
      </w:rPr>
    </w:lvl>
  </w:abstractNum>
  <w:abstractNum w:abstractNumId="98">
    <w:nsid w:val="237B4E63"/>
    <w:multiLevelType w:val="multilevel"/>
    <w:tmpl w:val="237B4E63"/>
    <w:lvl w:ilvl="0" w:tentative="0">
      <w:start w:val="1"/>
      <w:numFmt w:val="decimal"/>
      <w:lvlText w:val="%1."/>
      <w:lvlJc w:val="left"/>
      <w:pPr>
        <w:ind w:left="1833" w:hanging="360"/>
      </w:pPr>
      <w:rPr>
        <w:b w:val="0"/>
        <w:sz w:val="22"/>
        <w:szCs w:val="22"/>
      </w:rPr>
    </w:lvl>
    <w:lvl w:ilvl="1" w:tentative="0">
      <w:start w:val="1"/>
      <w:numFmt w:val="lowerLetter"/>
      <w:lvlText w:val="%2."/>
      <w:lvlJc w:val="left"/>
      <w:pPr>
        <w:ind w:left="2208" w:hanging="360"/>
      </w:pPr>
    </w:lvl>
    <w:lvl w:ilvl="2" w:tentative="0">
      <w:start w:val="1"/>
      <w:numFmt w:val="lowerRoman"/>
      <w:lvlText w:val="%3."/>
      <w:lvlJc w:val="right"/>
      <w:pPr>
        <w:ind w:left="2928" w:hanging="180"/>
      </w:pPr>
    </w:lvl>
    <w:lvl w:ilvl="3" w:tentative="0">
      <w:start w:val="1"/>
      <w:numFmt w:val="decimal"/>
      <w:lvlText w:val="%4."/>
      <w:lvlJc w:val="left"/>
      <w:pPr>
        <w:ind w:left="3648" w:hanging="360"/>
      </w:pPr>
    </w:lvl>
    <w:lvl w:ilvl="4" w:tentative="0">
      <w:start w:val="1"/>
      <w:numFmt w:val="lowerLetter"/>
      <w:lvlText w:val="%5."/>
      <w:lvlJc w:val="left"/>
      <w:pPr>
        <w:ind w:left="4368" w:hanging="360"/>
      </w:pPr>
    </w:lvl>
    <w:lvl w:ilvl="5" w:tentative="0">
      <w:start w:val="1"/>
      <w:numFmt w:val="lowerRoman"/>
      <w:lvlText w:val="%6."/>
      <w:lvlJc w:val="right"/>
      <w:pPr>
        <w:ind w:left="5088" w:hanging="180"/>
      </w:pPr>
    </w:lvl>
    <w:lvl w:ilvl="6" w:tentative="0">
      <w:start w:val="1"/>
      <w:numFmt w:val="decimal"/>
      <w:lvlText w:val="%7."/>
      <w:lvlJc w:val="left"/>
      <w:pPr>
        <w:ind w:left="5808" w:hanging="360"/>
      </w:pPr>
    </w:lvl>
    <w:lvl w:ilvl="7" w:tentative="0">
      <w:start w:val="1"/>
      <w:numFmt w:val="lowerLetter"/>
      <w:lvlText w:val="%8."/>
      <w:lvlJc w:val="left"/>
      <w:pPr>
        <w:ind w:left="6528" w:hanging="360"/>
      </w:pPr>
    </w:lvl>
    <w:lvl w:ilvl="8" w:tentative="0">
      <w:start w:val="1"/>
      <w:numFmt w:val="lowerRoman"/>
      <w:lvlText w:val="%9."/>
      <w:lvlJc w:val="right"/>
      <w:pPr>
        <w:ind w:left="7248" w:hanging="180"/>
      </w:pPr>
    </w:lvl>
  </w:abstractNum>
  <w:abstractNum w:abstractNumId="99">
    <w:nsid w:val="23DF5259"/>
    <w:multiLevelType w:val="multilevel"/>
    <w:tmpl w:val="23DF5259"/>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0">
    <w:nsid w:val="24A6266E"/>
    <w:multiLevelType w:val="multilevel"/>
    <w:tmpl w:val="24A6266E"/>
    <w:lvl w:ilvl="0" w:tentative="0">
      <w:start w:val="1"/>
      <w:numFmt w:val="lowerRoman"/>
      <w:lvlText w:val="%1."/>
      <w:lvlJc w:val="right"/>
      <w:pPr>
        <w:ind w:left="1170" w:hanging="360"/>
      </w:pPr>
    </w:lvl>
    <w:lvl w:ilvl="1" w:tentative="0">
      <w:start w:val="1"/>
      <w:numFmt w:val="lowerLetter"/>
      <w:lvlText w:val="%2."/>
      <w:lvlJc w:val="left"/>
      <w:pPr>
        <w:ind w:left="1890" w:hanging="360"/>
      </w:pPr>
    </w:lvl>
    <w:lvl w:ilvl="2" w:tentative="0">
      <w:start w:val="1"/>
      <w:numFmt w:val="lowerRoman"/>
      <w:lvlText w:val="%3."/>
      <w:lvlJc w:val="right"/>
      <w:pPr>
        <w:ind w:left="2610" w:hanging="180"/>
      </w:pPr>
    </w:lvl>
    <w:lvl w:ilvl="3" w:tentative="0">
      <w:start w:val="1"/>
      <w:numFmt w:val="decimal"/>
      <w:lvlText w:val="%4."/>
      <w:lvlJc w:val="left"/>
      <w:pPr>
        <w:ind w:left="3330" w:hanging="360"/>
      </w:pPr>
    </w:lvl>
    <w:lvl w:ilvl="4" w:tentative="0">
      <w:start w:val="1"/>
      <w:numFmt w:val="lowerLetter"/>
      <w:lvlText w:val="%5."/>
      <w:lvlJc w:val="left"/>
      <w:pPr>
        <w:ind w:left="4050" w:hanging="360"/>
      </w:pPr>
    </w:lvl>
    <w:lvl w:ilvl="5" w:tentative="0">
      <w:start w:val="1"/>
      <w:numFmt w:val="lowerRoman"/>
      <w:lvlText w:val="%6."/>
      <w:lvlJc w:val="right"/>
      <w:pPr>
        <w:ind w:left="4770" w:hanging="180"/>
      </w:pPr>
    </w:lvl>
    <w:lvl w:ilvl="6" w:tentative="0">
      <w:start w:val="1"/>
      <w:numFmt w:val="decimal"/>
      <w:lvlText w:val="%7."/>
      <w:lvlJc w:val="left"/>
      <w:pPr>
        <w:ind w:left="5490" w:hanging="360"/>
      </w:pPr>
    </w:lvl>
    <w:lvl w:ilvl="7" w:tentative="0">
      <w:start w:val="1"/>
      <w:numFmt w:val="lowerLetter"/>
      <w:lvlText w:val="%8."/>
      <w:lvlJc w:val="left"/>
      <w:pPr>
        <w:ind w:left="6210" w:hanging="360"/>
      </w:pPr>
    </w:lvl>
    <w:lvl w:ilvl="8" w:tentative="0">
      <w:start w:val="1"/>
      <w:numFmt w:val="lowerRoman"/>
      <w:lvlText w:val="%9."/>
      <w:lvlJc w:val="right"/>
      <w:pPr>
        <w:ind w:left="6930" w:hanging="180"/>
      </w:pPr>
    </w:lvl>
  </w:abstractNum>
  <w:abstractNum w:abstractNumId="101">
    <w:nsid w:val="252E0198"/>
    <w:multiLevelType w:val="multilevel"/>
    <w:tmpl w:val="252E0198"/>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2">
    <w:nsid w:val="255E476A"/>
    <w:multiLevelType w:val="multilevel"/>
    <w:tmpl w:val="255E476A"/>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3">
    <w:nsid w:val="263C045C"/>
    <w:multiLevelType w:val="multilevel"/>
    <w:tmpl w:val="263C045C"/>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4">
    <w:nsid w:val="265D02B7"/>
    <w:multiLevelType w:val="multilevel"/>
    <w:tmpl w:val="265D02B7"/>
    <w:lvl w:ilvl="0" w:tentative="0">
      <w:start w:val="0"/>
      <w:numFmt w:val="bullet"/>
      <w:lvlText w:val="-"/>
      <w:lvlJc w:val="left"/>
      <w:pPr>
        <w:ind w:left="1440" w:hanging="360"/>
      </w:pPr>
      <w:rPr>
        <w:rFonts w:hint="default" w:ascii="Calibri" w:hAnsi="Calibri" w:eastAsia="Calibri" w:cs="Calibri"/>
        <w:spacing w:val="-4"/>
        <w:w w:val="96"/>
        <w:sz w:val="20"/>
        <w:szCs w:val="20"/>
        <w:lang w:val="en-US" w:eastAsia="en-US" w:bidi="ar-SA"/>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05">
    <w:nsid w:val="269859FC"/>
    <w:multiLevelType w:val="multilevel"/>
    <w:tmpl w:val="269859F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6">
    <w:nsid w:val="27BC1C7B"/>
    <w:multiLevelType w:val="multilevel"/>
    <w:tmpl w:val="27BC1C7B"/>
    <w:lvl w:ilvl="0" w:tentative="0">
      <w:start w:val="0"/>
      <w:numFmt w:val="bullet"/>
      <w:lvlText w:val="-"/>
      <w:lvlJc w:val="left"/>
      <w:pPr>
        <w:ind w:left="720" w:hanging="360"/>
      </w:pPr>
      <w:rPr>
        <w:rFonts w:hint="default" w:ascii="Calibri" w:hAnsi="Calibri" w:eastAsia="Calibri" w:cs="Calibri"/>
        <w:spacing w:val="-4"/>
        <w:w w:val="96"/>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7">
    <w:nsid w:val="27D5577D"/>
    <w:multiLevelType w:val="multilevel"/>
    <w:tmpl w:val="27D5577D"/>
    <w:lvl w:ilvl="0" w:tentative="0">
      <w:start w:val="0"/>
      <w:numFmt w:val="bullet"/>
      <w:lvlText w:val="-"/>
      <w:lvlJc w:val="left"/>
      <w:pPr>
        <w:ind w:left="1440" w:hanging="360"/>
      </w:pPr>
      <w:rPr>
        <w:rFonts w:hint="default" w:ascii="Calibri" w:hAnsi="Calibri" w:eastAsia="Calibri" w:cs="Calibri"/>
        <w:spacing w:val="-19"/>
        <w:w w:val="93"/>
        <w:sz w:val="20"/>
        <w:szCs w:val="20"/>
        <w:lang w:val="en-US" w:eastAsia="en-US" w:bidi="ar-SA"/>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08">
    <w:nsid w:val="290E2838"/>
    <w:multiLevelType w:val="multilevel"/>
    <w:tmpl w:val="290E2838"/>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09">
    <w:nsid w:val="29E90B72"/>
    <w:multiLevelType w:val="multilevel"/>
    <w:tmpl w:val="29E90B7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0">
    <w:nsid w:val="2A792FD8"/>
    <w:multiLevelType w:val="multilevel"/>
    <w:tmpl w:val="2A792FD8"/>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1">
    <w:nsid w:val="2AAC3D11"/>
    <w:multiLevelType w:val="multilevel"/>
    <w:tmpl w:val="2AAC3D11"/>
    <w:lvl w:ilvl="0" w:tentative="0">
      <w:start w:val="1"/>
      <w:numFmt w:val="lowerLetter"/>
      <w:lvlText w:val="%1)"/>
      <w:lvlJc w:val="lef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112">
    <w:nsid w:val="2ADA262A"/>
    <w:multiLevelType w:val="multilevel"/>
    <w:tmpl w:val="2ADA262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3">
    <w:nsid w:val="2AE6699E"/>
    <w:multiLevelType w:val="multilevel"/>
    <w:tmpl w:val="2AE6699E"/>
    <w:lvl w:ilvl="0" w:tentative="0">
      <w:start w:val="1"/>
      <w:numFmt w:val="decimal"/>
      <w:lvlText w:val="%1."/>
      <w:lvlJc w:val="left"/>
      <w:pPr>
        <w:ind w:left="720" w:hanging="360"/>
      </w:pPr>
      <w:rPr>
        <w:rFonts w:hint="default" w:hAnsi="HelveticaNeue-Roman" w:cs="HelveticaNeue-Roman"/>
        <w:b w:val="0"/>
        <w:color w:val="000000"/>
        <w:sz w:val="21"/>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4">
    <w:nsid w:val="2AE96C28"/>
    <w:multiLevelType w:val="multilevel"/>
    <w:tmpl w:val="2AE96C28"/>
    <w:lvl w:ilvl="0" w:tentative="0">
      <w:start w:val="1"/>
      <w:numFmt w:val="lowerRoman"/>
      <w:lvlText w:val="%1."/>
      <w:lvlJc w:val="righ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15">
    <w:nsid w:val="2B1A3B13"/>
    <w:multiLevelType w:val="multilevel"/>
    <w:tmpl w:val="2B1A3B13"/>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6">
    <w:nsid w:val="2B367ED2"/>
    <w:multiLevelType w:val="multilevel"/>
    <w:tmpl w:val="2B367ED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7">
    <w:nsid w:val="2B6C0EE0"/>
    <w:multiLevelType w:val="multilevel"/>
    <w:tmpl w:val="2B6C0EE0"/>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8">
    <w:nsid w:val="2BD426C8"/>
    <w:multiLevelType w:val="multilevel"/>
    <w:tmpl w:val="2BD426C8"/>
    <w:lvl w:ilvl="0" w:tentative="0">
      <w:start w:val="1"/>
      <w:numFmt w:val="upperLetter"/>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19">
    <w:nsid w:val="2C2A1559"/>
    <w:multiLevelType w:val="multilevel"/>
    <w:tmpl w:val="2C2A155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0">
    <w:nsid w:val="2C336E8D"/>
    <w:multiLevelType w:val="multilevel"/>
    <w:tmpl w:val="2C336E8D"/>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1">
    <w:nsid w:val="2C5C0FD0"/>
    <w:multiLevelType w:val="multilevel"/>
    <w:tmpl w:val="2C5C0FD0"/>
    <w:lvl w:ilvl="0" w:tentative="0">
      <w:start w:val="1"/>
      <w:numFmt w:val="decimal"/>
      <w:lvlText w:val="%1."/>
      <w:lvlJc w:val="left"/>
      <w:pPr>
        <w:ind w:left="1785" w:hanging="360"/>
      </w:pPr>
      <w:rPr>
        <w:b w:val="0"/>
        <w:sz w:val="22"/>
        <w:szCs w:val="22"/>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22">
    <w:nsid w:val="2D0A25E5"/>
    <w:multiLevelType w:val="multilevel"/>
    <w:tmpl w:val="2D0A25E5"/>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3">
    <w:nsid w:val="2D247DF6"/>
    <w:multiLevelType w:val="multilevel"/>
    <w:tmpl w:val="2D247DF6"/>
    <w:lvl w:ilvl="0" w:tentative="0">
      <w:start w:val="1"/>
      <w:numFmt w:val="decimal"/>
      <w:lvlText w:val="%1."/>
      <w:lvlJc w:val="left"/>
      <w:pPr>
        <w:ind w:left="1065" w:hanging="360"/>
      </w:pPr>
      <w:rPr>
        <w:b w:val="0"/>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4">
    <w:nsid w:val="2D735C4A"/>
    <w:multiLevelType w:val="multilevel"/>
    <w:tmpl w:val="2D735C4A"/>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5">
    <w:nsid w:val="2D9026DE"/>
    <w:multiLevelType w:val="multilevel"/>
    <w:tmpl w:val="2D9026D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6">
    <w:nsid w:val="2DD74FAD"/>
    <w:multiLevelType w:val="multilevel"/>
    <w:tmpl w:val="2DD74FAD"/>
    <w:lvl w:ilvl="0" w:tentative="0">
      <w:start w:val="1"/>
      <w:numFmt w:val="low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27">
    <w:nsid w:val="2E1A588C"/>
    <w:multiLevelType w:val="multilevel"/>
    <w:tmpl w:val="2E1A588C"/>
    <w:lvl w:ilvl="0" w:tentative="0">
      <w:start w:val="1"/>
      <w:numFmt w:val="upperLetter"/>
      <w:lvlText w:val="%1."/>
      <w:lvlJc w:val="left"/>
      <w:pPr>
        <w:ind w:left="1509" w:hanging="360"/>
      </w:pPr>
    </w:lvl>
    <w:lvl w:ilvl="1" w:tentative="0">
      <w:start w:val="1"/>
      <w:numFmt w:val="lowerLetter"/>
      <w:lvlText w:val="%2."/>
      <w:lvlJc w:val="left"/>
      <w:pPr>
        <w:ind w:left="2229" w:hanging="360"/>
      </w:pPr>
    </w:lvl>
    <w:lvl w:ilvl="2" w:tentative="0">
      <w:start w:val="1"/>
      <w:numFmt w:val="lowerRoman"/>
      <w:lvlText w:val="%3."/>
      <w:lvlJc w:val="right"/>
      <w:pPr>
        <w:ind w:left="2949" w:hanging="180"/>
      </w:pPr>
    </w:lvl>
    <w:lvl w:ilvl="3" w:tentative="0">
      <w:start w:val="1"/>
      <w:numFmt w:val="decimal"/>
      <w:lvlText w:val="%4."/>
      <w:lvlJc w:val="left"/>
      <w:pPr>
        <w:ind w:left="3669" w:hanging="360"/>
      </w:pPr>
    </w:lvl>
    <w:lvl w:ilvl="4" w:tentative="0">
      <w:start w:val="1"/>
      <w:numFmt w:val="lowerLetter"/>
      <w:lvlText w:val="%5."/>
      <w:lvlJc w:val="left"/>
      <w:pPr>
        <w:ind w:left="4389" w:hanging="360"/>
      </w:pPr>
    </w:lvl>
    <w:lvl w:ilvl="5" w:tentative="0">
      <w:start w:val="1"/>
      <w:numFmt w:val="lowerRoman"/>
      <w:lvlText w:val="%6."/>
      <w:lvlJc w:val="right"/>
      <w:pPr>
        <w:ind w:left="5109" w:hanging="180"/>
      </w:pPr>
    </w:lvl>
    <w:lvl w:ilvl="6" w:tentative="0">
      <w:start w:val="1"/>
      <w:numFmt w:val="decimal"/>
      <w:lvlText w:val="%7."/>
      <w:lvlJc w:val="left"/>
      <w:pPr>
        <w:ind w:left="5829" w:hanging="360"/>
      </w:pPr>
    </w:lvl>
    <w:lvl w:ilvl="7" w:tentative="0">
      <w:start w:val="1"/>
      <w:numFmt w:val="lowerLetter"/>
      <w:lvlText w:val="%8."/>
      <w:lvlJc w:val="left"/>
      <w:pPr>
        <w:ind w:left="6549" w:hanging="360"/>
      </w:pPr>
    </w:lvl>
    <w:lvl w:ilvl="8" w:tentative="0">
      <w:start w:val="1"/>
      <w:numFmt w:val="lowerRoman"/>
      <w:lvlText w:val="%9."/>
      <w:lvlJc w:val="right"/>
      <w:pPr>
        <w:ind w:left="7269" w:hanging="180"/>
      </w:pPr>
    </w:lvl>
  </w:abstractNum>
  <w:abstractNum w:abstractNumId="128">
    <w:nsid w:val="2E5943CF"/>
    <w:multiLevelType w:val="multilevel"/>
    <w:tmpl w:val="2E5943C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9">
    <w:nsid w:val="2F2D03FB"/>
    <w:multiLevelType w:val="multilevel"/>
    <w:tmpl w:val="2F2D03FB"/>
    <w:lvl w:ilvl="0" w:tentative="0">
      <w:start w:val="1"/>
      <w:numFmt w:val="decimal"/>
      <w:lvlText w:val="%1."/>
      <w:lvlJc w:val="left"/>
      <w:pPr>
        <w:ind w:left="360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0">
    <w:nsid w:val="2F355300"/>
    <w:multiLevelType w:val="multilevel"/>
    <w:tmpl w:val="2F35530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1">
    <w:nsid w:val="2F4F324F"/>
    <w:multiLevelType w:val="multilevel"/>
    <w:tmpl w:val="2F4F324F"/>
    <w:lvl w:ilvl="0" w:tentative="0">
      <w:start w:val="1"/>
      <w:numFmt w:val="upperLetter"/>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32">
    <w:nsid w:val="2FE519B4"/>
    <w:multiLevelType w:val="multilevel"/>
    <w:tmpl w:val="2FE519B4"/>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3">
    <w:nsid w:val="30AC7238"/>
    <w:multiLevelType w:val="multilevel"/>
    <w:tmpl w:val="30AC7238"/>
    <w:lvl w:ilvl="0" w:tentative="0">
      <w:start w:val="0"/>
      <w:numFmt w:val="bullet"/>
      <w:lvlText w:val="-"/>
      <w:lvlJc w:val="left"/>
      <w:pPr>
        <w:ind w:left="1800" w:hanging="360"/>
      </w:pPr>
      <w:rPr>
        <w:rFonts w:hint="default" w:ascii="Calibri" w:hAnsi="Calibri" w:eastAsia="Calibri" w:cs="Calibri"/>
        <w:spacing w:val="-4"/>
        <w:w w:val="96"/>
        <w:sz w:val="20"/>
        <w:szCs w:val="20"/>
        <w:lang w:val="en-US" w:eastAsia="en-US" w:bidi="ar-SA"/>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134">
    <w:nsid w:val="30ED2E6F"/>
    <w:multiLevelType w:val="multilevel"/>
    <w:tmpl w:val="30ED2E6F"/>
    <w:lvl w:ilvl="0" w:tentative="0">
      <w:start w:val="1"/>
      <w:numFmt w:val="bullet"/>
      <w:lvlText w:val=""/>
      <w:lvlJc w:val="left"/>
      <w:pPr>
        <w:ind w:left="1170" w:hanging="360"/>
      </w:pPr>
      <w:rPr>
        <w:rFonts w:hint="default" w:ascii="Symbol" w:hAnsi="Symbol"/>
      </w:rPr>
    </w:lvl>
    <w:lvl w:ilvl="1" w:tentative="0">
      <w:start w:val="1"/>
      <w:numFmt w:val="bullet"/>
      <w:lvlText w:val="o"/>
      <w:lvlJc w:val="left"/>
      <w:pPr>
        <w:ind w:left="1890" w:hanging="360"/>
      </w:pPr>
      <w:rPr>
        <w:rFonts w:hint="default" w:ascii="Courier New" w:hAnsi="Courier New" w:cs="Courier New"/>
      </w:rPr>
    </w:lvl>
    <w:lvl w:ilvl="2" w:tentative="0">
      <w:start w:val="1"/>
      <w:numFmt w:val="bullet"/>
      <w:lvlText w:val=""/>
      <w:lvlJc w:val="left"/>
      <w:pPr>
        <w:ind w:left="2610" w:hanging="360"/>
      </w:pPr>
      <w:rPr>
        <w:rFonts w:hint="default" w:ascii="Wingdings" w:hAnsi="Wingdings"/>
      </w:rPr>
    </w:lvl>
    <w:lvl w:ilvl="3" w:tentative="0">
      <w:start w:val="1"/>
      <w:numFmt w:val="bullet"/>
      <w:lvlText w:val=""/>
      <w:lvlJc w:val="left"/>
      <w:pPr>
        <w:ind w:left="3330" w:hanging="360"/>
      </w:pPr>
      <w:rPr>
        <w:rFonts w:hint="default" w:ascii="Symbol" w:hAnsi="Symbol"/>
      </w:rPr>
    </w:lvl>
    <w:lvl w:ilvl="4" w:tentative="0">
      <w:start w:val="1"/>
      <w:numFmt w:val="bullet"/>
      <w:lvlText w:val="o"/>
      <w:lvlJc w:val="left"/>
      <w:pPr>
        <w:ind w:left="4050" w:hanging="360"/>
      </w:pPr>
      <w:rPr>
        <w:rFonts w:hint="default" w:ascii="Courier New" w:hAnsi="Courier New" w:cs="Courier New"/>
      </w:rPr>
    </w:lvl>
    <w:lvl w:ilvl="5" w:tentative="0">
      <w:start w:val="1"/>
      <w:numFmt w:val="bullet"/>
      <w:lvlText w:val=""/>
      <w:lvlJc w:val="left"/>
      <w:pPr>
        <w:ind w:left="4770" w:hanging="360"/>
      </w:pPr>
      <w:rPr>
        <w:rFonts w:hint="default" w:ascii="Wingdings" w:hAnsi="Wingdings"/>
      </w:rPr>
    </w:lvl>
    <w:lvl w:ilvl="6" w:tentative="0">
      <w:start w:val="1"/>
      <w:numFmt w:val="bullet"/>
      <w:lvlText w:val=""/>
      <w:lvlJc w:val="left"/>
      <w:pPr>
        <w:ind w:left="5490" w:hanging="360"/>
      </w:pPr>
      <w:rPr>
        <w:rFonts w:hint="default" w:ascii="Symbol" w:hAnsi="Symbol"/>
      </w:rPr>
    </w:lvl>
    <w:lvl w:ilvl="7" w:tentative="0">
      <w:start w:val="1"/>
      <w:numFmt w:val="bullet"/>
      <w:lvlText w:val="o"/>
      <w:lvlJc w:val="left"/>
      <w:pPr>
        <w:ind w:left="6210" w:hanging="360"/>
      </w:pPr>
      <w:rPr>
        <w:rFonts w:hint="default" w:ascii="Courier New" w:hAnsi="Courier New" w:cs="Courier New"/>
      </w:rPr>
    </w:lvl>
    <w:lvl w:ilvl="8" w:tentative="0">
      <w:start w:val="1"/>
      <w:numFmt w:val="bullet"/>
      <w:lvlText w:val=""/>
      <w:lvlJc w:val="left"/>
      <w:pPr>
        <w:ind w:left="6930" w:hanging="360"/>
      </w:pPr>
      <w:rPr>
        <w:rFonts w:hint="default" w:ascii="Wingdings" w:hAnsi="Wingdings"/>
      </w:rPr>
    </w:lvl>
  </w:abstractNum>
  <w:abstractNum w:abstractNumId="135">
    <w:nsid w:val="31D15049"/>
    <w:multiLevelType w:val="multilevel"/>
    <w:tmpl w:val="31D15049"/>
    <w:lvl w:ilvl="0" w:tentative="0">
      <w:start w:val="1"/>
      <w:numFmt w:val="decimal"/>
      <w:lvlText w:val="%1."/>
      <w:lvlJc w:val="left"/>
      <w:pPr>
        <w:ind w:left="360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6">
    <w:nsid w:val="323F595C"/>
    <w:multiLevelType w:val="multilevel"/>
    <w:tmpl w:val="323F595C"/>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7">
    <w:nsid w:val="325E7219"/>
    <w:multiLevelType w:val="multilevel"/>
    <w:tmpl w:val="325E721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8">
    <w:nsid w:val="32651379"/>
    <w:multiLevelType w:val="multilevel"/>
    <w:tmpl w:val="32651379"/>
    <w:lvl w:ilvl="0" w:tentative="0">
      <w:start w:val="1"/>
      <w:numFmt w:val="decimal"/>
      <w:lvlText w:val="%1."/>
      <w:lvlJc w:val="left"/>
      <w:pPr>
        <w:ind w:left="720" w:hanging="360"/>
      </w:pPr>
      <w:rPr>
        <w:rFonts w:hint="default"/>
        <w:b w:val="0"/>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9">
    <w:nsid w:val="32C8592D"/>
    <w:multiLevelType w:val="multilevel"/>
    <w:tmpl w:val="32C8592D"/>
    <w:lvl w:ilvl="0" w:tentative="0">
      <w:start w:val="0"/>
      <w:numFmt w:val="bullet"/>
      <w:lvlText w:val="-"/>
      <w:lvlJc w:val="left"/>
      <w:pPr>
        <w:ind w:left="720" w:hanging="360"/>
      </w:pPr>
      <w:rPr>
        <w:rFonts w:hint="default" w:ascii="Calibri" w:hAnsi="Calibri" w:eastAsia="Calibri" w:cs="Calibri"/>
        <w:spacing w:val="-4"/>
        <w:w w:val="96"/>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0">
    <w:nsid w:val="32D37868"/>
    <w:multiLevelType w:val="multilevel"/>
    <w:tmpl w:val="32D37868"/>
    <w:lvl w:ilvl="0" w:tentative="0">
      <w:start w:val="0"/>
      <w:numFmt w:val="bullet"/>
      <w:lvlText w:val="-"/>
      <w:lvlJc w:val="left"/>
      <w:pPr>
        <w:ind w:left="720" w:hanging="360"/>
      </w:pPr>
      <w:rPr>
        <w:rFonts w:hint="default" w:ascii="Calibri" w:hAnsi="Calibri" w:eastAsia="Calibri" w:cs="Calibri"/>
        <w:spacing w:val="-19"/>
        <w:w w:val="93"/>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1">
    <w:nsid w:val="32E957DA"/>
    <w:multiLevelType w:val="multilevel"/>
    <w:tmpl w:val="32E957D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2">
    <w:nsid w:val="32F475F7"/>
    <w:multiLevelType w:val="multilevel"/>
    <w:tmpl w:val="32F475F7"/>
    <w:lvl w:ilvl="0" w:tentative="0">
      <w:start w:val="1"/>
      <w:numFmt w:val="decimal"/>
      <w:lvlText w:val="%1."/>
      <w:lvlJc w:val="left"/>
      <w:pPr>
        <w:ind w:left="720" w:hanging="360"/>
      </w:pPr>
      <w:rPr>
        <w:rFonts w:hint="default" w:hAnsi="HelveticaNeue-Roman" w:cs="HelveticaNeue-Roman"/>
        <w:b w:val="0"/>
        <w:color w:val="000000"/>
        <w:sz w:val="21"/>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3">
    <w:nsid w:val="33377896"/>
    <w:multiLevelType w:val="multilevel"/>
    <w:tmpl w:val="33377896"/>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144">
    <w:nsid w:val="33EB703A"/>
    <w:multiLevelType w:val="multilevel"/>
    <w:tmpl w:val="33EB703A"/>
    <w:lvl w:ilvl="0" w:tentative="0">
      <w:start w:val="1"/>
      <w:numFmt w:val="lowerLetter"/>
      <w:lvlText w:val="%1)"/>
      <w:lvlJc w:val="left"/>
      <w:pPr>
        <w:ind w:left="1510" w:hanging="360"/>
      </w:pPr>
    </w:lvl>
    <w:lvl w:ilvl="1" w:tentative="0">
      <w:start w:val="1"/>
      <w:numFmt w:val="lowerLetter"/>
      <w:lvlText w:val="%2."/>
      <w:lvlJc w:val="left"/>
      <w:pPr>
        <w:ind w:left="2230" w:hanging="360"/>
      </w:pPr>
    </w:lvl>
    <w:lvl w:ilvl="2" w:tentative="0">
      <w:start w:val="1"/>
      <w:numFmt w:val="lowerRoman"/>
      <w:lvlText w:val="%3."/>
      <w:lvlJc w:val="right"/>
      <w:pPr>
        <w:ind w:left="2950" w:hanging="180"/>
      </w:pPr>
    </w:lvl>
    <w:lvl w:ilvl="3" w:tentative="0">
      <w:start w:val="1"/>
      <w:numFmt w:val="decimal"/>
      <w:lvlText w:val="%4."/>
      <w:lvlJc w:val="left"/>
      <w:pPr>
        <w:ind w:left="3670" w:hanging="360"/>
      </w:pPr>
    </w:lvl>
    <w:lvl w:ilvl="4" w:tentative="0">
      <w:start w:val="1"/>
      <w:numFmt w:val="lowerLetter"/>
      <w:lvlText w:val="%5."/>
      <w:lvlJc w:val="left"/>
      <w:pPr>
        <w:ind w:left="4390" w:hanging="360"/>
      </w:pPr>
    </w:lvl>
    <w:lvl w:ilvl="5" w:tentative="0">
      <w:start w:val="1"/>
      <w:numFmt w:val="lowerRoman"/>
      <w:lvlText w:val="%6."/>
      <w:lvlJc w:val="right"/>
      <w:pPr>
        <w:ind w:left="5110" w:hanging="180"/>
      </w:pPr>
    </w:lvl>
    <w:lvl w:ilvl="6" w:tentative="0">
      <w:start w:val="1"/>
      <w:numFmt w:val="decimal"/>
      <w:lvlText w:val="%7."/>
      <w:lvlJc w:val="left"/>
      <w:pPr>
        <w:ind w:left="5830" w:hanging="360"/>
      </w:pPr>
    </w:lvl>
    <w:lvl w:ilvl="7" w:tentative="0">
      <w:start w:val="1"/>
      <w:numFmt w:val="lowerLetter"/>
      <w:lvlText w:val="%8."/>
      <w:lvlJc w:val="left"/>
      <w:pPr>
        <w:ind w:left="6550" w:hanging="360"/>
      </w:pPr>
    </w:lvl>
    <w:lvl w:ilvl="8" w:tentative="0">
      <w:start w:val="1"/>
      <w:numFmt w:val="lowerRoman"/>
      <w:lvlText w:val="%9."/>
      <w:lvlJc w:val="right"/>
      <w:pPr>
        <w:ind w:left="7270" w:hanging="180"/>
      </w:pPr>
    </w:lvl>
  </w:abstractNum>
  <w:abstractNum w:abstractNumId="145">
    <w:nsid w:val="33F87F34"/>
    <w:multiLevelType w:val="multilevel"/>
    <w:tmpl w:val="33F87F3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6">
    <w:nsid w:val="345265FE"/>
    <w:multiLevelType w:val="multilevel"/>
    <w:tmpl w:val="345265FE"/>
    <w:lvl w:ilvl="0" w:tentative="0">
      <w:start w:val="1"/>
      <w:numFmt w:val="decimal"/>
      <w:lvlText w:val="%1."/>
      <w:lvlJc w:val="left"/>
      <w:pPr>
        <w:ind w:left="1065" w:hanging="360"/>
      </w:pPr>
      <w:rPr>
        <w:b w:val="0"/>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7">
    <w:nsid w:val="345B3F12"/>
    <w:multiLevelType w:val="multilevel"/>
    <w:tmpl w:val="345B3F12"/>
    <w:lvl w:ilvl="0" w:tentative="0">
      <w:start w:val="1"/>
      <w:numFmt w:val="decimal"/>
      <w:lvlText w:val="%1."/>
      <w:lvlJc w:val="left"/>
      <w:pPr>
        <w:ind w:left="720" w:hanging="360"/>
      </w:pPr>
      <w:rPr>
        <w:rFonts w:hint="default"/>
        <w:spacing w:val="-4"/>
        <w:w w:val="96"/>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8">
    <w:nsid w:val="347D4FB6"/>
    <w:multiLevelType w:val="multilevel"/>
    <w:tmpl w:val="347D4FB6"/>
    <w:lvl w:ilvl="0" w:tentative="0">
      <w:start w:val="1"/>
      <w:numFmt w:val="decimal"/>
      <w:lvlText w:val="%1."/>
      <w:lvlJc w:val="left"/>
      <w:pPr>
        <w:ind w:left="4050" w:hanging="360"/>
      </w:pPr>
      <w:rPr>
        <w:color w:val="auto"/>
      </w:rPr>
    </w:lvl>
    <w:lvl w:ilvl="1" w:tentative="0">
      <w:start w:val="1"/>
      <w:numFmt w:val="lowerLetter"/>
      <w:lvlText w:val="%2."/>
      <w:lvlJc w:val="left"/>
      <w:pPr>
        <w:ind w:left="1890" w:hanging="360"/>
      </w:pPr>
    </w:lvl>
    <w:lvl w:ilvl="2" w:tentative="0">
      <w:start w:val="1"/>
      <w:numFmt w:val="lowerRoman"/>
      <w:lvlText w:val="%3."/>
      <w:lvlJc w:val="right"/>
      <w:pPr>
        <w:ind w:left="2610" w:hanging="180"/>
      </w:pPr>
    </w:lvl>
    <w:lvl w:ilvl="3" w:tentative="0">
      <w:start w:val="1"/>
      <w:numFmt w:val="decimal"/>
      <w:lvlText w:val="%4."/>
      <w:lvlJc w:val="left"/>
      <w:pPr>
        <w:ind w:left="3330" w:hanging="360"/>
      </w:pPr>
    </w:lvl>
    <w:lvl w:ilvl="4" w:tentative="0">
      <w:start w:val="1"/>
      <w:numFmt w:val="lowerLetter"/>
      <w:lvlText w:val="%5."/>
      <w:lvlJc w:val="left"/>
      <w:pPr>
        <w:ind w:left="4050" w:hanging="360"/>
      </w:pPr>
    </w:lvl>
    <w:lvl w:ilvl="5" w:tentative="0">
      <w:start w:val="1"/>
      <w:numFmt w:val="lowerRoman"/>
      <w:lvlText w:val="%6."/>
      <w:lvlJc w:val="right"/>
      <w:pPr>
        <w:ind w:left="4770" w:hanging="180"/>
      </w:pPr>
    </w:lvl>
    <w:lvl w:ilvl="6" w:tentative="0">
      <w:start w:val="1"/>
      <w:numFmt w:val="decimal"/>
      <w:lvlText w:val="%7."/>
      <w:lvlJc w:val="left"/>
      <w:pPr>
        <w:ind w:left="5490" w:hanging="360"/>
      </w:pPr>
    </w:lvl>
    <w:lvl w:ilvl="7" w:tentative="0">
      <w:start w:val="1"/>
      <w:numFmt w:val="lowerLetter"/>
      <w:lvlText w:val="%8."/>
      <w:lvlJc w:val="left"/>
      <w:pPr>
        <w:ind w:left="6210" w:hanging="360"/>
      </w:pPr>
    </w:lvl>
    <w:lvl w:ilvl="8" w:tentative="0">
      <w:start w:val="1"/>
      <w:numFmt w:val="lowerRoman"/>
      <w:lvlText w:val="%9."/>
      <w:lvlJc w:val="right"/>
      <w:pPr>
        <w:ind w:left="6930" w:hanging="180"/>
      </w:pPr>
    </w:lvl>
  </w:abstractNum>
  <w:abstractNum w:abstractNumId="149">
    <w:nsid w:val="348F1871"/>
    <w:multiLevelType w:val="multilevel"/>
    <w:tmpl w:val="348F187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0">
    <w:nsid w:val="35A11748"/>
    <w:multiLevelType w:val="multilevel"/>
    <w:tmpl w:val="35A11748"/>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51">
    <w:nsid w:val="36325319"/>
    <w:multiLevelType w:val="multilevel"/>
    <w:tmpl w:val="3632531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2">
    <w:nsid w:val="36B04856"/>
    <w:multiLevelType w:val="multilevel"/>
    <w:tmpl w:val="36B04856"/>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3">
    <w:nsid w:val="376136D0"/>
    <w:multiLevelType w:val="multilevel"/>
    <w:tmpl w:val="376136D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4">
    <w:nsid w:val="377B1EB7"/>
    <w:multiLevelType w:val="multilevel"/>
    <w:tmpl w:val="377B1EB7"/>
    <w:lvl w:ilvl="0" w:tentative="0">
      <w:start w:val="0"/>
      <w:numFmt w:val="bullet"/>
      <w:lvlText w:val="-"/>
      <w:lvlJc w:val="left"/>
      <w:pPr>
        <w:ind w:left="720" w:hanging="360"/>
      </w:pPr>
      <w:rPr>
        <w:rFonts w:hint="default" w:ascii="Calibri" w:hAnsi="Calibri" w:eastAsia="Calibri" w:cs="Calibri"/>
        <w:spacing w:val="-6"/>
        <w:w w:val="96"/>
        <w:sz w:val="20"/>
        <w:szCs w:val="20"/>
        <w:lang w:val="en-US" w:eastAsia="en-US" w:bidi="ar-SA"/>
      </w:rPr>
    </w:lvl>
    <w:lvl w:ilvl="1" w:tentative="0">
      <w:start w:val="0"/>
      <w:numFmt w:val="bullet"/>
      <w:lvlText w:val="-"/>
      <w:lvlJc w:val="left"/>
      <w:pPr>
        <w:ind w:left="1440" w:hanging="360"/>
      </w:pPr>
      <w:rPr>
        <w:rFonts w:hint="default" w:ascii="Calibri" w:hAnsi="Calibri" w:eastAsia="Calibri" w:cs="Calibri"/>
        <w:spacing w:val="-6"/>
        <w:w w:val="96"/>
        <w:sz w:val="20"/>
        <w:szCs w:val="20"/>
        <w:lang w:val="en-US" w:eastAsia="en-US" w:bidi="ar-SA"/>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5">
    <w:nsid w:val="381245DD"/>
    <w:multiLevelType w:val="multilevel"/>
    <w:tmpl w:val="381245DD"/>
    <w:lvl w:ilvl="0" w:tentative="0">
      <w:start w:val="0"/>
      <w:numFmt w:val="bullet"/>
      <w:lvlText w:val="-"/>
      <w:lvlJc w:val="left"/>
      <w:pPr>
        <w:ind w:left="720" w:hanging="360"/>
      </w:pPr>
      <w:rPr>
        <w:rFonts w:hint="default" w:ascii="Calibri" w:hAnsi="Calibri" w:eastAsia="Calibri" w:cs="Calibri"/>
        <w:spacing w:val="-4"/>
        <w:w w:val="96"/>
        <w:sz w:val="20"/>
        <w:szCs w:val="20"/>
        <w:lang w:val="en-US" w:eastAsia="en-US" w:bidi="ar-SA"/>
      </w:rPr>
    </w:lvl>
    <w:lvl w:ilvl="1" w:tentative="0">
      <w:start w:val="0"/>
      <w:numFmt w:val="bullet"/>
      <w:lvlText w:val="-"/>
      <w:lvlJc w:val="left"/>
      <w:pPr>
        <w:ind w:left="1440" w:hanging="360"/>
      </w:pPr>
      <w:rPr>
        <w:rFonts w:hint="default" w:ascii="Calibri" w:hAnsi="Calibri" w:eastAsia="Calibri" w:cs="Calibri"/>
        <w:spacing w:val="-4"/>
        <w:w w:val="96"/>
        <w:sz w:val="20"/>
        <w:szCs w:val="20"/>
        <w:lang w:val="en-US" w:eastAsia="en-US" w:bidi="ar-SA"/>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6">
    <w:nsid w:val="38460D3B"/>
    <w:multiLevelType w:val="multilevel"/>
    <w:tmpl w:val="38460D3B"/>
    <w:lvl w:ilvl="0" w:tentative="0">
      <w:start w:val="0"/>
      <w:numFmt w:val="bullet"/>
      <w:lvlText w:val="•"/>
      <w:lvlJc w:val="left"/>
      <w:pPr>
        <w:ind w:left="144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57">
    <w:nsid w:val="38CD5B20"/>
    <w:multiLevelType w:val="multilevel"/>
    <w:tmpl w:val="38CD5B20"/>
    <w:lvl w:ilvl="0" w:tentative="0">
      <w:start w:val="1"/>
      <w:numFmt w:val="decimal"/>
      <w:lvlText w:val="%1."/>
      <w:lvlJc w:val="left"/>
      <w:pPr>
        <w:ind w:left="4050" w:hanging="360"/>
      </w:pPr>
      <w:rPr>
        <w:color w:val="auto"/>
      </w:rPr>
    </w:lvl>
    <w:lvl w:ilvl="1" w:tentative="0">
      <w:start w:val="1"/>
      <w:numFmt w:val="lowerLetter"/>
      <w:lvlText w:val="%2."/>
      <w:lvlJc w:val="left"/>
      <w:pPr>
        <w:ind w:left="1890" w:hanging="360"/>
      </w:pPr>
    </w:lvl>
    <w:lvl w:ilvl="2" w:tentative="0">
      <w:start w:val="1"/>
      <w:numFmt w:val="lowerRoman"/>
      <w:lvlText w:val="%3."/>
      <w:lvlJc w:val="right"/>
      <w:pPr>
        <w:ind w:left="2610" w:hanging="180"/>
      </w:pPr>
    </w:lvl>
    <w:lvl w:ilvl="3" w:tentative="0">
      <w:start w:val="1"/>
      <w:numFmt w:val="decimal"/>
      <w:lvlText w:val="%4."/>
      <w:lvlJc w:val="left"/>
      <w:pPr>
        <w:ind w:left="3330" w:hanging="360"/>
      </w:pPr>
    </w:lvl>
    <w:lvl w:ilvl="4" w:tentative="0">
      <w:start w:val="1"/>
      <w:numFmt w:val="lowerLetter"/>
      <w:lvlText w:val="%5."/>
      <w:lvlJc w:val="left"/>
      <w:pPr>
        <w:ind w:left="4050" w:hanging="360"/>
      </w:pPr>
    </w:lvl>
    <w:lvl w:ilvl="5" w:tentative="0">
      <w:start w:val="1"/>
      <w:numFmt w:val="lowerRoman"/>
      <w:lvlText w:val="%6."/>
      <w:lvlJc w:val="right"/>
      <w:pPr>
        <w:ind w:left="4770" w:hanging="180"/>
      </w:pPr>
    </w:lvl>
    <w:lvl w:ilvl="6" w:tentative="0">
      <w:start w:val="1"/>
      <w:numFmt w:val="decimal"/>
      <w:lvlText w:val="%7."/>
      <w:lvlJc w:val="left"/>
      <w:pPr>
        <w:ind w:left="5490" w:hanging="360"/>
      </w:pPr>
    </w:lvl>
    <w:lvl w:ilvl="7" w:tentative="0">
      <w:start w:val="1"/>
      <w:numFmt w:val="lowerLetter"/>
      <w:lvlText w:val="%8."/>
      <w:lvlJc w:val="left"/>
      <w:pPr>
        <w:ind w:left="6210" w:hanging="360"/>
      </w:pPr>
    </w:lvl>
    <w:lvl w:ilvl="8" w:tentative="0">
      <w:start w:val="1"/>
      <w:numFmt w:val="lowerRoman"/>
      <w:lvlText w:val="%9."/>
      <w:lvlJc w:val="right"/>
      <w:pPr>
        <w:ind w:left="6930" w:hanging="180"/>
      </w:pPr>
    </w:lvl>
  </w:abstractNum>
  <w:abstractNum w:abstractNumId="158">
    <w:nsid w:val="3911074D"/>
    <w:multiLevelType w:val="multilevel"/>
    <w:tmpl w:val="3911074D"/>
    <w:lvl w:ilvl="0" w:tentative="0">
      <w:start w:val="1"/>
      <w:numFmt w:val="lowerRoman"/>
      <w:lvlText w:val="%1."/>
      <w:lvlJc w:val="righ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59">
    <w:nsid w:val="39610309"/>
    <w:multiLevelType w:val="multilevel"/>
    <w:tmpl w:val="39610309"/>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0">
    <w:nsid w:val="39AC3155"/>
    <w:multiLevelType w:val="multilevel"/>
    <w:tmpl w:val="39AC3155"/>
    <w:lvl w:ilvl="0" w:tentative="0">
      <w:start w:val="1"/>
      <w:numFmt w:val="lowerLetter"/>
      <w:lvlText w:val="%1)"/>
      <w:lvlJc w:val="lef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161">
    <w:nsid w:val="39AD6259"/>
    <w:multiLevelType w:val="multilevel"/>
    <w:tmpl w:val="39AD6259"/>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2">
    <w:nsid w:val="3A877BEA"/>
    <w:multiLevelType w:val="multilevel"/>
    <w:tmpl w:val="3A877BEA"/>
    <w:lvl w:ilvl="0" w:tentative="0">
      <w:start w:val="0"/>
      <w:numFmt w:val="bullet"/>
      <w:lvlText w:val="-"/>
      <w:lvlJc w:val="left"/>
      <w:pPr>
        <w:ind w:left="720" w:hanging="360"/>
      </w:pPr>
      <w:rPr>
        <w:rFonts w:hint="default" w:ascii="Calibri" w:hAnsi="Calibri" w:eastAsia="Calibri" w:cs="Calibri"/>
        <w:spacing w:val="-4"/>
        <w:w w:val="96"/>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3">
    <w:nsid w:val="3B06133D"/>
    <w:multiLevelType w:val="multilevel"/>
    <w:tmpl w:val="3B06133D"/>
    <w:lvl w:ilvl="0" w:tentative="0">
      <w:start w:val="1"/>
      <w:numFmt w:val="bullet"/>
      <w:lvlText w:val=""/>
      <w:lvlJc w:val="left"/>
      <w:pPr>
        <w:ind w:left="720" w:hanging="360"/>
      </w:pPr>
      <w:rPr>
        <w:rFonts w:hint="default" w:ascii="Symbol" w:hAnsi="Symbol"/>
        <w:spacing w:val="-4"/>
        <w:w w:val="96"/>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4">
    <w:nsid w:val="3B1C5091"/>
    <w:multiLevelType w:val="multilevel"/>
    <w:tmpl w:val="3B1C5091"/>
    <w:lvl w:ilvl="0" w:tentative="0">
      <w:start w:val="1"/>
      <w:numFmt w:val="decimal"/>
      <w:lvlText w:val="%1."/>
      <w:lvlJc w:val="left"/>
      <w:pPr>
        <w:ind w:left="1065" w:hanging="360"/>
      </w:pPr>
      <w:rPr>
        <w:b w:val="0"/>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5">
    <w:nsid w:val="3B3E6DE2"/>
    <w:multiLevelType w:val="multilevel"/>
    <w:tmpl w:val="3B3E6DE2"/>
    <w:lvl w:ilvl="0" w:tentative="0">
      <w:start w:val="1"/>
      <w:numFmt w:val="decimal"/>
      <w:lvlText w:val="%1."/>
      <w:lvlJc w:val="left"/>
      <w:pPr>
        <w:ind w:left="720" w:hanging="360"/>
      </w:pPr>
      <w:rPr>
        <w:rFonts w:hint="default" w:hAnsi="HelveticaNeue-Roman" w:cs="HelveticaNeue-Roman"/>
        <w:b w:val="0"/>
        <w:color w:val="000000"/>
        <w:sz w:val="21"/>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6">
    <w:nsid w:val="3B490EC8"/>
    <w:multiLevelType w:val="multilevel"/>
    <w:tmpl w:val="3B490EC8"/>
    <w:lvl w:ilvl="0" w:tentative="0">
      <w:start w:val="0"/>
      <w:numFmt w:val="bullet"/>
      <w:lvlText w:val="-"/>
      <w:lvlJc w:val="left"/>
      <w:pPr>
        <w:ind w:left="1080" w:hanging="360"/>
      </w:pPr>
      <w:rPr>
        <w:rFonts w:hint="default" w:ascii="Calibri" w:hAnsi="Calibri" w:eastAsia="Calibri" w:cs="Calibri"/>
        <w:spacing w:val="-4"/>
        <w:w w:val="96"/>
        <w:sz w:val="20"/>
        <w:szCs w:val="20"/>
        <w:lang w:val="en-US" w:eastAsia="en-US" w:bidi="ar-SA"/>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67">
    <w:nsid w:val="3B9F7FD6"/>
    <w:multiLevelType w:val="multilevel"/>
    <w:tmpl w:val="3B9F7FD6"/>
    <w:lvl w:ilvl="0" w:tentative="0">
      <w:start w:val="1"/>
      <w:numFmt w:val="lowerRoman"/>
      <w:lvlText w:val="%1."/>
      <w:lvlJc w:val="right"/>
      <w:pPr>
        <w:ind w:left="1510" w:hanging="360"/>
      </w:pPr>
    </w:lvl>
    <w:lvl w:ilvl="1" w:tentative="0">
      <w:start w:val="1"/>
      <w:numFmt w:val="lowerLetter"/>
      <w:lvlText w:val="%2."/>
      <w:lvlJc w:val="left"/>
      <w:pPr>
        <w:ind w:left="2230" w:hanging="360"/>
      </w:pPr>
    </w:lvl>
    <w:lvl w:ilvl="2" w:tentative="0">
      <w:start w:val="1"/>
      <w:numFmt w:val="lowerRoman"/>
      <w:lvlText w:val="%3."/>
      <w:lvlJc w:val="right"/>
      <w:pPr>
        <w:ind w:left="2950" w:hanging="180"/>
      </w:pPr>
    </w:lvl>
    <w:lvl w:ilvl="3" w:tentative="0">
      <w:start w:val="1"/>
      <w:numFmt w:val="decimal"/>
      <w:lvlText w:val="%4."/>
      <w:lvlJc w:val="left"/>
      <w:pPr>
        <w:ind w:left="3670" w:hanging="360"/>
      </w:pPr>
    </w:lvl>
    <w:lvl w:ilvl="4" w:tentative="0">
      <w:start w:val="1"/>
      <w:numFmt w:val="lowerLetter"/>
      <w:lvlText w:val="%5."/>
      <w:lvlJc w:val="left"/>
      <w:pPr>
        <w:ind w:left="4390" w:hanging="360"/>
      </w:pPr>
    </w:lvl>
    <w:lvl w:ilvl="5" w:tentative="0">
      <w:start w:val="1"/>
      <w:numFmt w:val="lowerRoman"/>
      <w:lvlText w:val="%6."/>
      <w:lvlJc w:val="right"/>
      <w:pPr>
        <w:ind w:left="5110" w:hanging="180"/>
      </w:pPr>
    </w:lvl>
    <w:lvl w:ilvl="6" w:tentative="0">
      <w:start w:val="1"/>
      <w:numFmt w:val="decimal"/>
      <w:lvlText w:val="%7."/>
      <w:lvlJc w:val="left"/>
      <w:pPr>
        <w:ind w:left="5830" w:hanging="360"/>
      </w:pPr>
    </w:lvl>
    <w:lvl w:ilvl="7" w:tentative="0">
      <w:start w:val="1"/>
      <w:numFmt w:val="lowerLetter"/>
      <w:lvlText w:val="%8."/>
      <w:lvlJc w:val="left"/>
      <w:pPr>
        <w:ind w:left="6550" w:hanging="360"/>
      </w:pPr>
    </w:lvl>
    <w:lvl w:ilvl="8" w:tentative="0">
      <w:start w:val="1"/>
      <w:numFmt w:val="lowerRoman"/>
      <w:lvlText w:val="%9."/>
      <w:lvlJc w:val="right"/>
      <w:pPr>
        <w:ind w:left="7270" w:hanging="180"/>
      </w:pPr>
    </w:lvl>
  </w:abstractNum>
  <w:abstractNum w:abstractNumId="168">
    <w:nsid w:val="3C293C54"/>
    <w:multiLevelType w:val="multilevel"/>
    <w:tmpl w:val="3C293C5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9">
    <w:nsid w:val="3C361EB9"/>
    <w:multiLevelType w:val="multilevel"/>
    <w:tmpl w:val="3C361EB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0">
    <w:nsid w:val="3C4F5ED4"/>
    <w:multiLevelType w:val="multilevel"/>
    <w:tmpl w:val="3C4F5ED4"/>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71">
    <w:nsid w:val="3C74775B"/>
    <w:multiLevelType w:val="multilevel"/>
    <w:tmpl w:val="3C74775B"/>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2">
    <w:nsid w:val="3D424948"/>
    <w:multiLevelType w:val="multilevel"/>
    <w:tmpl w:val="3D424948"/>
    <w:lvl w:ilvl="0" w:tentative="0">
      <w:start w:val="1"/>
      <w:numFmt w:val="decimal"/>
      <w:lvlText w:val="%1."/>
      <w:lvlJc w:val="left"/>
      <w:pPr>
        <w:ind w:left="360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3">
    <w:nsid w:val="3D617A52"/>
    <w:multiLevelType w:val="multilevel"/>
    <w:tmpl w:val="3D617A52"/>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4">
    <w:nsid w:val="3F03042C"/>
    <w:multiLevelType w:val="multilevel"/>
    <w:tmpl w:val="3F03042C"/>
    <w:lvl w:ilvl="0" w:tentative="0">
      <w:start w:val="0"/>
      <w:numFmt w:val="bullet"/>
      <w:lvlText w:val="•"/>
      <w:lvlJc w:val="left"/>
      <w:pPr>
        <w:ind w:left="1814" w:hanging="397"/>
      </w:pPr>
      <w:rPr>
        <w:rFonts w:hint="default" w:ascii="Century Gothic" w:hAnsi="Century Gothic" w:eastAsia="Century Gothic" w:cs="Century Gothic"/>
        <w:w w:val="82"/>
        <w:sz w:val="20"/>
        <w:szCs w:val="20"/>
        <w:lang w:val="en-US" w:eastAsia="en-US" w:bidi="ar-SA"/>
      </w:rPr>
    </w:lvl>
    <w:lvl w:ilvl="1" w:tentative="0">
      <w:start w:val="0"/>
      <w:numFmt w:val="bullet"/>
      <w:lvlText w:val="-"/>
      <w:lvlJc w:val="left"/>
      <w:pPr>
        <w:ind w:left="2211" w:hanging="397"/>
      </w:pPr>
      <w:rPr>
        <w:rFonts w:hint="default" w:ascii="Calibri" w:hAnsi="Calibri" w:eastAsia="Calibri" w:cs="Calibri"/>
        <w:spacing w:val="-4"/>
        <w:w w:val="96"/>
        <w:sz w:val="20"/>
        <w:szCs w:val="20"/>
        <w:lang w:val="en-US" w:eastAsia="en-US" w:bidi="ar-SA"/>
      </w:rPr>
    </w:lvl>
    <w:lvl w:ilvl="2" w:tentative="0">
      <w:start w:val="0"/>
      <w:numFmt w:val="bullet"/>
      <w:lvlText w:val="•"/>
      <w:lvlJc w:val="left"/>
      <w:pPr>
        <w:ind w:left="3327" w:hanging="397"/>
      </w:pPr>
      <w:rPr>
        <w:rFonts w:hint="default"/>
        <w:lang w:val="en-US" w:eastAsia="en-US" w:bidi="ar-SA"/>
      </w:rPr>
    </w:lvl>
    <w:lvl w:ilvl="3" w:tentative="0">
      <w:start w:val="0"/>
      <w:numFmt w:val="bullet"/>
      <w:lvlText w:val="•"/>
      <w:lvlJc w:val="left"/>
      <w:pPr>
        <w:ind w:left="4435" w:hanging="397"/>
      </w:pPr>
      <w:rPr>
        <w:rFonts w:hint="default"/>
        <w:lang w:val="en-US" w:eastAsia="en-US" w:bidi="ar-SA"/>
      </w:rPr>
    </w:lvl>
    <w:lvl w:ilvl="4" w:tentative="0">
      <w:start w:val="0"/>
      <w:numFmt w:val="bullet"/>
      <w:lvlText w:val="•"/>
      <w:lvlJc w:val="left"/>
      <w:pPr>
        <w:ind w:left="5543" w:hanging="397"/>
      </w:pPr>
      <w:rPr>
        <w:rFonts w:hint="default"/>
        <w:lang w:val="en-US" w:eastAsia="en-US" w:bidi="ar-SA"/>
      </w:rPr>
    </w:lvl>
    <w:lvl w:ilvl="5" w:tentative="0">
      <w:start w:val="0"/>
      <w:numFmt w:val="bullet"/>
      <w:lvlText w:val="•"/>
      <w:lvlJc w:val="left"/>
      <w:pPr>
        <w:ind w:left="6650" w:hanging="397"/>
      </w:pPr>
      <w:rPr>
        <w:rFonts w:hint="default"/>
        <w:lang w:val="en-US" w:eastAsia="en-US" w:bidi="ar-SA"/>
      </w:rPr>
    </w:lvl>
    <w:lvl w:ilvl="6" w:tentative="0">
      <w:start w:val="0"/>
      <w:numFmt w:val="bullet"/>
      <w:lvlText w:val="•"/>
      <w:lvlJc w:val="left"/>
      <w:pPr>
        <w:ind w:left="7758" w:hanging="397"/>
      </w:pPr>
      <w:rPr>
        <w:rFonts w:hint="default"/>
        <w:lang w:val="en-US" w:eastAsia="en-US" w:bidi="ar-SA"/>
      </w:rPr>
    </w:lvl>
    <w:lvl w:ilvl="7" w:tentative="0">
      <w:start w:val="0"/>
      <w:numFmt w:val="bullet"/>
      <w:lvlText w:val="•"/>
      <w:lvlJc w:val="left"/>
      <w:pPr>
        <w:ind w:left="8865" w:hanging="397"/>
      </w:pPr>
      <w:rPr>
        <w:rFonts w:hint="default"/>
        <w:lang w:val="en-US" w:eastAsia="en-US" w:bidi="ar-SA"/>
      </w:rPr>
    </w:lvl>
    <w:lvl w:ilvl="8" w:tentative="0">
      <w:start w:val="0"/>
      <w:numFmt w:val="bullet"/>
      <w:lvlText w:val="•"/>
      <w:lvlJc w:val="left"/>
      <w:pPr>
        <w:ind w:left="9973" w:hanging="397"/>
      </w:pPr>
      <w:rPr>
        <w:rFonts w:hint="default"/>
        <w:lang w:val="en-US" w:eastAsia="en-US" w:bidi="ar-SA"/>
      </w:rPr>
    </w:lvl>
  </w:abstractNum>
  <w:abstractNum w:abstractNumId="175">
    <w:nsid w:val="3F346A32"/>
    <w:multiLevelType w:val="multilevel"/>
    <w:tmpl w:val="3F346A32"/>
    <w:lvl w:ilvl="0" w:tentative="0">
      <w:start w:val="1"/>
      <w:numFmt w:val="decimal"/>
      <w:lvlText w:val="%1."/>
      <w:lvlJc w:val="left"/>
      <w:pPr>
        <w:ind w:left="1751" w:hanging="360"/>
      </w:pPr>
      <w:rPr>
        <w:b w:val="0"/>
        <w:sz w:val="22"/>
        <w:szCs w:val="22"/>
      </w:rPr>
    </w:lvl>
    <w:lvl w:ilvl="1" w:tentative="0">
      <w:start w:val="1"/>
      <w:numFmt w:val="lowerLetter"/>
      <w:lvlText w:val="%2."/>
      <w:lvlJc w:val="left"/>
      <w:pPr>
        <w:ind w:left="2126" w:hanging="360"/>
      </w:pPr>
    </w:lvl>
    <w:lvl w:ilvl="2" w:tentative="0">
      <w:start w:val="1"/>
      <w:numFmt w:val="lowerRoman"/>
      <w:lvlText w:val="%3."/>
      <w:lvlJc w:val="right"/>
      <w:pPr>
        <w:ind w:left="2846" w:hanging="180"/>
      </w:pPr>
    </w:lvl>
    <w:lvl w:ilvl="3" w:tentative="0">
      <w:start w:val="1"/>
      <w:numFmt w:val="decimal"/>
      <w:lvlText w:val="%4."/>
      <w:lvlJc w:val="left"/>
      <w:pPr>
        <w:ind w:left="3566" w:hanging="360"/>
      </w:pPr>
    </w:lvl>
    <w:lvl w:ilvl="4" w:tentative="0">
      <w:start w:val="1"/>
      <w:numFmt w:val="lowerLetter"/>
      <w:lvlText w:val="%5."/>
      <w:lvlJc w:val="left"/>
      <w:pPr>
        <w:ind w:left="4286" w:hanging="360"/>
      </w:pPr>
    </w:lvl>
    <w:lvl w:ilvl="5" w:tentative="0">
      <w:start w:val="1"/>
      <w:numFmt w:val="lowerRoman"/>
      <w:lvlText w:val="%6."/>
      <w:lvlJc w:val="right"/>
      <w:pPr>
        <w:ind w:left="5006" w:hanging="180"/>
      </w:pPr>
    </w:lvl>
    <w:lvl w:ilvl="6" w:tentative="0">
      <w:start w:val="1"/>
      <w:numFmt w:val="decimal"/>
      <w:lvlText w:val="%7."/>
      <w:lvlJc w:val="left"/>
      <w:pPr>
        <w:ind w:left="5726" w:hanging="360"/>
      </w:pPr>
    </w:lvl>
    <w:lvl w:ilvl="7" w:tentative="0">
      <w:start w:val="1"/>
      <w:numFmt w:val="lowerLetter"/>
      <w:lvlText w:val="%8."/>
      <w:lvlJc w:val="left"/>
      <w:pPr>
        <w:ind w:left="6446" w:hanging="360"/>
      </w:pPr>
    </w:lvl>
    <w:lvl w:ilvl="8" w:tentative="0">
      <w:start w:val="1"/>
      <w:numFmt w:val="lowerRoman"/>
      <w:lvlText w:val="%9."/>
      <w:lvlJc w:val="right"/>
      <w:pPr>
        <w:ind w:left="7166" w:hanging="180"/>
      </w:pPr>
    </w:lvl>
  </w:abstractNum>
  <w:abstractNum w:abstractNumId="176">
    <w:nsid w:val="3F711612"/>
    <w:multiLevelType w:val="multilevel"/>
    <w:tmpl w:val="3F711612"/>
    <w:lvl w:ilvl="0" w:tentative="0">
      <w:start w:val="0"/>
      <w:numFmt w:val="bullet"/>
      <w:lvlText w:val="-"/>
      <w:lvlJc w:val="left"/>
      <w:pPr>
        <w:ind w:left="720" w:hanging="360"/>
      </w:pPr>
      <w:rPr>
        <w:rFonts w:hint="default" w:ascii="Calibri" w:hAnsi="Calibri" w:eastAsia="Calibri" w:cs="Calibri"/>
        <w:spacing w:val="-4"/>
        <w:w w:val="96"/>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7">
    <w:nsid w:val="3FC22CEF"/>
    <w:multiLevelType w:val="multilevel"/>
    <w:tmpl w:val="3FC22CE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8">
    <w:nsid w:val="40276463"/>
    <w:multiLevelType w:val="multilevel"/>
    <w:tmpl w:val="4027646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9">
    <w:nsid w:val="415357C2"/>
    <w:multiLevelType w:val="multilevel"/>
    <w:tmpl w:val="415357C2"/>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80">
    <w:nsid w:val="416C1822"/>
    <w:multiLevelType w:val="multilevel"/>
    <w:tmpl w:val="416C1822"/>
    <w:lvl w:ilvl="0" w:tentative="0">
      <w:start w:val="0"/>
      <w:numFmt w:val="bullet"/>
      <w:lvlText w:val="•"/>
      <w:lvlJc w:val="left"/>
      <w:pPr>
        <w:ind w:left="1530" w:hanging="397"/>
      </w:pPr>
      <w:rPr>
        <w:rFonts w:hint="default" w:ascii="Century Gothic" w:hAnsi="Century Gothic" w:eastAsia="Century Gothic" w:cs="Century Gothic"/>
        <w:w w:val="82"/>
        <w:sz w:val="20"/>
        <w:szCs w:val="20"/>
        <w:lang w:val="en-US" w:eastAsia="en-US" w:bidi="ar-SA"/>
      </w:rPr>
    </w:lvl>
    <w:lvl w:ilvl="1" w:tentative="0">
      <w:start w:val="0"/>
      <w:numFmt w:val="bullet"/>
      <w:lvlText w:val="-"/>
      <w:lvlJc w:val="left"/>
      <w:pPr>
        <w:ind w:left="1927" w:hanging="397"/>
      </w:pPr>
      <w:rPr>
        <w:rFonts w:hint="default"/>
        <w:spacing w:val="-5"/>
        <w:w w:val="98"/>
        <w:lang w:val="en-US" w:eastAsia="en-US" w:bidi="ar-SA"/>
      </w:rPr>
    </w:lvl>
    <w:lvl w:ilvl="2" w:tentative="0">
      <w:start w:val="0"/>
      <w:numFmt w:val="bullet"/>
      <w:lvlText w:val="o"/>
      <w:lvlJc w:val="left"/>
      <w:pPr>
        <w:ind w:left="2324" w:hanging="397"/>
      </w:pPr>
      <w:rPr>
        <w:rFonts w:hint="default" w:ascii="Courier New" w:hAnsi="Courier New" w:eastAsia="Courier New" w:cs="Courier New"/>
        <w:spacing w:val="-7"/>
        <w:w w:val="99"/>
        <w:sz w:val="20"/>
        <w:szCs w:val="20"/>
        <w:lang w:val="en-US" w:eastAsia="en-US" w:bidi="ar-SA"/>
      </w:rPr>
    </w:lvl>
    <w:lvl w:ilvl="3" w:tentative="0">
      <w:start w:val="0"/>
      <w:numFmt w:val="bullet"/>
      <w:lvlText w:val="•"/>
      <w:lvlJc w:val="left"/>
      <w:pPr>
        <w:ind w:left="2600" w:hanging="397"/>
      </w:pPr>
      <w:rPr>
        <w:rFonts w:hint="default"/>
        <w:lang w:val="en-US" w:eastAsia="en-US" w:bidi="ar-SA"/>
      </w:rPr>
    </w:lvl>
    <w:lvl w:ilvl="4" w:tentative="0">
      <w:start w:val="0"/>
      <w:numFmt w:val="bullet"/>
      <w:lvlText w:val="•"/>
      <w:lvlJc w:val="left"/>
      <w:pPr>
        <w:ind w:left="3969" w:hanging="397"/>
      </w:pPr>
      <w:rPr>
        <w:rFonts w:hint="default"/>
        <w:lang w:val="en-US" w:eastAsia="en-US" w:bidi="ar-SA"/>
      </w:rPr>
    </w:lvl>
    <w:lvl w:ilvl="5" w:tentative="0">
      <w:start w:val="0"/>
      <w:numFmt w:val="bullet"/>
      <w:lvlText w:val="•"/>
      <w:lvlJc w:val="left"/>
      <w:pPr>
        <w:ind w:left="5339" w:hanging="397"/>
      </w:pPr>
      <w:rPr>
        <w:rFonts w:hint="default"/>
        <w:lang w:val="en-US" w:eastAsia="en-US" w:bidi="ar-SA"/>
      </w:rPr>
    </w:lvl>
    <w:lvl w:ilvl="6" w:tentative="0">
      <w:start w:val="0"/>
      <w:numFmt w:val="bullet"/>
      <w:lvlText w:val="•"/>
      <w:lvlJc w:val="left"/>
      <w:pPr>
        <w:ind w:left="6709" w:hanging="397"/>
      </w:pPr>
      <w:rPr>
        <w:rFonts w:hint="default"/>
        <w:lang w:val="en-US" w:eastAsia="en-US" w:bidi="ar-SA"/>
      </w:rPr>
    </w:lvl>
    <w:lvl w:ilvl="7" w:tentative="0">
      <w:start w:val="0"/>
      <w:numFmt w:val="bullet"/>
      <w:lvlText w:val="•"/>
      <w:lvlJc w:val="left"/>
      <w:pPr>
        <w:ind w:left="8079" w:hanging="397"/>
      </w:pPr>
      <w:rPr>
        <w:rFonts w:hint="default"/>
        <w:lang w:val="en-US" w:eastAsia="en-US" w:bidi="ar-SA"/>
      </w:rPr>
    </w:lvl>
    <w:lvl w:ilvl="8" w:tentative="0">
      <w:start w:val="0"/>
      <w:numFmt w:val="bullet"/>
      <w:lvlText w:val="•"/>
      <w:lvlJc w:val="left"/>
      <w:pPr>
        <w:ind w:left="9449" w:hanging="397"/>
      </w:pPr>
      <w:rPr>
        <w:rFonts w:hint="default"/>
        <w:lang w:val="en-US" w:eastAsia="en-US" w:bidi="ar-SA"/>
      </w:rPr>
    </w:lvl>
  </w:abstractNum>
  <w:abstractNum w:abstractNumId="181">
    <w:nsid w:val="41C7421B"/>
    <w:multiLevelType w:val="multilevel"/>
    <w:tmpl w:val="41C7421B"/>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2">
    <w:nsid w:val="41FA4E3C"/>
    <w:multiLevelType w:val="multilevel"/>
    <w:tmpl w:val="41FA4E3C"/>
    <w:lvl w:ilvl="0" w:tentative="0">
      <w:start w:val="1"/>
      <w:numFmt w:val="decimal"/>
      <w:lvlText w:val="%1."/>
      <w:lvlJc w:val="left"/>
      <w:pPr>
        <w:ind w:left="720" w:hanging="360"/>
      </w:pPr>
      <w:rPr>
        <w:rFonts w:hint="default" w:hAnsi="HelveticaNeue-Roman" w:cs="HelveticaNeue-Roman"/>
        <w:b w:val="0"/>
        <w:color w:val="000000"/>
        <w:spacing w:val="-4"/>
        <w:w w:val="96"/>
        <w:sz w:val="21"/>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3">
    <w:nsid w:val="42057749"/>
    <w:multiLevelType w:val="multilevel"/>
    <w:tmpl w:val="42057749"/>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4">
    <w:nsid w:val="420D2873"/>
    <w:multiLevelType w:val="multilevel"/>
    <w:tmpl w:val="420D287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85">
    <w:nsid w:val="42FC11E4"/>
    <w:multiLevelType w:val="multilevel"/>
    <w:tmpl w:val="42FC11E4"/>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86">
    <w:nsid w:val="43817913"/>
    <w:multiLevelType w:val="multilevel"/>
    <w:tmpl w:val="43817913"/>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87">
    <w:nsid w:val="43863CCD"/>
    <w:multiLevelType w:val="multilevel"/>
    <w:tmpl w:val="43863CCD"/>
    <w:lvl w:ilvl="0" w:tentative="0">
      <w:start w:val="1"/>
      <w:numFmt w:val="decimal"/>
      <w:lvlText w:val="%1."/>
      <w:lvlJc w:val="left"/>
      <w:pPr>
        <w:ind w:left="1155" w:hanging="360"/>
      </w:pPr>
      <w:rPr>
        <w:b w:val="0"/>
        <w:sz w:val="22"/>
        <w:szCs w:val="22"/>
      </w:rPr>
    </w:lvl>
    <w:lvl w:ilvl="1" w:tentative="0">
      <w:start w:val="1"/>
      <w:numFmt w:val="lowerLetter"/>
      <w:lvlText w:val="%2."/>
      <w:lvlJc w:val="left"/>
      <w:pPr>
        <w:ind w:left="1530" w:hanging="360"/>
      </w:pPr>
    </w:lvl>
    <w:lvl w:ilvl="2" w:tentative="0">
      <w:start w:val="1"/>
      <w:numFmt w:val="lowerRoman"/>
      <w:lvlText w:val="%3."/>
      <w:lvlJc w:val="right"/>
      <w:pPr>
        <w:ind w:left="2250" w:hanging="180"/>
      </w:pPr>
    </w:lvl>
    <w:lvl w:ilvl="3" w:tentative="0">
      <w:start w:val="1"/>
      <w:numFmt w:val="decimal"/>
      <w:lvlText w:val="%4."/>
      <w:lvlJc w:val="left"/>
      <w:pPr>
        <w:ind w:left="2970" w:hanging="360"/>
      </w:pPr>
    </w:lvl>
    <w:lvl w:ilvl="4" w:tentative="0">
      <w:start w:val="1"/>
      <w:numFmt w:val="lowerLetter"/>
      <w:lvlText w:val="%5."/>
      <w:lvlJc w:val="left"/>
      <w:pPr>
        <w:ind w:left="3690" w:hanging="360"/>
      </w:pPr>
    </w:lvl>
    <w:lvl w:ilvl="5" w:tentative="0">
      <w:start w:val="1"/>
      <w:numFmt w:val="lowerRoman"/>
      <w:lvlText w:val="%6."/>
      <w:lvlJc w:val="right"/>
      <w:pPr>
        <w:ind w:left="4410" w:hanging="180"/>
      </w:pPr>
    </w:lvl>
    <w:lvl w:ilvl="6" w:tentative="0">
      <w:start w:val="1"/>
      <w:numFmt w:val="decimal"/>
      <w:lvlText w:val="%7."/>
      <w:lvlJc w:val="left"/>
      <w:pPr>
        <w:ind w:left="5130" w:hanging="360"/>
      </w:pPr>
    </w:lvl>
    <w:lvl w:ilvl="7" w:tentative="0">
      <w:start w:val="1"/>
      <w:numFmt w:val="lowerLetter"/>
      <w:lvlText w:val="%8."/>
      <w:lvlJc w:val="left"/>
      <w:pPr>
        <w:ind w:left="5850" w:hanging="360"/>
      </w:pPr>
    </w:lvl>
    <w:lvl w:ilvl="8" w:tentative="0">
      <w:start w:val="1"/>
      <w:numFmt w:val="lowerRoman"/>
      <w:lvlText w:val="%9."/>
      <w:lvlJc w:val="right"/>
      <w:pPr>
        <w:ind w:left="6570" w:hanging="180"/>
      </w:pPr>
    </w:lvl>
  </w:abstractNum>
  <w:abstractNum w:abstractNumId="188">
    <w:nsid w:val="43EA3655"/>
    <w:multiLevelType w:val="multilevel"/>
    <w:tmpl w:val="43EA365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9">
    <w:nsid w:val="4426288E"/>
    <w:multiLevelType w:val="multilevel"/>
    <w:tmpl w:val="4426288E"/>
    <w:lvl w:ilvl="0" w:tentative="0">
      <w:start w:val="1"/>
      <w:numFmt w:val="decimal"/>
      <w:lvlText w:val="%1."/>
      <w:lvlJc w:val="left"/>
      <w:pPr>
        <w:ind w:left="720" w:hanging="360"/>
      </w:pPr>
      <w:rPr>
        <w:rFonts w:hint="default" w:hAnsi="HelveticaNeue-Roman" w:cs="HelveticaNeue-Roman"/>
        <w:b w:val="0"/>
        <w:color w:val="000000"/>
        <w:sz w:val="21"/>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10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0">
    <w:nsid w:val="46CC41DA"/>
    <w:multiLevelType w:val="multilevel"/>
    <w:tmpl w:val="46CC41DA"/>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1">
    <w:nsid w:val="477C2FC3"/>
    <w:multiLevelType w:val="multilevel"/>
    <w:tmpl w:val="477C2FC3"/>
    <w:lvl w:ilvl="0" w:tentative="0">
      <w:start w:val="0"/>
      <w:numFmt w:val="bullet"/>
      <w:lvlText w:val="•"/>
      <w:lvlJc w:val="left"/>
      <w:pPr>
        <w:ind w:left="79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510" w:hanging="360"/>
      </w:pPr>
      <w:rPr>
        <w:rFonts w:hint="default" w:ascii="Courier New" w:hAnsi="Courier New" w:cs="Courier New"/>
      </w:rPr>
    </w:lvl>
    <w:lvl w:ilvl="2" w:tentative="0">
      <w:start w:val="1"/>
      <w:numFmt w:val="bullet"/>
      <w:lvlText w:val=""/>
      <w:lvlJc w:val="left"/>
      <w:pPr>
        <w:ind w:left="2230" w:hanging="360"/>
      </w:pPr>
      <w:rPr>
        <w:rFonts w:hint="default" w:ascii="Wingdings" w:hAnsi="Wingdings"/>
      </w:rPr>
    </w:lvl>
    <w:lvl w:ilvl="3" w:tentative="0">
      <w:start w:val="1"/>
      <w:numFmt w:val="bullet"/>
      <w:lvlText w:val=""/>
      <w:lvlJc w:val="left"/>
      <w:pPr>
        <w:ind w:left="2950" w:hanging="360"/>
      </w:pPr>
      <w:rPr>
        <w:rFonts w:hint="default" w:ascii="Symbol" w:hAnsi="Symbol"/>
      </w:rPr>
    </w:lvl>
    <w:lvl w:ilvl="4" w:tentative="0">
      <w:start w:val="1"/>
      <w:numFmt w:val="bullet"/>
      <w:lvlText w:val="o"/>
      <w:lvlJc w:val="left"/>
      <w:pPr>
        <w:ind w:left="3670" w:hanging="360"/>
      </w:pPr>
      <w:rPr>
        <w:rFonts w:hint="default" w:ascii="Courier New" w:hAnsi="Courier New" w:cs="Courier New"/>
      </w:rPr>
    </w:lvl>
    <w:lvl w:ilvl="5" w:tentative="0">
      <w:start w:val="1"/>
      <w:numFmt w:val="bullet"/>
      <w:lvlText w:val=""/>
      <w:lvlJc w:val="left"/>
      <w:pPr>
        <w:ind w:left="4390" w:hanging="360"/>
      </w:pPr>
      <w:rPr>
        <w:rFonts w:hint="default" w:ascii="Wingdings" w:hAnsi="Wingdings"/>
      </w:rPr>
    </w:lvl>
    <w:lvl w:ilvl="6" w:tentative="0">
      <w:start w:val="1"/>
      <w:numFmt w:val="bullet"/>
      <w:lvlText w:val=""/>
      <w:lvlJc w:val="left"/>
      <w:pPr>
        <w:ind w:left="5110" w:hanging="360"/>
      </w:pPr>
      <w:rPr>
        <w:rFonts w:hint="default" w:ascii="Symbol" w:hAnsi="Symbol"/>
      </w:rPr>
    </w:lvl>
    <w:lvl w:ilvl="7" w:tentative="0">
      <w:start w:val="1"/>
      <w:numFmt w:val="bullet"/>
      <w:lvlText w:val="o"/>
      <w:lvlJc w:val="left"/>
      <w:pPr>
        <w:ind w:left="5830" w:hanging="360"/>
      </w:pPr>
      <w:rPr>
        <w:rFonts w:hint="default" w:ascii="Courier New" w:hAnsi="Courier New" w:cs="Courier New"/>
      </w:rPr>
    </w:lvl>
    <w:lvl w:ilvl="8" w:tentative="0">
      <w:start w:val="1"/>
      <w:numFmt w:val="bullet"/>
      <w:lvlText w:val=""/>
      <w:lvlJc w:val="left"/>
      <w:pPr>
        <w:ind w:left="6550" w:hanging="360"/>
      </w:pPr>
      <w:rPr>
        <w:rFonts w:hint="default" w:ascii="Wingdings" w:hAnsi="Wingdings"/>
      </w:rPr>
    </w:lvl>
  </w:abstractNum>
  <w:abstractNum w:abstractNumId="192">
    <w:nsid w:val="493650E9"/>
    <w:multiLevelType w:val="multilevel"/>
    <w:tmpl w:val="493650E9"/>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3">
    <w:nsid w:val="498F36F3"/>
    <w:multiLevelType w:val="multilevel"/>
    <w:tmpl w:val="498F36F3"/>
    <w:lvl w:ilvl="0" w:tentative="0">
      <w:start w:val="1"/>
      <w:numFmt w:val="decimal"/>
      <w:lvlText w:val="%1."/>
      <w:lvlJc w:val="left"/>
      <w:pPr>
        <w:ind w:left="1065" w:hanging="360"/>
      </w:pPr>
      <w:rPr>
        <w:b w:val="0"/>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4">
    <w:nsid w:val="49AF75A9"/>
    <w:multiLevelType w:val="multilevel"/>
    <w:tmpl w:val="49AF75A9"/>
    <w:lvl w:ilvl="0" w:tentative="0">
      <w:start w:val="0"/>
      <w:numFmt w:val="bullet"/>
      <w:lvlText w:val="-"/>
      <w:lvlJc w:val="left"/>
      <w:pPr>
        <w:ind w:left="1510" w:hanging="360"/>
      </w:pPr>
      <w:rPr>
        <w:rFonts w:hint="default" w:ascii="Calibri" w:hAnsi="Calibri" w:eastAsia="Calibri" w:cs="Calibri"/>
        <w:spacing w:val="-4"/>
        <w:w w:val="96"/>
        <w:sz w:val="20"/>
        <w:szCs w:val="20"/>
        <w:lang w:val="en-US" w:eastAsia="en-US" w:bidi="ar-SA"/>
      </w:rPr>
    </w:lvl>
    <w:lvl w:ilvl="1" w:tentative="0">
      <w:start w:val="1"/>
      <w:numFmt w:val="bullet"/>
      <w:lvlText w:val="o"/>
      <w:lvlJc w:val="left"/>
      <w:pPr>
        <w:ind w:left="2230" w:hanging="360"/>
      </w:pPr>
      <w:rPr>
        <w:rFonts w:hint="default" w:ascii="Courier New" w:hAnsi="Courier New" w:cs="Courier New"/>
      </w:rPr>
    </w:lvl>
    <w:lvl w:ilvl="2" w:tentative="0">
      <w:start w:val="1"/>
      <w:numFmt w:val="bullet"/>
      <w:lvlText w:val=""/>
      <w:lvlJc w:val="left"/>
      <w:pPr>
        <w:ind w:left="2950" w:hanging="360"/>
      </w:pPr>
      <w:rPr>
        <w:rFonts w:hint="default" w:ascii="Wingdings" w:hAnsi="Wingdings"/>
      </w:rPr>
    </w:lvl>
    <w:lvl w:ilvl="3" w:tentative="0">
      <w:start w:val="1"/>
      <w:numFmt w:val="bullet"/>
      <w:lvlText w:val=""/>
      <w:lvlJc w:val="left"/>
      <w:pPr>
        <w:ind w:left="3670" w:hanging="360"/>
      </w:pPr>
      <w:rPr>
        <w:rFonts w:hint="default" w:ascii="Symbol" w:hAnsi="Symbol"/>
      </w:rPr>
    </w:lvl>
    <w:lvl w:ilvl="4" w:tentative="0">
      <w:start w:val="1"/>
      <w:numFmt w:val="bullet"/>
      <w:lvlText w:val="o"/>
      <w:lvlJc w:val="left"/>
      <w:pPr>
        <w:ind w:left="4390" w:hanging="360"/>
      </w:pPr>
      <w:rPr>
        <w:rFonts w:hint="default" w:ascii="Courier New" w:hAnsi="Courier New" w:cs="Courier New"/>
      </w:rPr>
    </w:lvl>
    <w:lvl w:ilvl="5" w:tentative="0">
      <w:start w:val="1"/>
      <w:numFmt w:val="bullet"/>
      <w:lvlText w:val=""/>
      <w:lvlJc w:val="left"/>
      <w:pPr>
        <w:ind w:left="5110" w:hanging="360"/>
      </w:pPr>
      <w:rPr>
        <w:rFonts w:hint="default" w:ascii="Wingdings" w:hAnsi="Wingdings"/>
      </w:rPr>
    </w:lvl>
    <w:lvl w:ilvl="6" w:tentative="0">
      <w:start w:val="1"/>
      <w:numFmt w:val="bullet"/>
      <w:lvlText w:val=""/>
      <w:lvlJc w:val="left"/>
      <w:pPr>
        <w:ind w:left="5830" w:hanging="360"/>
      </w:pPr>
      <w:rPr>
        <w:rFonts w:hint="default" w:ascii="Symbol" w:hAnsi="Symbol"/>
      </w:rPr>
    </w:lvl>
    <w:lvl w:ilvl="7" w:tentative="0">
      <w:start w:val="1"/>
      <w:numFmt w:val="bullet"/>
      <w:lvlText w:val="o"/>
      <w:lvlJc w:val="left"/>
      <w:pPr>
        <w:ind w:left="6550" w:hanging="360"/>
      </w:pPr>
      <w:rPr>
        <w:rFonts w:hint="default" w:ascii="Courier New" w:hAnsi="Courier New" w:cs="Courier New"/>
      </w:rPr>
    </w:lvl>
    <w:lvl w:ilvl="8" w:tentative="0">
      <w:start w:val="1"/>
      <w:numFmt w:val="bullet"/>
      <w:lvlText w:val=""/>
      <w:lvlJc w:val="left"/>
      <w:pPr>
        <w:ind w:left="7270" w:hanging="360"/>
      </w:pPr>
      <w:rPr>
        <w:rFonts w:hint="default" w:ascii="Wingdings" w:hAnsi="Wingdings"/>
      </w:rPr>
    </w:lvl>
  </w:abstractNum>
  <w:abstractNum w:abstractNumId="195">
    <w:nsid w:val="4ABB3B86"/>
    <w:multiLevelType w:val="multilevel"/>
    <w:tmpl w:val="4ABB3B86"/>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96">
    <w:nsid w:val="4AC8198E"/>
    <w:multiLevelType w:val="multilevel"/>
    <w:tmpl w:val="4AC8198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7">
    <w:nsid w:val="4AD5186D"/>
    <w:multiLevelType w:val="multilevel"/>
    <w:tmpl w:val="4AD5186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8">
    <w:nsid w:val="4B164ADA"/>
    <w:multiLevelType w:val="multilevel"/>
    <w:tmpl w:val="4B164ADA"/>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199">
    <w:nsid w:val="4CAB0664"/>
    <w:multiLevelType w:val="multilevel"/>
    <w:tmpl w:val="4CAB0664"/>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0">
    <w:nsid w:val="4CD26BD9"/>
    <w:multiLevelType w:val="multilevel"/>
    <w:tmpl w:val="4CD26BD9"/>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1">
    <w:nsid w:val="4D4215E0"/>
    <w:multiLevelType w:val="multilevel"/>
    <w:tmpl w:val="4D4215E0"/>
    <w:lvl w:ilvl="0" w:tentative="0">
      <w:start w:val="1"/>
      <w:numFmt w:val="decimal"/>
      <w:lvlText w:val="%1."/>
      <w:lvlJc w:val="left"/>
      <w:pPr>
        <w:ind w:left="1065" w:hanging="360"/>
      </w:pPr>
      <w:rPr>
        <w:b w:val="0"/>
        <w:sz w:val="22"/>
        <w:szCs w:val="22"/>
      </w:rPr>
    </w:lvl>
    <w:lvl w:ilvl="1" w:tentative="0">
      <w:start w:val="1"/>
      <w:numFmt w:val="lowerLetter"/>
      <w:lvlText w:val="%2."/>
      <w:lvlJc w:val="left"/>
      <w:pPr>
        <w:ind w:left="1785" w:hanging="360"/>
      </w:pPr>
    </w:lvl>
    <w:lvl w:ilvl="2" w:tentative="0">
      <w:start w:val="1"/>
      <w:numFmt w:val="lowerRoman"/>
      <w:lvlText w:val="%3."/>
      <w:lvlJc w:val="right"/>
      <w:pPr>
        <w:ind w:left="2505" w:hanging="180"/>
      </w:pPr>
    </w:lvl>
    <w:lvl w:ilvl="3" w:tentative="0">
      <w:start w:val="1"/>
      <w:numFmt w:val="decimal"/>
      <w:lvlText w:val="%4."/>
      <w:lvlJc w:val="left"/>
      <w:pPr>
        <w:ind w:left="3225" w:hanging="360"/>
      </w:pPr>
    </w:lvl>
    <w:lvl w:ilvl="4" w:tentative="0">
      <w:start w:val="1"/>
      <w:numFmt w:val="lowerLetter"/>
      <w:lvlText w:val="%5."/>
      <w:lvlJc w:val="left"/>
      <w:pPr>
        <w:ind w:left="3945" w:hanging="360"/>
      </w:pPr>
    </w:lvl>
    <w:lvl w:ilvl="5" w:tentative="0">
      <w:start w:val="1"/>
      <w:numFmt w:val="lowerRoman"/>
      <w:lvlText w:val="%6."/>
      <w:lvlJc w:val="right"/>
      <w:pPr>
        <w:ind w:left="4665" w:hanging="180"/>
      </w:pPr>
    </w:lvl>
    <w:lvl w:ilvl="6" w:tentative="0">
      <w:start w:val="1"/>
      <w:numFmt w:val="decimal"/>
      <w:lvlText w:val="%7."/>
      <w:lvlJc w:val="left"/>
      <w:pPr>
        <w:ind w:left="5385" w:hanging="360"/>
      </w:pPr>
    </w:lvl>
    <w:lvl w:ilvl="7" w:tentative="0">
      <w:start w:val="1"/>
      <w:numFmt w:val="lowerLetter"/>
      <w:lvlText w:val="%8."/>
      <w:lvlJc w:val="left"/>
      <w:pPr>
        <w:ind w:left="6105" w:hanging="360"/>
      </w:pPr>
    </w:lvl>
    <w:lvl w:ilvl="8" w:tentative="0">
      <w:start w:val="1"/>
      <w:numFmt w:val="lowerRoman"/>
      <w:lvlText w:val="%9."/>
      <w:lvlJc w:val="right"/>
      <w:pPr>
        <w:ind w:left="6825" w:hanging="180"/>
      </w:pPr>
    </w:lvl>
  </w:abstractNum>
  <w:abstractNum w:abstractNumId="202">
    <w:nsid w:val="4D697E47"/>
    <w:multiLevelType w:val="multilevel"/>
    <w:tmpl w:val="4D697E47"/>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3">
    <w:nsid w:val="4D7E1ED7"/>
    <w:multiLevelType w:val="multilevel"/>
    <w:tmpl w:val="4D7E1ED7"/>
    <w:lvl w:ilvl="0" w:tentative="0">
      <w:start w:val="0"/>
      <w:numFmt w:val="bullet"/>
      <w:lvlText w:val="-"/>
      <w:lvlJc w:val="left"/>
      <w:pPr>
        <w:ind w:left="720" w:hanging="360"/>
      </w:pPr>
      <w:rPr>
        <w:rFonts w:hint="default" w:ascii="Calibri" w:hAnsi="Calibri" w:eastAsia="Calibri" w:cs="Calibri"/>
        <w:spacing w:val="-4"/>
        <w:w w:val="96"/>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4">
    <w:nsid w:val="4D9F0801"/>
    <w:multiLevelType w:val="multilevel"/>
    <w:tmpl w:val="4D9F0801"/>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5">
    <w:nsid w:val="4DAA3545"/>
    <w:multiLevelType w:val="multilevel"/>
    <w:tmpl w:val="4DAA3545"/>
    <w:lvl w:ilvl="0" w:tentative="0">
      <w:start w:val="1"/>
      <w:numFmt w:val="lowerRoman"/>
      <w:lvlText w:val="%1."/>
      <w:lvlJc w:val="righ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06">
    <w:nsid w:val="4DE054CD"/>
    <w:multiLevelType w:val="multilevel"/>
    <w:tmpl w:val="4DE054C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7">
    <w:nsid w:val="4F036A74"/>
    <w:multiLevelType w:val="multilevel"/>
    <w:tmpl w:val="4F036A74"/>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8">
    <w:nsid w:val="4F361D97"/>
    <w:multiLevelType w:val="multilevel"/>
    <w:tmpl w:val="4F361D9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9">
    <w:nsid w:val="4FBD5248"/>
    <w:multiLevelType w:val="multilevel"/>
    <w:tmpl w:val="4FBD524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0">
    <w:nsid w:val="500F0C02"/>
    <w:multiLevelType w:val="multilevel"/>
    <w:tmpl w:val="500F0C02"/>
    <w:lvl w:ilvl="0" w:tentative="0">
      <w:start w:val="1"/>
      <w:numFmt w:val="decimal"/>
      <w:lvlText w:val="%1."/>
      <w:lvlJc w:val="left"/>
      <w:pPr>
        <w:ind w:left="1065" w:hanging="360"/>
      </w:pPr>
      <w:rPr>
        <w:b w:val="0"/>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1">
    <w:nsid w:val="50115990"/>
    <w:multiLevelType w:val="multilevel"/>
    <w:tmpl w:val="50115990"/>
    <w:lvl w:ilvl="0" w:tentative="0">
      <w:start w:val="1"/>
      <w:numFmt w:val="lowerLetter"/>
      <w:lvlText w:val="%1)"/>
      <w:lvlJc w:val="left"/>
      <w:pPr>
        <w:ind w:left="360" w:hanging="360"/>
      </w:pPr>
      <w:rPr>
        <w:b/>
        <w:bCs/>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12">
    <w:nsid w:val="50AB7E23"/>
    <w:multiLevelType w:val="multilevel"/>
    <w:tmpl w:val="50AB7E23"/>
    <w:lvl w:ilvl="0" w:tentative="0">
      <w:start w:val="1"/>
      <w:numFmt w:val="decimal"/>
      <w:lvlText w:val="%1."/>
      <w:lvlJc w:val="left"/>
      <w:pPr>
        <w:ind w:left="3600" w:hanging="360"/>
      </w:pPr>
    </w:lvl>
    <w:lvl w:ilvl="1" w:tentative="0">
      <w:start w:val="1"/>
      <w:numFmt w:val="lowerLetter"/>
      <w:lvlText w:val="%2."/>
      <w:lvlJc w:val="left"/>
      <w:pPr>
        <w:ind w:left="4320" w:hanging="360"/>
      </w:pPr>
    </w:lvl>
    <w:lvl w:ilvl="2" w:tentative="0">
      <w:start w:val="1"/>
      <w:numFmt w:val="lowerRoman"/>
      <w:lvlText w:val="%3."/>
      <w:lvlJc w:val="right"/>
      <w:pPr>
        <w:ind w:left="5040" w:hanging="180"/>
      </w:pPr>
    </w:lvl>
    <w:lvl w:ilvl="3" w:tentative="0">
      <w:start w:val="1"/>
      <w:numFmt w:val="decimal"/>
      <w:lvlText w:val="%4."/>
      <w:lvlJc w:val="left"/>
      <w:pPr>
        <w:ind w:left="5760" w:hanging="360"/>
      </w:pPr>
    </w:lvl>
    <w:lvl w:ilvl="4" w:tentative="0">
      <w:start w:val="1"/>
      <w:numFmt w:val="lowerLetter"/>
      <w:lvlText w:val="%5."/>
      <w:lvlJc w:val="left"/>
      <w:pPr>
        <w:ind w:left="6480" w:hanging="360"/>
      </w:pPr>
    </w:lvl>
    <w:lvl w:ilvl="5" w:tentative="0">
      <w:start w:val="1"/>
      <w:numFmt w:val="lowerRoman"/>
      <w:lvlText w:val="%6."/>
      <w:lvlJc w:val="right"/>
      <w:pPr>
        <w:ind w:left="7200" w:hanging="180"/>
      </w:pPr>
    </w:lvl>
    <w:lvl w:ilvl="6" w:tentative="0">
      <w:start w:val="1"/>
      <w:numFmt w:val="decimal"/>
      <w:lvlText w:val="%7."/>
      <w:lvlJc w:val="left"/>
      <w:pPr>
        <w:ind w:left="7920" w:hanging="360"/>
      </w:pPr>
    </w:lvl>
    <w:lvl w:ilvl="7" w:tentative="0">
      <w:start w:val="1"/>
      <w:numFmt w:val="lowerLetter"/>
      <w:lvlText w:val="%8."/>
      <w:lvlJc w:val="left"/>
      <w:pPr>
        <w:ind w:left="8640" w:hanging="360"/>
      </w:pPr>
    </w:lvl>
    <w:lvl w:ilvl="8" w:tentative="0">
      <w:start w:val="1"/>
      <w:numFmt w:val="lowerRoman"/>
      <w:lvlText w:val="%9."/>
      <w:lvlJc w:val="right"/>
      <w:pPr>
        <w:ind w:left="9360" w:hanging="180"/>
      </w:pPr>
    </w:lvl>
  </w:abstractNum>
  <w:abstractNum w:abstractNumId="213">
    <w:nsid w:val="519E65FE"/>
    <w:multiLevelType w:val="multilevel"/>
    <w:tmpl w:val="519E65FE"/>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14">
    <w:nsid w:val="52541FDF"/>
    <w:multiLevelType w:val="multilevel"/>
    <w:tmpl w:val="52541FDF"/>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5">
    <w:nsid w:val="53022883"/>
    <w:multiLevelType w:val="multilevel"/>
    <w:tmpl w:val="5302288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6">
    <w:nsid w:val="537E47B0"/>
    <w:multiLevelType w:val="multilevel"/>
    <w:tmpl w:val="537E47B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17">
    <w:nsid w:val="53D27117"/>
    <w:multiLevelType w:val="multilevel"/>
    <w:tmpl w:val="53D27117"/>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8">
    <w:nsid w:val="54225499"/>
    <w:multiLevelType w:val="multilevel"/>
    <w:tmpl w:val="54225499"/>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9">
    <w:nsid w:val="54CC702E"/>
    <w:multiLevelType w:val="multilevel"/>
    <w:tmpl w:val="54CC702E"/>
    <w:lvl w:ilvl="0" w:tentative="0">
      <w:start w:val="1"/>
      <w:numFmt w:val="upperLetter"/>
      <w:lvlText w:val="%1."/>
      <w:lvlJc w:val="left"/>
      <w:pPr>
        <w:ind w:left="3600" w:hanging="360"/>
      </w:pPr>
    </w:lvl>
    <w:lvl w:ilvl="1" w:tentative="0">
      <w:start w:val="1"/>
      <w:numFmt w:val="lowerLetter"/>
      <w:lvlText w:val="%2."/>
      <w:lvlJc w:val="left"/>
      <w:pPr>
        <w:ind w:left="4320" w:hanging="360"/>
      </w:pPr>
    </w:lvl>
    <w:lvl w:ilvl="2" w:tentative="0">
      <w:start w:val="1"/>
      <w:numFmt w:val="lowerRoman"/>
      <w:lvlText w:val="%3."/>
      <w:lvlJc w:val="right"/>
      <w:pPr>
        <w:ind w:left="5040" w:hanging="180"/>
      </w:pPr>
    </w:lvl>
    <w:lvl w:ilvl="3" w:tentative="0">
      <w:start w:val="1"/>
      <w:numFmt w:val="decimal"/>
      <w:lvlText w:val="%4."/>
      <w:lvlJc w:val="left"/>
      <w:pPr>
        <w:ind w:left="5760" w:hanging="360"/>
      </w:pPr>
    </w:lvl>
    <w:lvl w:ilvl="4" w:tentative="0">
      <w:start w:val="1"/>
      <w:numFmt w:val="lowerLetter"/>
      <w:lvlText w:val="%5."/>
      <w:lvlJc w:val="left"/>
      <w:pPr>
        <w:ind w:left="6480" w:hanging="360"/>
      </w:pPr>
    </w:lvl>
    <w:lvl w:ilvl="5" w:tentative="0">
      <w:start w:val="1"/>
      <w:numFmt w:val="lowerRoman"/>
      <w:lvlText w:val="%6."/>
      <w:lvlJc w:val="right"/>
      <w:pPr>
        <w:ind w:left="7200" w:hanging="180"/>
      </w:pPr>
    </w:lvl>
    <w:lvl w:ilvl="6" w:tentative="0">
      <w:start w:val="1"/>
      <w:numFmt w:val="decimal"/>
      <w:lvlText w:val="%7."/>
      <w:lvlJc w:val="left"/>
      <w:pPr>
        <w:ind w:left="7920" w:hanging="360"/>
      </w:pPr>
    </w:lvl>
    <w:lvl w:ilvl="7" w:tentative="0">
      <w:start w:val="1"/>
      <w:numFmt w:val="lowerLetter"/>
      <w:lvlText w:val="%8."/>
      <w:lvlJc w:val="left"/>
      <w:pPr>
        <w:ind w:left="8640" w:hanging="360"/>
      </w:pPr>
    </w:lvl>
    <w:lvl w:ilvl="8" w:tentative="0">
      <w:start w:val="1"/>
      <w:numFmt w:val="lowerRoman"/>
      <w:lvlText w:val="%9."/>
      <w:lvlJc w:val="right"/>
      <w:pPr>
        <w:ind w:left="9360" w:hanging="180"/>
      </w:pPr>
    </w:lvl>
  </w:abstractNum>
  <w:abstractNum w:abstractNumId="220">
    <w:nsid w:val="55166EF0"/>
    <w:multiLevelType w:val="multilevel"/>
    <w:tmpl w:val="55166EF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1">
    <w:nsid w:val="55E91FF9"/>
    <w:multiLevelType w:val="multilevel"/>
    <w:tmpl w:val="55E91FF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2">
    <w:nsid w:val="56105CD6"/>
    <w:multiLevelType w:val="multilevel"/>
    <w:tmpl w:val="56105CD6"/>
    <w:lvl w:ilvl="0" w:tentative="0">
      <w:start w:val="0"/>
      <w:numFmt w:val="bullet"/>
      <w:lvlText w:val="-"/>
      <w:lvlJc w:val="left"/>
      <w:pPr>
        <w:ind w:left="1510" w:hanging="360"/>
      </w:pPr>
      <w:rPr>
        <w:rFonts w:hint="default" w:ascii="Calibri" w:hAnsi="Calibri" w:eastAsia="Calibri" w:cs="Calibri"/>
        <w:spacing w:val="-4"/>
        <w:w w:val="96"/>
        <w:sz w:val="20"/>
        <w:szCs w:val="20"/>
        <w:lang w:val="en-US" w:eastAsia="en-US" w:bidi="ar-SA"/>
      </w:rPr>
    </w:lvl>
    <w:lvl w:ilvl="1" w:tentative="0">
      <w:start w:val="1"/>
      <w:numFmt w:val="bullet"/>
      <w:lvlText w:val="o"/>
      <w:lvlJc w:val="left"/>
      <w:pPr>
        <w:ind w:left="2230" w:hanging="360"/>
      </w:pPr>
      <w:rPr>
        <w:rFonts w:hint="default" w:ascii="Courier New" w:hAnsi="Courier New" w:cs="Courier New"/>
      </w:rPr>
    </w:lvl>
    <w:lvl w:ilvl="2" w:tentative="0">
      <w:start w:val="1"/>
      <w:numFmt w:val="bullet"/>
      <w:lvlText w:val=""/>
      <w:lvlJc w:val="left"/>
      <w:pPr>
        <w:ind w:left="2950" w:hanging="360"/>
      </w:pPr>
      <w:rPr>
        <w:rFonts w:hint="default" w:ascii="Wingdings" w:hAnsi="Wingdings"/>
      </w:rPr>
    </w:lvl>
    <w:lvl w:ilvl="3" w:tentative="0">
      <w:start w:val="1"/>
      <w:numFmt w:val="bullet"/>
      <w:lvlText w:val=""/>
      <w:lvlJc w:val="left"/>
      <w:pPr>
        <w:ind w:left="3670" w:hanging="360"/>
      </w:pPr>
      <w:rPr>
        <w:rFonts w:hint="default" w:ascii="Symbol" w:hAnsi="Symbol"/>
      </w:rPr>
    </w:lvl>
    <w:lvl w:ilvl="4" w:tentative="0">
      <w:start w:val="1"/>
      <w:numFmt w:val="bullet"/>
      <w:lvlText w:val="o"/>
      <w:lvlJc w:val="left"/>
      <w:pPr>
        <w:ind w:left="4390" w:hanging="360"/>
      </w:pPr>
      <w:rPr>
        <w:rFonts w:hint="default" w:ascii="Courier New" w:hAnsi="Courier New" w:cs="Courier New"/>
      </w:rPr>
    </w:lvl>
    <w:lvl w:ilvl="5" w:tentative="0">
      <w:start w:val="1"/>
      <w:numFmt w:val="bullet"/>
      <w:lvlText w:val=""/>
      <w:lvlJc w:val="left"/>
      <w:pPr>
        <w:ind w:left="5110" w:hanging="360"/>
      </w:pPr>
      <w:rPr>
        <w:rFonts w:hint="default" w:ascii="Wingdings" w:hAnsi="Wingdings"/>
      </w:rPr>
    </w:lvl>
    <w:lvl w:ilvl="6" w:tentative="0">
      <w:start w:val="1"/>
      <w:numFmt w:val="bullet"/>
      <w:lvlText w:val=""/>
      <w:lvlJc w:val="left"/>
      <w:pPr>
        <w:ind w:left="5830" w:hanging="360"/>
      </w:pPr>
      <w:rPr>
        <w:rFonts w:hint="default" w:ascii="Symbol" w:hAnsi="Symbol"/>
      </w:rPr>
    </w:lvl>
    <w:lvl w:ilvl="7" w:tentative="0">
      <w:start w:val="1"/>
      <w:numFmt w:val="bullet"/>
      <w:lvlText w:val="o"/>
      <w:lvlJc w:val="left"/>
      <w:pPr>
        <w:ind w:left="6550" w:hanging="360"/>
      </w:pPr>
      <w:rPr>
        <w:rFonts w:hint="default" w:ascii="Courier New" w:hAnsi="Courier New" w:cs="Courier New"/>
      </w:rPr>
    </w:lvl>
    <w:lvl w:ilvl="8" w:tentative="0">
      <w:start w:val="1"/>
      <w:numFmt w:val="bullet"/>
      <w:lvlText w:val=""/>
      <w:lvlJc w:val="left"/>
      <w:pPr>
        <w:ind w:left="7270" w:hanging="360"/>
      </w:pPr>
      <w:rPr>
        <w:rFonts w:hint="default" w:ascii="Wingdings" w:hAnsi="Wingdings"/>
      </w:rPr>
    </w:lvl>
  </w:abstractNum>
  <w:abstractNum w:abstractNumId="223">
    <w:nsid w:val="56653477"/>
    <w:multiLevelType w:val="multilevel"/>
    <w:tmpl w:val="5665347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24">
    <w:nsid w:val="56681676"/>
    <w:multiLevelType w:val="multilevel"/>
    <w:tmpl w:val="56681676"/>
    <w:lvl w:ilvl="0" w:tentative="0">
      <w:start w:val="0"/>
      <w:numFmt w:val="bullet"/>
      <w:lvlText w:val="-"/>
      <w:lvlJc w:val="left"/>
      <w:pPr>
        <w:ind w:left="720" w:hanging="360"/>
      </w:pPr>
      <w:rPr>
        <w:rFonts w:hint="default" w:ascii="Calibri" w:hAnsi="Calibri" w:eastAsia="Calibri" w:cs="Calibri"/>
        <w:spacing w:val="-4"/>
        <w:w w:val="96"/>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5">
    <w:nsid w:val="57564CFE"/>
    <w:multiLevelType w:val="multilevel"/>
    <w:tmpl w:val="57564CFE"/>
    <w:lvl w:ilvl="0" w:tentative="0">
      <w:start w:val="1"/>
      <w:numFmt w:val="lowerLetter"/>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26">
    <w:nsid w:val="5795374B"/>
    <w:multiLevelType w:val="multilevel"/>
    <w:tmpl w:val="5795374B"/>
    <w:lvl w:ilvl="0" w:tentative="0">
      <w:start w:val="1"/>
      <w:numFmt w:val="decimal"/>
      <w:lvlText w:val="%1."/>
      <w:lvlJc w:val="left"/>
      <w:pPr>
        <w:ind w:left="783" w:hanging="360"/>
      </w:pPr>
      <w:rPr>
        <w:rFonts w:hint="default" w:hAnsi="HelveticaNeue-Roman" w:cs="HelveticaNeue-Roman"/>
        <w:b w:val="0"/>
        <w:color w:val="000000"/>
        <w:sz w:val="21"/>
      </w:rPr>
    </w:lvl>
    <w:lvl w:ilvl="1" w:tentative="0">
      <w:start w:val="1"/>
      <w:numFmt w:val="lowerLetter"/>
      <w:lvlText w:val="%2."/>
      <w:lvlJc w:val="left"/>
      <w:pPr>
        <w:ind w:left="1503" w:hanging="360"/>
      </w:pPr>
    </w:lvl>
    <w:lvl w:ilvl="2" w:tentative="0">
      <w:start w:val="1"/>
      <w:numFmt w:val="lowerRoman"/>
      <w:lvlText w:val="%3."/>
      <w:lvlJc w:val="right"/>
      <w:pPr>
        <w:ind w:left="2223" w:hanging="180"/>
      </w:pPr>
    </w:lvl>
    <w:lvl w:ilvl="3" w:tentative="0">
      <w:start w:val="1"/>
      <w:numFmt w:val="decimal"/>
      <w:lvlText w:val="%4."/>
      <w:lvlJc w:val="left"/>
      <w:pPr>
        <w:ind w:left="2943" w:hanging="360"/>
      </w:pPr>
    </w:lvl>
    <w:lvl w:ilvl="4" w:tentative="0">
      <w:start w:val="1"/>
      <w:numFmt w:val="lowerLetter"/>
      <w:lvlText w:val="%5."/>
      <w:lvlJc w:val="left"/>
      <w:pPr>
        <w:ind w:left="3663" w:hanging="360"/>
      </w:pPr>
    </w:lvl>
    <w:lvl w:ilvl="5" w:tentative="0">
      <w:start w:val="1"/>
      <w:numFmt w:val="lowerRoman"/>
      <w:lvlText w:val="%6."/>
      <w:lvlJc w:val="right"/>
      <w:pPr>
        <w:ind w:left="4383" w:hanging="180"/>
      </w:pPr>
    </w:lvl>
    <w:lvl w:ilvl="6" w:tentative="0">
      <w:start w:val="1"/>
      <w:numFmt w:val="decimal"/>
      <w:lvlText w:val="%7."/>
      <w:lvlJc w:val="left"/>
      <w:pPr>
        <w:ind w:left="5103" w:hanging="360"/>
      </w:pPr>
    </w:lvl>
    <w:lvl w:ilvl="7" w:tentative="0">
      <w:start w:val="1"/>
      <w:numFmt w:val="lowerLetter"/>
      <w:lvlText w:val="%8."/>
      <w:lvlJc w:val="left"/>
      <w:pPr>
        <w:ind w:left="5823" w:hanging="360"/>
      </w:pPr>
    </w:lvl>
    <w:lvl w:ilvl="8" w:tentative="0">
      <w:start w:val="1"/>
      <w:numFmt w:val="lowerRoman"/>
      <w:lvlText w:val="%9."/>
      <w:lvlJc w:val="right"/>
      <w:pPr>
        <w:ind w:left="6543" w:hanging="180"/>
      </w:pPr>
    </w:lvl>
  </w:abstractNum>
  <w:abstractNum w:abstractNumId="227">
    <w:nsid w:val="57A5180D"/>
    <w:multiLevelType w:val="multilevel"/>
    <w:tmpl w:val="57A5180D"/>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8">
    <w:nsid w:val="57C84BCB"/>
    <w:multiLevelType w:val="multilevel"/>
    <w:tmpl w:val="57C84BC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9">
    <w:nsid w:val="58587418"/>
    <w:multiLevelType w:val="multilevel"/>
    <w:tmpl w:val="58587418"/>
    <w:lvl w:ilvl="0" w:tentative="0">
      <w:start w:val="1"/>
      <w:numFmt w:val="decimal"/>
      <w:lvlText w:val="%1."/>
      <w:lvlJc w:val="left"/>
      <w:pPr>
        <w:ind w:left="2580" w:hanging="360"/>
      </w:pPr>
      <w:rPr>
        <w:b w:val="0"/>
        <w:sz w:val="22"/>
        <w:szCs w:val="22"/>
      </w:rPr>
    </w:lvl>
    <w:lvl w:ilvl="1" w:tentative="0">
      <w:start w:val="1"/>
      <w:numFmt w:val="lowerLetter"/>
      <w:lvlText w:val="%2."/>
      <w:lvlJc w:val="left"/>
      <w:pPr>
        <w:ind w:left="2955" w:hanging="360"/>
      </w:pPr>
    </w:lvl>
    <w:lvl w:ilvl="2" w:tentative="0">
      <w:start w:val="1"/>
      <w:numFmt w:val="lowerRoman"/>
      <w:lvlText w:val="%3."/>
      <w:lvlJc w:val="right"/>
      <w:pPr>
        <w:ind w:left="3675" w:hanging="180"/>
      </w:pPr>
    </w:lvl>
    <w:lvl w:ilvl="3" w:tentative="0">
      <w:start w:val="1"/>
      <w:numFmt w:val="decimal"/>
      <w:lvlText w:val="%4."/>
      <w:lvlJc w:val="left"/>
      <w:pPr>
        <w:ind w:left="4395" w:hanging="360"/>
      </w:pPr>
    </w:lvl>
    <w:lvl w:ilvl="4" w:tentative="0">
      <w:start w:val="1"/>
      <w:numFmt w:val="lowerLetter"/>
      <w:lvlText w:val="%5."/>
      <w:lvlJc w:val="left"/>
      <w:pPr>
        <w:ind w:left="5115" w:hanging="360"/>
      </w:pPr>
    </w:lvl>
    <w:lvl w:ilvl="5" w:tentative="0">
      <w:start w:val="1"/>
      <w:numFmt w:val="lowerRoman"/>
      <w:lvlText w:val="%6."/>
      <w:lvlJc w:val="right"/>
      <w:pPr>
        <w:ind w:left="5835" w:hanging="180"/>
      </w:pPr>
    </w:lvl>
    <w:lvl w:ilvl="6" w:tentative="0">
      <w:start w:val="1"/>
      <w:numFmt w:val="decimal"/>
      <w:lvlText w:val="%7."/>
      <w:lvlJc w:val="left"/>
      <w:pPr>
        <w:ind w:left="6555" w:hanging="360"/>
      </w:pPr>
    </w:lvl>
    <w:lvl w:ilvl="7" w:tentative="0">
      <w:start w:val="1"/>
      <w:numFmt w:val="lowerLetter"/>
      <w:lvlText w:val="%8."/>
      <w:lvlJc w:val="left"/>
      <w:pPr>
        <w:ind w:left="7275" w:hanging="360"/>
      </w:pPr>
    </w:lvl>
    <w:lvl w:ilvl="8" w:tentative="0">
      <w:start w:val="1"/>
      <w:numFmt w:val="lowerRoman"/>
      <w:lvlText w:val="%9."/>
      <w:lvlJc w:val="right"/>
      <w:pPr>
        <w:ind w:left="7995" w:hanging="180"/>
      </w:pPr>
    </w:lvl>
  </w:abstractNum>
  <w:abstractNum w:abstractNumId="230">
    <w:nsid w:val="5933509C"/>
    <w:multiLevelType w:val="multilevel"/>
    <w:tmpl w:val="5933509C"/>
    <w:lvl w:ilvl="0" w:tentative="0">
      <w:start w:val="1"/>
      <w:numFmt w:val="upperLetter"/>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31">
    <w:nsid w:val="5B1F715E"/>
    <w:multiLevelType w:val="multilevel"/>
    <w:tmpl w:val="5B1F715E"/>
    <w:lvl w:ilvl="0" w:tentative="0">
      <w:start w:val="0"/>
      <w:numFmt w:val="bullet"/>
      <w:lvlText w:val="-"/>
      <w:lvlJc w:val="left"/>
      <w:pPr>
        <w:ind w:left="720" w:hanging="360"/>
      </w:pPr>
      <w:rPr>
        <w:rFonts w:hint="default" w:ascii="Calibri" w:hAnsi="Calibri" w:eastAsia="Calibri" w:cs="Calibri"/>
        <w:spacing w:val="-19"/>
        <w:w w:val="93"/>
        <w:sz w:val="20"/>
        <w:szCs w:val="20"/>
        <w:lang w:val="en-US" w:eastAsia="en-US" w:bidi="ar-SA"/>
      </w:rPr>
    </w:lvl>
    <w:lvl w:ilvl="1" w:tentative="0">
      <w:start w:val="0"/>
      <w:numFmt w:val="bullet"/>
      <w:lvlText w:val="-"/>
      <w:lvlJc w:val="left"/>
      <w:pPr>
        <w:ind w:left="1440" w:hanging="360"/>
      </w:pPr>
      <w:rPr>
        <w:rFonts w:hint="default" w:ascii="Calibri" w:hAnsi="Calibri" w:eastAsia="Calibri" w:cs="Calibri"/>
        <w:spacing w:val="-19"/>
        <w:w w:val="93"/>
        <w:sz w:val="20"/>
        <w:szCs w:val="20"/>
        <w:lang w:val="en-US" w:eastAsia="en-US" w:bidi="ar-SA"/>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2">
    <w:nsid w:val="5BCB5021"/>
    <w:multiLevelType w:val="multilevel"/>
    <w:tmpl w:val="5BCB5021"/>
    <w:lvl w:ilvl="0" w:tentative="0">
      <w:start w:val="1"/>
      <w:numFmt w:val="decimal"/>
      <w:lvlText w:val="%1."/>
      <w:lvlJc w:val="left"/>
      <w:pPr>
        <w:ind w:left="3600" w:hanging="360"/>
      </w:pPr>
    </w:lvl>
    <w:lvl w:ilvl="1" w:tentative="0">
      <w:start w:val="1"/>
      <w:numFmt w:val="lowerLetter"/>
      <w:lvlText w:val="%2."/>
      <w:lvlJc w:val="left"/>
      <w:pPr>
        <w:ind w:left="4320" w:hanging="360"/>
      </w:pPr>
    </w:lvl>
    <w:lvl w:ilvl="2" w:tentative="0">
      <w:start w:val="1"/>
      <w:numFmt w:val="lowerRoman"/>
      <w:lvlText w:val="%3."/>
      <w:lvlJc w:val="right"/>
      <w:pPr>
        <w:ind w:left="5040" w:hanging="180"/>
      </w:pPr>
    </w:lvl>
    <w:lvl w:ilvl="3" w:tentative="0">
      <w:start w:val="1"/>
      <w:numFmt w:val="decimal"/>
      <w:lvlText w:val="%4."/>
      <w:lvlJc w:val="left"/>
      <w:pPr>
        <w:ind w:left="5760" w:hanging="360"/>
      </w:pPr>
    </w:lvl>
    <w:lvl w:ilvl="4" w:tentative="0">
      <w:start w:val="1"/>
      <w:numFmt w:val="lowerLetter"/>
      <w:lvlText w:val="%5."/>
      <w:lvlJc w:val="left"/>
      <w:pPr>
        <w:ind w:left="6480" w:hanging="360"/>
      </w:pPr>
    </w:lvl>
    <w:lvl w:ilvl="5" w:tentative="0">
      <w:start w:val="1"/>
      <w:numFmt w:val="lowerRoman"/>
      <w:lvlText w:val="%6."/>
      <w:lvlJc w:val="right"/>
      <w:pPr>
        <w:ind w:left="7200" w:hanging="180"/>
      </w:pPr>
    </w:lvl>
    <w:lvl w:ilvl="6" w:tentative="0">
      <w:start w:val="1"/>
      <w:numFmt w:val="decimal"/>
      <w:lvlText w:val="%7."/>
      <w:lvlJc w:val="left"/>
      <w:pPr>
        <w:ind w:left="7920" w:hanging="360"/>
      </w:pPr>
    </w:lvl>
    <w:lvl w:ilvl="7" w:tentative="0">
      <w:start w:val="1"/>
      <w:numFmt w:val="lowerLetter"/>
      <w:lvlText w:val="%8."/>
      <w:lvlJc w:val="left"/>
      <w:pPr>
        <w:ind w:left="8640" w:hanging="360"/>
      </w:pPr>
    </w:lvl>
    <w:lvl w:ilvl="8" w:tentative="0">
      <w:start w:val="1"/>
      <w:numFmt w:val="lowerRoman"/>
      <w:lvlText w:val="%9."/>
      <w:lvlJc w:val="right"/>
      <w:pPr>
        <w:ind w:left="9360" w:hanging="180"/>
      </w:pPr>
    </w:lvl>
  </w:abstractNum>
  <w:abstractNum w:abstractNumId="233">
    <w:nsid w:val="5C8822C3"/>
    <w:multiLevelType w:val="multilevel"/>
    <w:tmpl w:val="5C8822C3"/>
    <w:lvl w:ilvl="0" w:tentative="0">
      <w:start w:val="1"/>
      <w:numFmt w:val="bullet"/>
      <w:lvlText w:val=""/>
      <w:lvlJc w:val="left"/>
      <w:pPr>
        <w:ind w:left="2290" w:hanging="360"/>
      </w:pPr>
      <w:rPr>
        <w:rFonts w:hint="default" w:ascii="Symbol" w:hAnsi="Symbol"/>
      </w:rPr>
    </w:lvl>
    <w:lvl w:ilvl="1" w:tentative="0">
      <w:start w:val="1"/>
      <w:numFmt w:val="bullet"/>
      <w:lvlText w:val="o"/>
      <w:lvlJc w:val="left"/>
      <w:pPr>
        <w:ind w:left="3010" w:hanging="360"/>
      </w:pPr>
      <w:rPr>
        <w:rFonts w:hint="default" w:ascii="Courier New" w:hAnsi="Courier New" w:cs="Courier New"/>
      </w:rPr>
    </w:lvl>
    <w:lvl w:ilvl="2" w:tentative="0">
      <w:start w:val="1"/>
      <w:numFmt w:val="bullet"/>
      <w:lvlText w:val=""/>
      <w:lvlJc w:val="left"/>
      <w:pPr>
        <w:ind w:left="3730" w:hanging="360"/>
      </w:pPr>
      <w:rPr>
        <w:rFonts w:hint="default" w:ascii="Wingdings" w:hAnsi="Wingdings"/>
      </w:rPr>
    </w:lvl>
    <w:lvl w:ilvl="3" w:tentative="0">
      <w:start w:val="1"/>
      <w:numFmt w:val="bullet"/>
      <w:lvlText w:val=""/>
      <w:lvlJc w:val="left"/>
      <w:pPr>
        <w:ind w:left="4450" w:hanging="360"/>
      </w:pPr>
      <w:rPr>
        <w:rFonts w:hint="default" w:ascii="Symbol" w:hAnsi="Symbol"/>
      </w:rPr>
    </w:lvl>
    <w:lvl w:ilvl="4" w:tentative="0">
      <w:start w:val="1"/>
      <w:numFmt w:val="bullet"/>
      <w:lvlText w:val="o"/>
      <w:lvlJc w:val="left"/>
      <w:pPr>
        <w:ind w:left="5170" w:hanging="360"/>
      </w:pPr>
      <w:rPr>
        <w:rFonts w:hint="default" w:ascii="Courier New" w:hAnsi="Courier New" w:cs="Courier New"/>
      </w:rPr>
    </w:lvl>
    <w:lvl w:ilvl="5" w:tentative="0">
      <w:start w:val="1"/>
      <w:numFmt w:val="bullet"/>
      <w:lvlText w:val=""/>
      <w:lvlJc w:val="left"/>
      <w:pPr>
        <w:ind w:left="5890" w:hanging="360"/>
      </w:pPr>
      <w:rPr>
        <w:rFonts w:hint="default" w:ascii="Wingdings" w:hAnsi="Wingdings"/>
      </w:rPr>
    </w:lvl>
    <w:lvl w:ilvl="6" w:tentative="0">
      <w:start w:val="1"/>
      <w:numFmt w:val="bullet"/>
      <w:lvlText w:val=""/>
      <w:lvlJc w:val="left"/>
      <w:pPr>
        <w:ind w:left="6610" w:hanging="360"/>
      </w:pPr>
      <w:rPr>
        <w:rFonts w:hint="default" w:ascii="Symbol" w:hAnsi="Symbol"/>
      </w:rPr>
    </w:lvl>
    <w:lvl w:ilvl="7" w:tentative="0">
      <w:start w:val="1"/>
      <w:numFmt w:val="bullet"/>
      <w:lvlText w:val="o"/>
      <w:lvlJc w:val="left"/>
      <w:pPr>
        <w:ind w:left="7330" w:hanging="360"/>
      </w:pPr>
      <w:rPr>
        <w:rFonts w:hint="default" w:ascii="Courier New" w:hAnsi="Courier New" w:cs="Courier New"/>
      </w:rPr>
    </w:lvl>
    <w:lvl w:ilvl="8" w:tentative="0">
      <w:start w:val="1"/>
      <w:numFmt w:val="bullet"/>
      <w:lvlText w:val=""/>
      <w:lvlJc w:val="left"/>
      <w:pPr>
        <w:ind w:left="8050" w:hanging="360"/>
      </w:pPr>
      <w:rPr>
        <w:rFonts w:hint="default" w:ascii="Wingdings" w:hAnsi="Wingdings"/>
      </w:rPr>
    </w:lvl>
  </w:abstractNum>
  <w:abstractNum w:abstractNumId="234">
    <w:nsid w:val="5D3B71FC"/>
    <w:multiLevelType w:val="multilevel"/>
    <w:tmpl w:val="5D3B71FC"/>
    <w:lvl w:ilvl="0" w:tentative="0">
      <w:start w:val="0"/>
      <w:numFmt w:val="bullet"/>
      <w:lvlText w:val="-"/>
      <w:lvlJc w:val="left"/>
      <w:pPr>
        <w:ind w:left="1440" w:hanging="360"/>
      </w:pPr>
      <w:rPr>
        <w:rFonts w:hint="default" w:ascii="Calibri" w:hAnsi="Calibri" w:eastAsia="Calibri" w:cs="Calibri"/>
        <w:spacing w:val="-4"/>
        <w:w w:val="96"/>
        <w:sz w:val="20"/>
        <w:szCs w:val="20"/>
        <w:lang w:val="en-US" w:eastAsia="en-US" w:bidi="ar-SA"/>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35">
    <w:nsid w:val="5DFB2FC9"/>
    <w:multiLevelType w:val="multilevel"/>
    <w:tmpl w:val="5DFB2FC9"/>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6">
    <w:nsid w:val="5F68572F"/>
    <w:multiLevelType w:val="multilevel"/>
    <w:tmpl w:val="5F68572F"/>
    <w:lvl w:ilvl="0" w:tentative="0">
      <w:start w:val="1"/>
      <w:numFmt w:val="decimal"/>
      <w:lvlText w:val="%1."/>
      <w:lvlJc w:val="left"/>
      <w:pPr>
        <w:ind w:left="790" w:hanging="360"/>
      </w:pPr>
    </w:lvl>
    <w:lvl w:ilvl="1" w:tentative="0">
      <w:start w:val="1"/>
      <w:numFmt w:val="lowerLetter"/>
      <w:lvlText w:val="%2."/>
      <w:lvlJc w:val="left"/>
      <w:pPr>
        <w:ind w:left="1510" w:hanging="360"/>
      </w:pPr>
    </w:lvl>
    <w:lvl w:ilvl="2" w:tentative="0">
      <w:start w:val="1"/>
      <w:numFmt w:val="lowerRoman"/>
      <w:lvlText w:val="%3."/>
      <w:lvlJc w:val="right"/>
      <w:pPr>
        <w:ind w:left="2230" w:hanging="180"/>
      </w:pPr>
    </w:lvl>
    <w:lvl w:ilvl="3" w:tentative="0">
      <w:start w:val="1"/>
      <w:numFmt w:val="decimal"/>
      <w:lvlText w:val="%4."/>
      <w:lvlJc w:val="left"/>
      <w:pPr>
        <w:ind w:left="2950" w:hanging="360"/>
      </w:pPr>
    </w:lvl>
    <w:lvl w:ilvl="4" w:tentative="0">
      <w:start w:val="1"/>
      <w:numFmt w:val="lowerLetter"/>
      <w:lvlText w:val="%5."/>
      <w:lvlJc w:val="left"/>
      <w:pPr>
        <w:ind w:left="3670" w:hanging="360"/>
      </w:pPr>
    </w:lvl>
    <w:lvl w:ilvl="5" w:tentative="0">
      <w:start w:val="1"/>
      <w:numFmt w:val="lowerRoman"/>
      <w:lvlText w:val="%6."/>
      <w:lvlJc w:val="right"/>
      <w:pPr>
        <w:ind w:left="4390" w:hanging="180"/>
      </w:pPr>
    </w:lvl>
    <w:lvl w:ilvl="6" w:tentative="0">
      <w:start w:val="1"/>
      <w:numFmt w:val="decimal"/>
      <w:lvlText w:val="%7."/>
      <w:lvlJc w:val="left"/>
      <w:pPr>
        <w:ind w:left="5110" w:hanging="360"/>
      </w:pPr>
    </w:lvl>
    <w:lvl w:ilvl="7" w:tentative="0">
      <w:start w:val="1"/>
      <w:numFmt w:val="lowerLetter"/>
      <w:lvlText w:val="%8."/>
      <w:lvlJc w:val="left"/>
      <w:pPr>
        <w:ind w:left="5830" w:hanging="360"/>
      </w:pPr>
    </w:lvl>
    <w:lvl w:ilvl="8" w:tentative="0">
      <w:start w:val="1"/>
      <w:numFmt w:val="lowerRoman"/>
      <w:lvlText w:val="%9."/>
      <w:lvlJc w:val="right"/>
      <w:pPr>
        <w:ind w:left="6550" w:hanging="180"/>
      </w:pPr>
    </w:lvl>
  </w:abstractNum>
  <w:abstractNum w:abstractNumId="237">
    <w:nsid w:val="5FBB62DF"/>
    <w:multiLevelType w:val="multilevel"/>
    <w:tmpl w:val="5FBB62D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8">
    <w:nsid w:val="5FFE6228"/>
    <w:multiLevelType w:val="multilevel"/>
    <w:tmpl w:val="5FFE6228"/>
    <w:lvl w:ilvl="0" w:tentative="0">
      <w:start w:val="1"/>
      <w:numFmt w:val="lowerLetter"/>
      <w:lvlText w:val="%1)"/>
      <w:lvlJc w:val="lef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239">
    <w:nsid w:val="606723C6"/>
    <w:multiLevelType w:val="multilevel"/>
    <w:tmpl w:val="606723C6"/>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0">
    <w:nsid w:val="610E1D7E"/>
    <w:multiLevelType w:val="multilevel"/>
    <w:tmpl w:val="610E1D7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1">
    <w:nsid w:val="61A1181D"/>
    <w:multiLevelType w:val="multilevel"/>
    <w:tmpl w:val="61A1181D"/>
    <w:lvl w:ilvl="0" w:tentative="0">
      <w:start w:val="1"/>
      <w:numFmt w:val="decimal"/>
      <w:lvlText w:val="%1."/>
      <w:lvlJc w:val="left"/>
      <w:pPr>
        <w:ind w:left="810" w:hanging="360"/>
      </w:pPr>
    </w:lvl>
    <w:lvl w:ilvl="1" w:tentative="0">
      <w:start w:val="1"/>
      <w:numFmt w:val="lowerLetter"/>
      <w:lvlText w:val="%2."/>
      <w:lvlJc w:val="left"/>
      <w:pPr>
        <w:ind w:left="2230" w:hanging="360"/>
      </w:pPr>
    </w:lvl>
    <w:lvl w:ilvl="2" w:tentative="0">
      <w:start w:val="1"/>
      <w:numFmt w:val="lowerRoman"/>
      <w:lvlText w:val="%3."/>
      <w:lvlJc w:val="right"/>
      <w:pPr>
        <w:ind w:left="2950" w:hanging="180"/>
      </w:pPr>
    </w:lvl>
    <w:lvl w:ilvl="3" w:tentative="0">
      <w:start w:val="1"/>
      <w:numFmt w:val="decimal"/>
      <w:lvlText w:val="%4."/>
      <w:lvlJc w:val="left"/>
      <w:pPr>
        <w:ind w:left="3670" w:hanging="360"/>
      </w:pPr>
    </w:lvl>
    <w:lvl w:ilvl="4" w:tentative="0">
      <w:start w:val="1"/>
      <w:numFmt w:val="lowerLetter"/>
      <w:lvlText w:val="%5."/>
      <w:lvlJc w:val="left"/>
      <w:pPr>
        <w:ind w:left="4390" w:hanging="360"/>
      </w:pPr>
    </w:lvl>
    <w:lvl w:ilvl="5" w:tentative="0">
      <w:start w:val="1"/>
      <w:numFmt w:val="lowerRoman"/>
      <w:lvlText w:val="%6."/>
      <w:lvlJc w:val="right"/>
      <w:pPr>
        <w:ind w:left="5110" w:hanging="180"/>
      </w:pPr>
    </w:lvl>
    <w:lvl w:ilvl="6" w:tentative="0">
      <w:start w:val="1"/>
      <w:numFmt w:val="decimal"/>
      <w:lvlText w:val="%7."/>
      <w:lvlJc w:val="left"/>
      <w:pPr>
        <w:ind w:left="5830" w:hanging="360"/>
      </w:pPr>
    </w:lvl>
    <w:lvl w:ilvl="7" w:tentative="0">
      <w:start w:val="1"/>
      <w:numFmt w:val="lowerLetter"/>
      <w:lvlText w:val="%8."/>
      <w:lvlJc w:val="left"/>
      <w:pPr>
        <w:ind w:left="6550" w:hanging="360"/>
      </w:pPr>
    </w:lvl>
    <w:lvl w:ilvl="8" w:tentative="0">
      <w:start w:val="1"/>
      <w:numFmt w:val="lowerRoman"/>
      <w:lvlText w:val="%9."/>
      <w:lvlJc w:val="right"/>
      <w:pPr>
        <w:ind w:left="7270" w:hanging="180"/>
      </w:pPr>
    </w:lvl>
  </w:abstractNum>
  <w:abstractNum w:abstractNumId="242">
    <w:nsid w:val="624A6CA9"/>
    <w:multiLevelType w:val="multilevel"/>
    <w:tmpl w:val="624A6CA9"/>
    <w:lvl w:ilvl="0" w:tentative="0">
      <w:start w:val="1"/>
      <w:numFmt w:val="lowerLetter"/>
      <w:lvlText w:val="%1)"/>
      <w:lvlJc w:val="lef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243">
    <w:nsid w:val="62593123"/>
    <w:multiLevelType w:val="multilevel"/>
    <w:tmpl w:val="62593123"/>
    <w:lvl w:ilvl="0" w:tentative="0">
      <w:start w:val="1"/>
      <w:numFmt w:val="decimal"/>
      <w:lvlText w:val="%1."/>
      <w:lvlJc w:val="left"/>
      <w:pPr>
        <w:ind w:left="1408" w:hanging="360"/>
      </w:pPr>
      <w:rPr>
        <w:b w:val="0"/>
        <w:sz w:val="22"/>
        <w:szCs w:val="22"/>
      </w:rPr>
    </w:lvl>
    <w:lvl w:ilvl="1" w:tentative="0">
      <w:start w:val="1"/>
      <w:numFmt w:val="lowerLetter"/>
      <w:lvlText w:val="%2."/>
      <w:lvlJc w:val="left"/>
      <w:pPr>
        <w:ind w:left="1783" w:hanging="360"/>
      </w:pPr>
    </w:lvl>
    <w:lvl w:ilvl="2" w:tentative="0">
      <w:start w:val="1"/>
      <w:numFmt w:val="lowerRoman"/>
      <w:lvlText w:val="%3."/>
      <w:lvlJc w:val="right"/>
      <w:pPr>
        <w:ind w:left="2503" w:hanging="180"/>
      </w:pPr>
    </w:lvl>
    <w:lvl w:ilvl="3" w:tentative="0">
      <w:start w:val="1"/>
      <w:numFmt w:val="decimal"/>
      <w:lvlText w:val="%4."/>
      <w:lvlJc w:val="left"/>
      <w:pPr>
        <w:ind w:left="3223" w:hanging="360"/>
      </w:pPr>
    </w:lvl>
    <w:lvl w:ilvl="4" w:tentative="0">
      <w:start w:val="1"/>
      <w:numFmt w:val="lowerLetter"/>
      <w:lvlText w:val="%5."/>
      <w:lvlJc w:val="left"/>
      <w:pPr>
        <w:ind w:left="3943" w:hanging="360"/>
      </w:pPr>
    </w:lvl>
    <w:lvl w:ilvl="5" w:tentative="0">
      <w:start w:val="1"/>
      <w:numFmt w:val="lowerRoman"/>
      <w:lvlText w:val="%6."/>
      <w:lvlJc w:val="right"/>
      <w:pPr>
        <w:ind w:left="4663" w:hanging="180"/>
      </w:pPr>
    </w:lvl>
    <w:lvl w:ilvl="6" w:tentative="0">
      <w:start w:val="1"/>
      <w:numFmt w:val="decimal"/>
      <w:lvlText w:val="%7."/>
      <w:lvlJc w:val="left"/>
      <w:pPr>
        <w:ind w:left="5383" w:hanging="360"/>
      </w:pPr>
    </w:lvl>
    <w:lvl w:ilvl="7" w:tentative="0">
      <w:start w:val="1"/>
      <w:numFmt w:val="lowerLetter"/>
      <w:lvlText w:val="%8."/>
      <w:lvlJc w:val="left"/>
      <w:pPr>
        <w:ind w:left="6103" w:hanging="360"/>
      </w:pPr>
    </w:lvl>
    <w:lvl w:ilvl="8" w:tentative="0">
      <w:start w:val="1"/>
      <w:numFmt w:val="lowerRoman"/>
      <w:lvlText w:val="%9."/>
      <w:lvlJc w:val="right"/>
      <w:pPr>
        <w:ind w:left="6823" w:hanging="180"/>
      </w:pPr>
    </w:lvl>
  </w:abstractNum>
  <w:abstractNum w:abstractNumId="244">
    <w:nsid w:val="62E64DB5"/>
    <w:multiLevelType w:val="multilevel"/>
    <w:tmpl w:val="62E64DB5"/>
    <w:lvl w:ilvl="0" w:tentative="0">
      <w:start w:val="1"/>
      <w:numFmt w:val="decimal"/>
      <w:lvlText w:val="%1."/>
      <w:lvlJc w:val="left"/>
      <w:pPr>
        <w:ind w:left="3600" w:hanging="360"/>
      </w:pPr>
      <w:rPr>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5">
    <w:nsid w:val="632D7177"/>
    <w:multiLevelType w:val="multilevel"/>
    <w:tmpl w:val="632D7177"/>
    <w:lvl w:ilvl="0" w:tentative="0">
      <w:start w:val="1"/>
      <w:numFmt w:val="decimal"/>
      <w:lvlText w:val="%1."/>
      <w:lvlJc w:val="left"/>
      <w:pPr>
        <w:ind w:left="3600" w:hanging="360"/>
      </w:pPr>
    </w:lvl>
    <w:lvl w:ilvl="1" w:tentative="0">
      <w:start w:val="1"/>
      <w:numFmt w:val="lowerLetter"/>
      <w:lvlText w:val="%2."/>
      <w:lvlJc w:val="left"/>
      <w:pPr>
        <w:ind w:left="4320" w:hanging="360"/>
      </w:pPr>
    </w:lvl>
    <w:lvl w:ilvl="2" w:tentative="0">
      <w:start w:val="1"/>
      <w:numFmt w:val="lowerRoman"/>
      <w:lvlText w:val="%3."/>
      <w:lvlJc w:val="right"/>
      <w:pPr>
        <w:ind w:left="5040" w:hanging="180"/>
      </w:pPr>
    </w:lvl>
    <w:lvl w:ilvl="3" w:tentative="0">
      <w:start w:val="1"/>
      <w:numFmt w:val="decimal"/>
      <w:lvlText w:val="%4."/>
      <w:lvlJc w:val="left"/>
      <w:pPr>
        <w:ind w:left="5760" w:hanging="360"/>
      </w:pPr>
    </w:lvl>
    <w:lvl w:ilvl="4" w:tentative="0">
      <w:start w:val="1"/>
      <w:numFmt w:val="lowerLetter"/>
      <w:lvlText w:val="%5."/>
      <w:lvlJc w:val="left"/>
      <w:pPr>
        <w:ind w:left="6480" w:hanging="360"/>
      </w:pPr>
    </w:lvl>
    <w:lvl w:ilvl="5" w:tentative="0">
      <w:start w:val="1"/>
      <w:numFmt w:val="lowerRoman"/>
      <w:lvlText w:val="%6."/>
      <w:lvlJc w:val="right"/>
      <w:pPr>
        <w:ind w:left="7200" w:hanging="180"/>
      </w:pPr>
    </w:lvl>
    <w:lvl w:ilvl="6" w:tentative="0">
      <w:start w:val="1"/>
      <w:numFmt w:val="decimal"/>
      <w:lvlText w:val="%7."/>
      <w:lvlJc w:val="left"/>
      <w:pPr>
        <w:ind w:left="7920" w:hanging="360"/>
      </w:pPr>
    </w:lvl>
    <w:lvl w:ilvl="7" w:tentative="0">
      <w:start w:val="1"/>
      <w:numFmt w:val="lowerLetter"/>
      <w:lvlText w:val="%8."/>
      <w:lvlJc w:val="left"/>
      <w:pPr>
        <w:ind w:left="8640" w:hanging="360"/>
      </w:pPr>
    </w:lvl>
    <w:lvl w:ilvl="8" w:tentative="0">
      <w:start w:val="1"/>
      <w:numFmt w:val="lowerRoman"/>
      <w:lvlText w:val="%9."/>
      <w:lvlJc w:val="right"/>
      <w:pPr>
        <w:ind w:left="9360" w:hanging="180"/>
      </w:pPr>
    </w:lvl>
  </w:abstractNum>
  <w:abstractNum w:abstractNumId="246">
    <w:nsid w:val="63741A5E"/>
    <w:multiLevelType w:val="multilevel"/>
    <w:tmpl w:val="63741A5E"/>
    <w:lvl w:ilvl="0" w:tentative="0">
      <w:start w:val="1"/>
      <w:numFmt w:val="decimal"/>
      <w:lvlText w:val="%1."/>
      <w:lvlJc w:val="left"/>
      <w:pPr>
        <w:ind w:left="1065" w:hanging="360"/>
      </w:pPr>
      <w:rPr>
        <w:b w:val="0"/>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7">
    <w:nsid w:val="63754DF2"/>
    <w:multiLevelType w:val="multilevel"/>
    <w:tmpl w:val="63754DF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8">
    <w:nsid w:val="63766533"/>
    <w:multiLevelType w:val="multilevel"/>
    <w:tmpl w:val="63766533"/>
    <w:lvl w:ilvl="0" w:tentative="0">
      <w:start w:val="0"/>
      <w:numFmt w:val="bullet"/>
      <w:lvlText w:val="-"/>
      <w:lvlJc w:val="left"/>
      <w:pPr>
        <w:ind w:left="720" w:hanging="360"/>
      </w:pPr>
      <w:rPr>
        <w:rFonts w:hint="default" w:ascii="Calibri" w:hAnsi="Calibri" w:eastAsia="Calibri" w:cs="Calibri"/>
        <w:spacing w:val="-4"/>
        <w:w w:val="96"/>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9">
    <w:nsid w:val="6395108F"/>
    <w:multiLevelType w:val="multilevel"/>
    <w:tmpl w:val="6395108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0">
    <w:nsid w:val="647C3978"/>
    <w:multiLevelType w:val="multilevel"/>
    <w:tmpl w:val="647C3978"/>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1">
    <w:nsid w:val="64CC3CE9"/>
    <w:multiLevelType w:val="multilevel"/>
    <w:tmpl w:val="64CC3CE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2">
    <w:nsid w:val="64E447F7"/>
    <w:multiLevelType w:val="multilevel"/>
    <w:tmpl w:val="64E447F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3">
    <w:nsid w:val="64F0152A"/>
    <w:multiLevelType w:val="multilevel"/>
    <w:tmpl w:val="64F0152A"/>
    <w:lvl w:ilvl="0" w:tentative="0">
      <w:start w:val="1"/>
      <w:numFmt w:val="decimal"/>
      <w:lvlText w:val="%1."/>
      <w:lvlJc w:val="left"/>
      <w:pPr>
        <w:ind w:left="720" w:hanging="360"/>
      </w:pPr>
      <w:rPr>
        <w:rFonts w:hint="default"/>
        <w:b w:val="0"/>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4">
    <w:nsid w:val="65262240"/>
    <w:multiLevelType w:val="multilevel"/>
    <w:tmpl w:val="6526224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5">
    <w:nsid w:val="654C4F10"/>
    <w:multiLevelType w:val="multilevel"/>
    <w:tmpl w:val="654C4F10"/>
    <w:lvl w:ilvl="0" w:tentative="0">
      <w:start w:val="0"/>
      <w:numFmt w:val="bullet"/>
      <w:lvlText w:val="-"/>
      <w:lvlJc w:val="left"/>
      <w:pPr>
        <w:ind w:left="720" w:hanging="360"/>
      </w:pPr>
      <w:rPr>
        <w:rFonts w:hint="default" w:ascii="Calibri" w:hAnsi="Calibri" w:eastAsia="Calibri" w:cs="Calibri"/>
        <w:spacing w:val="-19"/>
        <w:w w:val="93"/>
        <w:sz w:val="20"/>
        <w:szCs w:val="20"/>
        <w:lang w:val="en-US" w:eastAsia="en-US" w:bidi="ar-S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6">
    <w:nsid w:val="6567603D"/>
    <w:multiLevelType w:val="multilevel"/>
    <w:tmpl w:val="6567603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7">
    <w:nsid w:val="65826E71"/>
    <w:multiLevelType w:val="multilevel"/>
    <w:tmpl w:val="65826E71"/>
    <w:lvl w:ilvl="0" w:tentative="0">
      <w:start w:val="1"/>
      <w:numFmt w:val="decimal"/>
      <w:lvlText w:val="%1."/>
      <w:lvlJc w:val="left"/>
      <w:pPr>
        <w:ind w:left="2160" w:hanging="360"/>
      </w:pPr>
    </w:lvl>
    <w:lvl w:ilvl="1" w:tentative="0">
      <w:start w:val="1"/>
      <w:numFmt w:val="lowerLetter"/>
      <w:lvlText w:val="%2."/>
      <w:lvlJc w:val="left"/>
      <w:pPr>
        <w:ind w:left="2880" w:hanging="360"/>
      </w:pPr>
    </w:lvl>
    <w:lvl w:ilvl="2" w:tentative="0">
      <w:start w:val="1"/>
      <w:numFmt w:val="lowerRoman"/>
      <w:lvlText w:val="%3."/>
      <w:lvlJc w:val="right"/>
      <w:pPr>
        <w:ind w:left="3600" w:hanging="180"/>
      </w:pPr>
    </w:lvl>
    <w:lvl w:ilvl="3" w:tentative="0">
      <w:start w:val="1"/>
      <w:numFmt w:val="decimal"/>
      <w:lvlText w:val="%4."/>
      <w:lvlJc w:val="left"/>
      <w:pPr>
        <w:ind w:left="4320" w:hanging="360"/>
      </w:pPr>
    </w:lvl>
    <w:lvl w:ilvl="4" w:tentative="0">
      <w:start w:val="1"/>
      <w:numFmt w:val="lowerLetter"/>
      <w:lvlText w:val="%5."/>
      <w:lvlJc w:val="left"/>
      <w:pPr>
        <w:ind w:left="5040" w:hanging="360"/>
      </w:pPr>
    </w:lvl>
    <w:lvl w:ilvl="5" w:tentative="0">
      <w:start w:val="1"/>
      <w:numFmt w:val="lowerRoman"/>
      <w:lvlText w:val="%6."/>
      <w:lvlJc w:val="right"/>
      <w:pPr>
        <w:ind w:left="5760" w:hanging="180"/>
      </w:pPr>
    </w:lvl>
    <w:lvl w:ilvl="6" w:tentative="0">
      <w:start w:val="1"/>
      <w:numFmt w:val="decimal"/>
      <w:lvlText w:val="%7."/>
      <w:lvlJc w:val="left"/>
      <w:pPr>
        <w:ind w:left="6480" w:hanging="360"/>
      </w:pPr>
    </w:lvl>
    <w:lvl w:ilvl="7" w:tentative="0">
      <w:start w:val="1"/>
      <w:numFmt w:val="lowerLetter"/>
      <w:lvlText w:val="%8."/>
      <w:lvlJc w:val="left"/>
      <w:pPr>
        <w:ind w:left="7200" w:hanging="360"/>
      </w:pPr>
    </w:lvl>
    <w:lvl w:ilvl="8" w:tentative="0">
      <w:start w:val="1"/>
      <w:numFmt w:val="lowerRoman"/>
      <w:lvlText w:val="%9."/>
      <w:lvlJc w:val="right"/>
      <w:pPr>
        <w:ind w:left="7920" w:hanging="180"/>
      </w:pPr>
    </w:lvl>
  </w:abstractNum>
  <w:abstractNum w:abstractNumId="258">
    <w:nsid w:val="660402D3"/>
    <w:multiLevelType w:val="multilevel"/>
    <w:tmpl w:val="660402D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9">
    <w:nsid w:val="661A4698"/>
    <w:multiLevelType w:val="multilevel"/>
    <w:tmpl w:val="661A4698"/>
    <w:lvl w:ilvl="0" w:tentative="0">
      <w:start w:val="0"/>
      <w:numFmt w:val="bullet"/>
      <w:lvlText w:val="-"/>
      <w:lvlJc w:val="left"/>
      <w:pPr>
        <w:ind w:left="2230" w:hanging="360"/>
      </w:pPr>
      <w:rPr>
        <w:rFonts w:hint="default" w:ascii="Calibri" w:hAnsi="Calibri" w:eastAsia="Calibri" w:cs="Calibri"/>
        <w:spacing w:val="-4"/>
        <w:w w:val="96"/>
        <w:sz w:val="20"/>
        <w:szCs w:val="20"/>
        <w:lang w:val="en-US" w:eastAsia="en-US" w:bidi="ar-SA"/>
      </w:rPr>
    </w:lvl>
    <w:lvl w:ilvl="1" w:tentative="0">
      <w:start w:val="1"/>
      <w:numFmt w:val="bullet"/>
      <w:lvlText w:val="o"/>
      <w:lvlJc w:val="left"/>
      <w:pPr>
        <w:ind w:left="2950" w:hanging="360"/>
      </w:pPr>
      <w:rPr>
        <w:rFonts w:hint="default" w:ascii="Courier New" w:hAnsi="Courier New" w:cs="Courier New"/>
      </w:rPr>
    </w:lvl>
    <w:lvl w:ilvl="2" w:tentative="0">
      <w:start w:val="1"/>
      <w:numFmt w:val="bullet"/>
      <w:lvlText w:val=""/>
      <w:lvlJc w:val="left"/>
      <w:pPr>
        <w:ind w:left="3670" w:hanging="360"/>
      </w:pPr>
      <w:rPr>
        <w:rFonts w:hint="default" w:ascii="Wingdings" w:hAnsi="Wingdings"/>
      </w:rPr>
    </w:lvl>
    <w:lvl w:ilvl="3" w:tentative="0">
      <w:start w:val="1"/>
      <w:numFmt w:val="bullet"/>
      <w:lvlText w:val=""/>
      <w:lvlJc w:val="left"/>
      <w:pPr>
        <w:ind w:left="4390" w:hanging="360"/>
      </w:pPr>
      <w:rPr>
        <w:rFonts w:hint="default" w:ascii="Symbol" w:hAnsi="Symbol"/>
      </w:rPr>
    </w:lvl>
    <w:lvl w:ilvl="4" w:tentative="0">
      <w:start w:val="1"/>
      <w:numFmt w:val="bullet"/>
      <w:lvlText w:val="o"/>
      <w:lvlJc w:val="left"/>
      <w:pPr>
        <w:ind w:left="5110" w:hanging="360"/>
      </w:pPr>
      <w:rPr>
        <w:rFonts w:hint="default" w:ascii="Courier New" w:hAnsi="Courier New" w:cs="Courier New"/>
      </w:rPr>
    </w:lvl>
    <w:lvl w:ilvl="5" w:tentative="0">
      <w:start w:val="1"/>
      <w:numFmt w:val="bullet"/>
      <w:lvlText w:val=""/>
      <w:lvlJc w:val="left"/>
      <w:pPr>
        <w:ind w:left="5830" w:hanging="360"/>
      </w:pPr>
      <w:rPr>
        <w:rFonts w:hint="default" w:ascii="Wingdings" w:hAnsi="Wingdings"/>
      </w:rPr>
    </w:lvl>
    <w:lvl w:ilvl="6" w:tentative="0">
      <w:start w:val="1"/>
      <w:numFmt w:val="bullet"/>
      <w:lvlText w:val=""/>
      <w:lvlJc w:val="left"/>
      <w:pPr>
        <w:ind w:left="6550" w:hanging="360"/>
      </w:pPr>
      <w:rPr>
        <w:rFonts w:hint="default" w:ascii="Symbol" w:hAnsi="Symbol"/>
      </w:rPr>
    </w:lvl>
    <w:lvl w:ilvl="7" w:tentative="0">
      <w:start w:val="1"/>
      <w:numFmt w:val="bullet"/>
      <w:lvlText w:val="o"/>
      <w:lvlJc w:val="left"/>
      <w:pPr>
        <w:ind w:left="7270" w:hanging="360"/>
      </w:pPr>
      <w:rPr>
        <w:rFonts w:hint="default" w:ascii="Courier New" w:hAnsi="Courier New" w:cs="Courier New"/>
      </w:rPr>
    </w:lvl>
    <w:lvl w:ilvl="8" w:tentative="0">
      <w:start w:val="1"/>
      <w:numFmt w:val="bullet"/>
      <w:lvlText w:val=""/>
      <w:lvlJc w:val="left"/>
      <w:pPr>
        <w:ind w:left="7990" w:hanging="360"/>
      </w:pPr>
      <w:rPr>
        <w:rFonts w:hint="default" w:ascii="Wingdings" w:hAnsi="Wingdings"/>
      </w:rPr>
    </w:lvl>
  </w:abstractNum>
  <w:abstractNum w:abstractNumId="260">
    <w:nsid w:val="6784098F"/>
    <w:multiLevelType w:val="multilevel"/>
    <w:tmpl w:val="6784098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1">
    <w:nsid w:val="67877803"/>
    <w:multiLevelType w:val="multilevel"/>
    <w:tmpl w:val="6787780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2">
    <w:nsid w:val="68C65356"/>
    <w:multiLevelType w:val="multilevel"/>
    <w:tmpl w:val="68C65356"/>
    <w:lvl w:ilvl="0" w:tentative="0">
      <w:start w:val="1"/>
      <w:numFmt w:val="decimal"/>
      <w:lvlText w:val="%1."/>
      <w:lvlJc w:val="left"/>
      <w:pPr>
        <w:ind w:left="3600" w:hanging="360"/>
      </w:pPr>
    </w:lvl>
    <w:lvl w:ilvl="1" w:tentative="0">
      <w:start w:val="1"/>
      <w:numFmt w:val="lowerLetter"/>
      <w:lvlText w:val="%2."/>
      <w:lvlJc w:val="left"/>
      <w:pPr>
        <w:ind w:left="4320" w:hanging="360"/>
      </w:pPr>
    </w:lvl>
    <w:lvl w:ilvl="2" w:tentative="0">
      <w:start w:val="1"/>
      <w:numFmt w:val="lowerRoman"/>
      <w:lvlText w:val="%3."/>
      <w:lvlJc w:val="right"/>
      <w:pPr>
        <w:ind w:left="5040" w:hanging="180"/>
      </w:pPr>
    </w:lvl>
    <w:lvl w:ilvl="3" w:tentative="0">
      <w:start w:val="1"/>
      <w:numFmt w:val="decimal"/>
      <w:lvlText w:val="%4."/>
      <w:lvlJc w:val="left"/>
      <w:pPr>
        <w:ind w:left="5760" w:hanging="360"/>
      </w:pPr>
    </w:lvl>
    <w:lvl w:ilvl="4" w:tentative="0">
      <w:start w:val="1"/>
      <w:numFmt w:val="lowerLetter"/>
      <w:lvlText w:val="%5."/>
      <w:lvlJc w:val="left"/>
      <w:pPr>
        <w:ind w:left="6480" w:hanging="360"/>
      </w:pPr>
    </w:lvl>
    <w:lvl w:ilvl="5" w:tentative="0">
      <w:start w:val="1"/>
      <w:numFmt w:val="lowerRoman"/>
      <w:lvlText w:val="%6."/>
      <w:lvlJc w:val="right"/>
      <w:pPr>
        <w:ind w:left="7200" w:hanging="180"/>
      </w:pPr>
    </w:lvl>
    <w:lvl w:ilvl="6" w:tentative="0">
      <w:start w:val="1"/>
      <w:numFmt w:val="decimal"/>
      <w:lvlText w:val="%7."/>
      <w:lvlJc w:val="left"/>
      <w:pPr>
        <w:ind w:left="7920" w:hanging="360"/>
      </w:pPr>
    </w:lvl>
    <w:lvl w:ilvl="7" w:tentative="0">
      <w:start w:val="1"/>
      <w:numFmt w:val="lowerLetter"/>
      <w:lvlText w:val="%8."/>
      <w:lvlJc w:val="left"/>
      <w:pPr>
        <w:ind w:left="8640" w:hanging="360"/>
      </w:pPr>
    </w:lvl>
    <w:lvl w:ilvl="8" w:tentative="0">
      <w:start w:val="1"/>
      <w:numFmt w:val="lowerRoman"/>
      <w:lvlText w:val="%9."/>
      <w:lvlJc w:val="right"/>
      <w:pPr>
        <w:ind w:left="9360" w:hanging="180"/>
      </w:pPr>
    </w:lvl>
  </w:abstractNum>
  <w:abstractNum w:abstractNumId="263">
    <w:nsid w:val="690C3E6B"/>
    <w:multiLevelType w:val="multilevel"/>
    <w:tmpl w:val="690C3E6B"/>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64">
    <w:nsid w:val="692C121C"/>
    <w:multiLevelType w:val="multilevel"/>
    <w:tmpl w:val="692C121C"/>
    <w:lvl w:ilvl="0" w:tentative="0">
      <w:start w:val="0"/>
      <w:numFmt w:val="bullet"/>
      <w:lvlText w:val="-"/>
      <w:lvlJc w:val="left"/>
      <w:pPr>
        <w:ind w:left="1510" w:hanging="360"/>
      </w:pPr>
      <w:rPr>
        <w:rFonts w:hint="default" w:ascii="Calibri" w:hAnsi="Calibri" w:eastAsia="Calibri" w:cs="Calibri"/>
        <w:spacing w:val="-4"/>
        <w:w w:val="96"/>
        <w:sz w:val="20"/>
        <w:szCs w:val="20"/>
        <w:lang w:val="en-US" w:eastAsia="en-US" w:bidi="ar-SA"/>
      </w:rPr>
    </w:lvl>
    <w:lvl w:ilvl="1" w:tentative="0">
      <w:start w:val="1"/>
      <w:numFmt w:val="bullet"/>
      <w:lvlText w:val="o"/>
      <w:lvlJc w:val="left"/>
      <w:pPr>
        <w:ind w:left="2230" w:hanging="360"/>
      </w:pPr>
      <w:rPr>
        <w:rFonts w:hint="default" w:ascii="Courier New" w:hAnsi="Courier New" w:cs="Courier New"/>
      </w:rPr>
    </w:lvl>
    <w:lvl w:ilvl="2" w:tentative="0">
      <w:start w:val="1"/>
      <w:numFmt w:val="bullet"/>
      <w:lvlText w:val=""/>
      <w:lvlJc w:val="left"/>
      <w:pPr>
        <w:ind w:left="2950" w:hanging="360"/>
      </w:pPr>
      <w:rPr>
        <w:rFonts w:hint="default" w:ascii="Wingdings" w:hAnsi="Wingdings"/>
      </w:rPr>
    </w:lvl>
    <w:lvl w:ilvl="3" w:tentative="0">
      <w:start w:val="1"/>
      <w:numFmt w:val="bullet"/>
      <w:lvlText w:val=""/>
      <w:lvlJc w:val="left"/>
      <w:pPr>
        <w:ind w:left="3670" w:hanging="360"/>
      </w:pPr>
      <w:rPr>
        <w:rFonts w:hint="default" w:ascii="Symbol" w:hAnsi="Symbol"/>
      </w:rPr>
    </w:lvl>
    <w:lvl w:ilvl="4" w:tentative="0">
      <w:start w:val="1"/>
      <w:numFmt w:val="bullet"/>
      <w:lvlText w:val="o"/>
      <w:lvlJc w:val="left"/>
      <w:pPr>
        <w:ind w:left="4390" w:hanging="360"/>
      </w:pPr>
      <w:rPr>
        <w:rFonts w:hint="default" w:ascii="Courier New" w:hAnsi="Courier New" w:cs="Courier New"/>
      </w:rPr>
    </w:lvl>
    <w:lvl w:ilvl="5" w:tentative="0">
      <w:start w:val="1"/>
      <w:numFmt w:val="bullet"/>
      <w:lvlText w:val=""/>
      <w:lvlJc w:val="left"/>
      <w:pPr>
        <w:ind w:left="5110" w:hanging="360"/>
      </w:pPr>
      <w:rPr>
        <w:rFonts w:hint="default" w:ascii="Wingdings" w:hAnsi="Wingdings"/>
      </w:rPr>
    </w:lvl>
    <w:lvl w:ilvl="6" w:tentative="0">
      <w:start w:val="1"/>
      <w:numFmt w:val="bullet"/>
      <w:lvlText w:val=""/>
      <w:lvlJc w:val="left"/>
      <w:pPr>
        <w:ind w:left="5830" w:hanging="360"/>
      </w:pPr>
      <w:rPr>
        <w:rFonts w:hint="default" w:ascii="Symbol" w:hAnsi="Symbol"/>
      </w:rPr>
    </w:lvl>
    <w:lvl w:ilvl="7" w:tentative="0">
      <w:start w:val="1"/>
      <w:numFmt w:val="bullet"/>
      <w:lvlText w:val="o"/>
      <w:lvlJc w:val="left"/>
      <w:pPr>
        <w:ind w:left="6550" w:hanging="360"/>
      </w:pPr>
      <w:rPr>
        <w:rFonts w:hint="default" w:ascii="Courier New" w:hAnsi="Courier New" w:cs="Courier New"/>
      </w:rPr>
    </w:lvl>
    <w:lvl w:ilvl="8" w:tentative="0">
      <w:start w:val="1"/>
      <w:numFmt w:val="bullet"/>
      <w:lvlText w:val=""/>
      <w:lvlJc w:val="left"/>
      <w:pPr>
        <w:ind w:left="7270" w:hanging="360"/>
      </w:pPr>
      <w:rPr>
        <w:rFonts w:hint="default" w:ascii="Wingdings" w:hAnsi="Wingdings"/>
      </w:rPr>
    </w:lvl>
  </w:abstractNum>
  <w:abstractNum w:abstractNumId="265">
    <w:nsid w:val="694A790F"/>
    <w:multiLevelType w:val="multilevel"/>
    <w:tmpl w:val="694A790F"/>
    <w:lvl w:ilvl="0" w:tentative="0">
      <w:start w:val="1"/>
      <w:numFmt w:val="decimal"/>
      <w:lvlText w:val="%1."/>
      <w:lvlJc w:val="left"/>
      <w:pPr>
        <w:ind w:left="1065" w:hanging="360"/>
      </w:pPr>
      <w:rPr>
        <w:b w:val="0"/>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6">
    <w:nsid w:val="69593953"/>
    <w:multiLevelType w:val="multilevel"/>
    <w:tmpl w:val="69593953"/>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67">
    <w:nsid w:val="6A4C3F53"/>
    <w:multiLevelType w:val="multilevel"/>
    <w:tmpl w:val="6A4C3F5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8">
    <w:nsid w:val="6AAD36A4"/>
    <w:multiLevelType w:val="multilevel"/>
    <w:tmpl w:val="6AAD36A4"/>
    <w:lvl w:ilvl="0" w:tentative="0">
      <w:start w:val="1"/>
      <w:numFmt w:val="lowerRoman"/>
      <w:lvlText w:val="%1."/>
      <w:lvlJc w:val="righ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269">
    <w:nsid w:val="6ADC3DF2"/>
    <w:multiLevelType w:val="multilevel"/>
    <w:tmpl w:val="6ADC3DF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0">
    <w:nsid w:val="6C1D53AF"/>
    <w:multiLevelType w:val="multilevel"/>
    <w:tmpl w:val="6C1D53AF"/>
    <w:lvl w:ilvl="0" w:tentative="0">
      <w:start w:val="1"/>
      <w:numFmt w:val="upperLetter"/>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71">
    <w:nsid w:val="6C4D160D"/>
    <w:multiLevelType w:val="multilevel"/>
    <w:tmpl w:val="6C4D160D"/>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72">
    <w:nsid w:val="6C640D94"/>
    <w:multiLevelType w:val="multilevel"/>
    <w:tmpl w:val="6C640D94"/>
    <w:lvl w:ilvl="0" w:tentative="0">
      <w:start w:val="0"/>
      <w:numFmt w:val="bullet"/>
      <w:lvlText w:val="-"/>
      <w:lvlJc w:val="left"/>
      <w:pPr>
        <w:ind w:left="720" w:hanging="360"/>
      </w:pPr>
      <w:rPr>
        <w:rFonts w:hint="default" w:ascii="Calibri" w:hAnsi="Calibri" w:eastAsia="Calibri" w:cs="Calibri"/>
        <w:spacing w:val="-4"/>
        <w:w w:val="96"/>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3">
    <w:nsid w:val="6CB81FC0"/>
    <w:multiLevelType w:val="multilevel"/>
    <w:tmpl w:val="6CB81FC0"/>
    <w:lvl w:ilvl="0" w:tentative="0">
      <w:start w:val="1"/>
      <w:numFmt w:val="upperLetter"/>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74">
    <w:nsid w:val="6D4B323C"/>
    <w:multiLevelType w:val="multilevel"/>
    <w:tmpl w:val="6D4B323C"/>
    <w:lvl w:ilvl="0" w:tentative="0">
      <w:start w:val="1"/>
      <w:numFmt w:val="upperLetter"/>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75">
    <w:nsid w:val="6D9A0CD7"/>
    <w:multiLevelType w:val="multilevel"/>
    <w:tmpl w:val="6D9A0CD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6">
    <w:nsid w:val="6E0A54F7"/>
    <w:multiLevelType w:val="multilevel"/>
    <w:tmpl w:val="6E0A54F7"/>
    <w:lvl w:ilvl="0" w:tentative="0">
      <w:start w:val="1"/>
      <w:numFmt w:val="decimal"/>
      <w:lvlText w:val="%1."/>
      <w:lvlJc w:val="left"/>
      <w:pPr>
        <w:ind w:left="3600" w:hanging="360"/>
      </w:pPr>
      <w:rPr>
        <w:color w:val="auto"/>
      </w:rPr>
    </w:lvl>
    <w:lvl w:ilvl="1" w:tentative="0">
      <w:start w:val="1"/>
      <w:numFmt w:val="lowerLetter"/>
      <w:lvlText w:val="%2."/>
      <w:lvlJc w:val="left"/>
      <w:pPr>
        <w:ind w:left="4320" w:hanging="360"/>
      </w:pPr>
    </w:lvl>
    <w:lvl w:ilvl="2" w:tentative="0">
      <w:start w:val="1"/>
      <w:numFmt w:val="lowerRoman"/>
      <w:lvlText w:val="%3."/>
      <w:lvlJc w:val="right"/>
      <w:pPr>
        <w:ind w:left="5040" w:hanging="180"/>
      </w:pPr>
    </w:lvl>
    <w:lvl w:ilvl="3" w:tentative="0">
      <w:start w:val="1"/>
      <w:numFmt w:val="decimal"/>
      <w:lvlText w:val="%4."/>
      <w:lvlJc w:val="left"/>
      <w:pPr>
        <w:ind w:left="5760" w:hanging="360"/>
      </w:pPr>
    </w:lvl>
    <w:lvl w:ilvl="4" w:tentative="0">
      <w:start w:val="1"/>
      <w:numFmt w:val="lowerLetter"/>
      <w:lvlText w:val="%5."/>
      <w:lvlJc w:val="left"/>
      <w:pPr>
        <w:ind w:left="6480" w:hanging="360"/>
      </w:pPr>
    </w:lvl>
    <w:lvl w:ilvl="5" w:tentative="0">
      <w:start w:val="1"/>
      <w:numFmt w:val="lowerRoman"/>
      <w:lvlText w:val="%6."/>
      <w:lvlJc w:val="right"/>
      <w:pPr>
        <w:ind w:left="7200" w:hanging="180"/>
      </w:pPr>
    </w:lvl>
    <w:lvl w:ilvl="6" w:tentative="0">
      <w:start w:val="1"/>
      <w:numFmt w:val="decimal"/>
      <w:lvlText w:val="%7."/>
      <w:lvlJc w:val="left"/>
      <w:pPr>
        <w:ind w:left="7920" w:hanging="360"/>
      </w:pPr>
    </w:lvl>
    <w:lvl w:ilvl="7" w:tentative="0">
      <w:start w:val="1"/>
      <w:numFmt w:val="lowerLetter"/>
      <w:lvlText w:val="%8."/>
      <w:lvlJc w:val="left"/>
      <w:pPr>
        <w:ind w:left="8640" w:hanging="360"/>
      </w:pPr>
    </w:lvl>
    <w:lvl w:ilvl="8" w:tentative="0">
      <w:start w:val="1"/>
      <w:numFmt w:val="lowerRoman"/>
      <w:lvlText w:val="%9."/>
      <w:lvlJc w:val="right"/>
      <w:pPr>
        <w:ind w:left="9360" w:hanging="180"/>
      </w:pPr>
    </w:lvl>
  </w:abstractNum>
  <w:abstractNum w:abstractNumId="277">
    <w:nsid w:val="6E2255D3"/>
    <w:multiLevelType w:val="multilevel"/>
    <w:tmpl w:val="6E2255D3"/>
    <w:lvl w:ilvl="0" w:tentative="0">
      <w:start w:val="1"/>
      <w:numFmt w:val="lowerRoman"/>
      <w:lvlText w:val="%1."/>
      <w:lvlJc w:val="right"/>
      <w:pPr>
        <w:ind w:left="1510" w:hanging="360"/>
      </w:pPr>
      <w:rPr>
        <w:b w:val="0"/>
        <w:bCs w:val="0"/>
      </w:rPr>
    </w:lvl>
    <w:lvl w:ilvl="1" w:tentative="0">
      <w:start w:val="1"/>
      <w:numFmt w:val="lowerLetter"/>
      <w:lvlText w:val="%2."/>
      <w:lvlJc w:val="left"/>
      <w:pPr>
        <w:ind w:left="2230" w:hanging="360"/>
      </w:pPr>
    </w:lvl>
    <w:lvl w:ilvl="2" w:tentative="0">
      <w:start w:val="1"/>
      <w:numFmt w:val="lowerRoman"/>
      <w:lvlText w:val="%3."/>
      <w:lvlJc w:val="right"/>
      <w:pPr>
        <w:ind w:left="2950" w:hanging="180"/>
      </w:pPr>
    </w:lvl>
    <w:lvl w:ilvl="3" w:tentative="0">
      <w:start w:val="1"/>
      <w:numFmt w:val="decimal"/>
      <w:lvlText w:val="%4."/>
      <w:lvlJc w:val="left"/>
      <w:pPr>
        <w:ind w:left="3670" w:hanging="360"/>
      </w:pPr>
    </w:lvl>
    <w:lvl w:ilvl="4" w:tentative="0">
      <w:start w:val="1"/>
      <w:numFmt w:val="lowerLetter"/>
      <w:lvlText w:val="%5."/>
      <w:lvlJc w:val="left"/>
      <w:pPr>
        <w:ind w:left="4390" w:hanging="360"/>
      </w:pPr>
    </w:lvl>
    <w:lvl w:ilvl="5" w:tentative="0">
      <w:start w:val="1"/>
      <w:numFmt w:val="lowerRoman"/>
      <w:lvlText w:val="%6."/>
      <w:lvlJc w:val="right"/>
      <w:pPr>
        <w:ind w:left="5110" w:hanging="180"/>
      </w:pPr>
    </w:lvl>
    <w:lvl w:ilvl="6" w:tentative="0">
      <w:start w:val="1"/>
      <w:numFmt w:val="decimal"/>
      <w:lvlText w:val="%7."/>
      <w:lvlJc w:val="left"/>
      <w:pPr>
        <w:ind w:left="5830" w:hanging="360"/>
      </w:pPr>
    </w:lvl>
    <w:lvl w:ilvl="7" w:tentative="0">
      <w:start w:val="1"/>
      <w:numFmt w:val="lowerLetter"/>
      <w:lvlText w:val="%8."/>
      <w:lvlJc w:val="left"/>
      <w:pPr>
        <w:ind w:left="6550" w:hanging="360"/>
      </w:pPr>
    </w:lvl>
    <w:lvl w:ilvl="8" w:tentative="0">
      <w:start w:val="1"/>
      <w:numFmt w:val="lowerRoman"/>
      <w:lvlText w:val="%9."/>
      <w:lvlJc w:val="right"/>
      <w:pPr>
        <w:ind w:left="7270" w:hanging="180"/>
      </w:pPr>
    </w:lvl>
  </w:abstractNum>
  <w:abstractNum w:abstractNumId="278">
    <w:nsid w:val="6ED40AF2"/>
    <w:multiLevelType w:val="multilevel"/>
    <w:tmpl w:val="6ED40AF2"/>
    <w:lvl w:ilvl="0" w:tentative="0">
      <w:start w:val="1"/>
      <w:numFmt w:val="decimal"/>
      <w:lvlText w:val="%1."/>
      <w:lvlJc w:val="left"/>
      <w:pPr>
        <w:ind w:left="720" w:hanging="360"/>
      </w:pPr>
      <w:rPr>
        <w:rFonts w:hint="default"/>
        <w:b w:val="0"/>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9">
    <w:nsid w:val="6EF749CD"/>
    <w:multiLevelType w:val="multilevel"/>
    <w:tmpl w:val="6EF749CD"/>
    <w:lvl w:ilvl="0" w:tentative="0">
      <w:start w:val="0"/>
      <w:numFmt w:val="bullet"/>
      <w:lvlText w:val="-"/>
      <w:lvlJc w:val="left"/>
      <w:pPr>
        <w:ind w:left="1440" w:hanging="360"/>
      </w:pPr>
      <w:rPr>
        <w:rFonts w:hint="default" w:ascii="Calibri" w:hAnsi="Calibri" w:eastAsia="Calibri" w:cs="Calibri"/>
        <w:spacing w:val="-4"/>
        <w:w w:val="96"/>
        <w:sz w:val="20"/>
        <w:szCs w:val="20"/>
        <w:lang w:val="en-US" w:eastAsia="en-US" w:bidi="ar-SA"/>
      </w:rPr>
    </w:lvl>
    <w:lvl w:ilvl="1" w:tentative="0">
      <w:start w:val="0"/>
      <w:numFmt w:val="bullet"/>
      <w:lvlText w:val="-"/>
      <w:lvlJc w:val="left"/>
      <w:pPr>
        <w:ind w:left="2160" w:hanging="360"/>
      </w:pPr>
      <w:rPr>
        <w:rFonts w:hint="default" w:ascii="Calibri" w:hAnsi="Calibri" w:eastAsia="Calibri" w:cs="Calibri"/>
        <w:spacing w:val="-4"/>
        <w:w w:val="96"/>
        <w:sz w:val="20"/>
        <w:szCs w:val="20"/>
        <w:lang w:val="en-US" w:eastAsia="en-US" w:bidi="ar-SA"/>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80">
    <w:nsid w:val="70B06683"/>
    <w:multiLevelType w:val="multilevel"/>
    <w:tmpl w:val="70B06683"/>
    <w:lvl w:ilvl="0" w:tentative="0">
      <w:start w:val="1"/>
      <w:numFmt w:val="upperLetter"/>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81">
    <w:nsid w:val="71482BC5"/>
    <w:multiLevelType w:val="multilevel"/>
    <w:tmpl w:val="71482BC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2">
    <w:nsid w:val="72A202E1"/>
    <w:multiLevelType w:val="multilevel"/>
    <w:tmpl w:val="72A202E1"/>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3">
    <w:nsid w:val="72D92E08"/>
    <w:multiLevelType w:val="multilevel"/>
    <w:tmpl w:val="72D92E0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4">
    <w:nsid w:val="732B161B"/>
    <w:multiLevelType w:val="multilevel"/>
    <w:tmpl w:val="732B161B"/>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85">
    <w:nsid w:val="73D6384D"/>
    <w:multiLevelType w:val="multilevel"/>
    <w:tmpl w:val="73D6384D"/>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6">
    <w:nsid w:val="73DB602E"/>
    <w:multiLevelType w:val="multilevel"/>
    <w:tmpl w:val="73DB602E"/>
    <w:lvl w:ilvl="0" w:tentative="0">
      <w:start w:val="1"/>
      <w:numFmt w:val="bullet"/>
      <w:lvlText w:val=""/>
      <w:lvlJc w:val="left"/>
      <w:pPr>
        <w:ind w:left="720" w:hanging="360"/>
      </w:pPr>
      <w:rPr>
        <w:rFonts w:hint="default" w:ascii="Wingdings" w:hAnsi="Wingdings"/>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7">
    <w:nsid w:val="74DF6BDA"/>
    <w:multiLevelType w:val="multilevel"/>
    <w:tmpl w:val="74DF6BDA"/>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8">
    <w:nsid w:val="74E12666"/>
    <w:multiLevelType w:val="multilevel"/>
    <w:tmpl w:val="74E12666"/>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289">
    <w:nsid w:val="75243E02"/>
    <w:multiLevelType w:val="multilevel"/>
    <w:tmpl w:val="75243E0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0">
    <w:nsid w:val="75533B06"/>
    <w:multiLevelType w:val="multilevel"/>
    <w:tmpl w:val="75533B06"/>
    <w:lvl w:ilvl="0" w:tentative="0">
      <w:start w:val="0"/>
      <w:numFmt w:val="bullet"/>
      <w:lvlText w:val="-"/>
      <w:lvlJc w:val="left"/>
      <w:pPr>
        <w:ind w:left="720" w:hanging="360"/>
      </w:pPr>
      <w:rPr>
        <w:rFonts w:hint="default" w:ascii="Calibri" w:hAnsi="Calibri" w:eastAsia="Calibri" w:cs="Calibri"/>
        <w:spacing w:val="-4"/>
        <w:w w:val="96"/>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1">
    <w:nsid w:val="75837E4F"/>
    <w:multiLevelType w:val="multilevel"/>
    <w:tmpl w:val="75837E4F"/>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2">
    <w:nsid w:val="75BD1378"/>
    <w:multiLevelType w:val="multilevel"/>
    <w:tmpl w:val="75BD1378"/>
    <w:lvl w:ilvl="0" w:tentative="0">
      <w:start w:val="1"/>
      <w:numFmt w:val="lowerRoman"/>
      <w:lvlText w:val="%1."/>
      <w:lvlJc w:val="right"/>
      <w:pPr>
        <w:ind w:left="1510" w:hanging="360"/>
      </w:pPr>
      <w:rPr>
        <w:b w:val="0"/>
        <w:bCs w:val="0"/>
      </w:rPr>
    </w:lvl>
    <w:lvl w:ilvl="1" w:tentative="0">
      <w:start w:val="1"/>
      <w:numFmt w:val="lowerLetter"/>
      <w:lvlText w:val="%2."/>
      <w:lvlJc w:val="left"/>
      <w:pPr>
        <w:ind w:left="2230" w:hanging="360"/>
      </w:pPr>
    </w:lvl>
    <w:lvl w:ilvl="2" w:tentative="0">
      <w:start w:val="1"/>
      <w:numFmt w:val="lowerRoman"/>
      <w:lvlText w:val="%3."/>
      <w:lvlJc w:val="right"/>
      <w:pPr>
        <w:ind w:left="2950" w:hanging="180"/>
      </w:pPr>
    </w:lvl>
    <w:lvl w:ilvl="3" w:tentative="0">
      <w:start w:val="1"/>
      <w:numFmt w:val="decimal"/>
      <w:lvlText w:val="%4."/>
      <w:lvlJc w:val="left"/>
      <w:pPr>
        <w:ind w:left="3670" w:hanging="360"/>
      </w:pPr>
    </w:lvl>
    <w:lvl w:ilvl="4" w:tentative="0">
      <w:start w:val="1"/>
      <w:numFmt w:val="lowerLetter"/>
      <w:lvlText w:val="%5."/>
      <w:lvlJc w:val="left"/>
      <w:pPr>
        <w:ind w:left="4390" w:hanging="360"/>
      </w:pPr>
    </w:lvl>
    <w:lvl w:ilvl="5" w:tentative="0">
      <w:start w:val="1"/>
      <w:numFmt w:val="lowerRoman"/>
      <w:lvlText w:val="%6."/>
      <w:lvlJc w:val="right"/>
      <w:pPr>
        <w:ind w:left="5110" w:hanging="180"/>
      </w:pPr>
    </w:lvl>
    <w:lvl w:ilvl="6" w:tentative="0">
      <w:start w:val="1"/>
      <w:numFmt w:val="decimal"/>
      <w:lvlText w:val="%7."/>
      <w:lvlJc w:val="left"/>
      <w:pPr>
        <w:ind w:left="5830" w:hanging="360"/>
      </w:pPr>
    </w:lvl>
    <w:lvl w:ilvl="7" w:tentative="0">
      <w:start w:val="1"/>
      <w:numFmt w:val="lowerLetter"/>
      <w:lvlText w:val="%8."/>
      <w:lvlJc w:val="left"/>
      <w:pPr>
        <w:ind w:left="6550" w:hanging="360"/>
      </w:pPr>
    </w:lvl>
    <w:lvl w:ilvl="8" w:tentative="0">
      <w:start w:val="1"/>
      <w:numFmt w:val="lowerRoman"/>
      <w:lvlText w:val="%9."/>
      <w:lvlJc w:val="right"/>
      <w:pPr>
        <w:ind w:left="7270" w:hanging="180"/>
      </w:pPr>
    </w:lvl>
  </w:abstractNum>
  <w:abstractNum w:abstractNumId="293">
    <w:nsid w:val="767670B1"/>
    <w:multiLevelType w:val="multilevel"/>
    <w:tmpl w:val="767670B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4">
    <w:nsid w:val="774A2DAC"/>
    <w:multiLevelType w:val="multilevel"/>
    <w:tmpl w:val="774A2DAC"/>
    <w:lvl w:ilvl="0" w:tentative="0">
      <w:start w:val="1"/>
      <w:numFmt w:val="decimal"/>
      <w:lvlText w:val="%1."/>
      <w:lvlJc w:val="left"/>
      <w:pPr>
        <w:ind w:left="1065" w:hanging="360"/>
      </w:pPr>
      <w:rPr>
        <w:b w:val="0"/>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5">
    <w:nsid w:val="77885CE8"/>
    <w:multiLevelType w:val="multilevel"/>
    <w:tmpl w:val="77885CE8"/>
    <w:lvl w:ilvl="0" w:tentative="0">
      <w:start w:val="1"/>
      <w:numFmt w:val="decimal"/>
      <w:lvlText w:val="%1."/>
      <w:lvlJc w:val="left"/>
      <w:pPr>
        <w:ind w:left="3600" w:hanging="360"/>
      </w:pPr>
    </w:lvl>
    <w:lvl w:ilvl="1" w:tentative="0">
      <w:start w:val="1"/>
      <w:numFmt w:val="lowerLetter"/>
      <w:lvlText w:val="%2."/>
      <w:lvlJc w:val="left"/>
      <w:pPr>
        <w:ind w:left="4320" w:hanging="360"/>
      </w:pPr>
    </w:lvl>
    <w:lvl w:ilvl="2" w:tentative="0">
      <w:start w:val="1"/>
      <w:numFmt w:val="lowerRoman"/>
      <w:lvlText w:val="%3."/>
      <w:lvlJc w:val="right"/>
      <w:pPr>
        <w:ind w:left="5040" w:hanging="180"/>
      </w:pPr>
    </w:lvl>
    <w:lvl w:ilvl="3" w:tentative="0">
      <w:start w:val="1"/>
      <w:numFmt w:val="decimal"/>
      <w:lvlText w:val="%4."/>
      <w:lvlJc w:val="left"/>
      <w:pPr>
        <w:ind w:left="5760" w:hanging="360"/>
      </w:pPr>
    </w:lvl>
    <w:lvl w:ilvl="4" w:tentative="0">
      <w:start w:val="1"/>
      <w:numFmt w:val="lowerLetter"/>
      <w:lvlText w:val="%5."/>
      <w:lvlJc w:val="left"/>
      <w:pPr>
        <w:ind w:left="6480" w:hanging="360"/>
      </w:pPr>
    </w:lvl>
    <w:lvl w:ilvl="5" w:tentative="0">
      <w:start w:val="1"/>
      <w:numFmt w:val="lowerRoman"/>
      <w:lvlText w:val="%6."/>
      <w:lvlJc w:val="right"/>
      <w:pPr>
        <w:ind w:left="7200" w:hanging="180"/>
      </w:pPr>
    </w:lvl>
    <w:lvl w:ilvl="6" w:tentative="0">
      <w:start w:val="1"/>
      <w:numFmt w:val="decimal"/>
      <w:lvlText w:val="%7."/>
      <w:lvlJc w:val="left"/>
      <w:pPr>
        <w:ind w:left="7920" w:hanging="360"/>
      </w:pPr>
    </w:lvl>
    <w:lvl w:ilvl="7" w:tentative="0">
      <w:start w:val="1"/>
      <w:numFmt w:val="lowerLetter"/>
      <w:lvlText w:val="%8."/>
      <w:lvlJc w:val="left"/>
      <w:pPr>
        <w:ind w:left="8640" w:hanging="360"/>
      </w:pPr>
    </w:lvl>
    <w:lvl w:ilvl="8" w:tentative="0">
      <w:start w:val="1"/>
      <w:numFmt w:val="lowerRoman"/>
      <w:lvlText w:val="%9."/>
      <w:lvlJc w:val="right"/>
      <w:pPr>
        <w:ind w:left="9360" w:hanging="180"/>
      </w:pPr>
    </w:lvl>
  </w:abstractNum>
  <w:abstractNum w:abstractNumId="296">
    <w:nsid w:val="781F0B71"/>
    <w:multiLevelType w:val="multilevel"/>
    <w:tmpl w:val="781F0B7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7">
    <w:nsid w:val="78923E38"/>
    <w:multiLevelType w:val="multilevel"/>
    <w:tmpl w:val="78923E38"/>
    <w:lvl w:ilvl="0" w:tentative="0">
      <w:start w:val="1"/>
      <w:numFmt w:val="decimal"/>
      <w:lvlText w:val="%1."/>
      <w:lvlJc w:val="left"/>
      <w:pPr>
        <w:ind w:left="1668" w:hanging="360"/>
      </w:pPr>
      <w:rPr>
        <w:b w:val="0"/>
        <w:sz w:val="22"/>
        <w:szCs w:val="22"/>
      </w:rPr>
    </w:lvl>
    <w:lvl w:ilvl="1" w:tentative="0">
      <w:start w:val="1"/>
      <w:numFmt w:val="lowerLetter"/>
      <w:lvlText w:val="%2."/>
      <w:lvlJc w:val="left"/>
      <w:pPr>
        <w:ind w:left="2043" w:hanging="360"/>
      </w:pPr>
    </w:lvl>
    <w:lvl w:ilvl="2" w:tentative="0">
      <w:start w:val="1"/>
      <w:numFmt w:val="lowerRoman"/>
      <w:lvlText w:val="%3."/>
      <w:lvlJc w:val="right"/>
      <w:pPr>
        <w:ind w:left="2763" w:hanging="180"/>
      </w:pPr>
    </w:lvl>
    <w:lvl w:ilvl="3" w:tentative="0">
      <w:start w:val="1"/>
      <w:numFmt w:val="decimal"/>
      <w:lvlText w:val="%4."/>
      <w:lvlJc w:val="left"/>
      <w:pPr>
        <w:ind w:left="3483" w:hanging="360"/>
      </w:pPr>
    </w:lvl>
    <w:lvl w:ilvl="4" w:tentative="0">
      <w:start w:val="1"/>
      <w:numFmt w:val="lowerLetter"/>
      <w:lvlText w:val="%5."/>
      <w:lvlJc w:val="left"/>
      <w:pPr>
        <w:ind w:left="4203" w:hanging="360"/>
      </w:pPr>
    </w:lvl>
    <w:lvl w:ilvl="5" w:tentative="0">
      <w:start w:val="1"/>
      <w:numFmt w:val="lowerRoman"/>
      <w:lvlText w:val="%6."/>
      <w:lvlJc w:val="right"/>
      <w:pPr>
        <w:ind w:left="4923" w:hanging="180"/>
      </w:pPr>
    </w:lvl>
    <w:lvl w:ilvl="6" w:tentative="0">
      <w:start w:val="1"/>
      <w:numFmt w:val="decimal"/>
      <w:lvlText w:val="%7."/>
      <w:lvlJc w:val="left"/>
      <w:pPr>
        <w:ind w:left="5643" w:hanging="360"/>
      </w:pPr>
    </w:lvl>
    <w:lvl w:ilvl="7" w:tentative="0">
      <w:start w:val="1"/>
      <w:numFmt w:val="lowerLetter"/>
      <w:lvlText w:val="%8."/>
      <w:lvlJc w:val="left"/>
      <w:pPr>
        <w:ind w:left="6363" w:hanging="360"/>
      </w:pPr>
    </w:lvl>
    <w:lvl w:ilvl="8" w:tentative="0">
      <w:start w:val="1"/>
      <w:numFmt w:val="lowerRoman"/>
      <w:lvlText w:val="%9."/>
      <w:lvlJc w:val="right"/>
      <w:pPr>
        <w:ind w:left="7083" w:hanging="180"/>
      </w:pPr>
    </w:lvl>
  </w:abstractNum>
  <w:abstractNum w:abstractNumId="298">
    <w:nsid w:val="78A64601"/>
    <w:multiLevelType w:val="multilevel"/>
    <w:tmpl w:val="78A64601"/>
    <w:lvl w:ilvl="0" w:tentative="0">
      <w:start w:val="1"/>
      <w:numFmt w:val="decimal"/>
      <w:lvlText w:val="%1."/>
      <w:lvlJc w:val="left"/>
      <w:pPr>
        <w:ind w:left="720" w:hanging="360"/>
      </w:pPr>
      <w:rPr>
        <w:rFonts w:hint="default" w:hAnsi="HelveticaNeue-Roman" w:cs="HelveticaNeue-Roman"/>
        <w:b w:val="0"/>
        <w:color w:val="000000"/>
        <w:sz w:val="21"/>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9">
    <w:nsid w:val="7A445DB3"/>
    <w:multiLevelType w:val="multilevel"/>
    <w:tmpl w:val="7A445DB3"/>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0">
    <w:nsid w:val="7B3909FD"/>
    <w:multiLevelType w:val="multilevel"/>
    <w:tmpl w:val="7B3909FD"/>
    <w:lvl w:ilvl="0" w:tentative="0">
      <w:start w:val="1"/>
      <w:numFmt w:val="decimal"/>
      <w:lvlText w:val="%1."/>
      <w:lvlJc w:val="left"/>
      <w:pPr>
        <w:ind w:left="720" w:hanging="360"/>
      </w:pPr>
      <w:rPr>
        <w:rFonts w:hint="default" w:hAnsi="HelveticaNeue-Roman" w:cs="HelveticaNeue-Roman"/>
        <w:b w:val="0"/>
        <w:color w:val="000000"/>
        <w:sz w:val="21"/>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1">
    <w:nsid w:val="7B4C6EEA"/>
    <w:multiLevelType w:val="multilevel"/>
    <w:tmpl w:val="7B4C6EEA"/>
    <w:lvl w:ilvl="0" w:tentative="0">
      <w:start w:val="0"/>
      <w:numFmt w:val="bullet"/>
      <w:lvlText w:val="-"/>
      <w:lvlJc w:val="left"/>
      <w:pPr>
        <w:ind w:left="2160" w:hanging="360"/>
      </w:pPr>
      <w:rPr>
        <w:rFonts w:hint="default" w:ascii="Calibri" w:hAnsi="Calibri" w:eastAsia="Calibri" w:cs="Calibri"/>
        <w:spacing w:val="-4"/>
        <w:w w:val="96"/>
        <w:sz w:val="20"/>
        <w:szCs w:val="20"/>
        <w:lang w:val="en-US" w:eastAsia="en-US" w:bidi="ar-SA"/>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302">
    <w:nsid w:val="7BFB1326"/>
    <w:multiLevelType w:val="multilevel"/>
    <w:tmpl w:val="7BFB1326"/>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3">
    <w:nsid w:val="7C0A7016"/>
    <w:multiLevelType w:val="multilevel"/>
    <w:tmpl w:val="7C0A7016"/>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4">
    <w:nsid w:val="7C2A2A66"/>
    <w:multiLevelType w:val="multilevel"/>
    <w:tmpl w:val="7C2A2A66"/>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5">
    <w:nsid w:val="7C4529FF"/>
    <w:multiLevelType w:val="multilevel"/>
    <w:tmpl w:val="7C4529F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6">
    <w:nsid w:val="7C563296"/>
    <w:multiLevelType w:val="multilevel"/>
    <w:tmpl w:val="7C563296"/>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07">
    <w:nsid w:val="7C871D4A"/>
    <w:multiLevelType w:val="multilevel"/>
    <w:tmpl w:val="7C871D4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8">
    <w:nsid w:val="7CDB3F72"/>
    <w:multiLevelType w:val="multilevel"/>
    <w:tmpl w:val="7CDB3F7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9">
    <w:nsid w:val="7CFA62DC"/>
    <w:multiLevelType w:val="multilevel"/>
    <w:tmpl w:val="7CFA62DC"/>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10">
    <w:nsid w:val="7D3109DB"/>
    <w:multiLevelType w:val="multilevel"/>
    <w:tmpl w:val="7D3109D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1">
    <w:nsid w:val="7D4338C3"/>
    <w:multiLevelType w:val="multilevel"/>
    <w:tmpl w:val="7D4338C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2">
    <w:nsid w:val="7D673AA1"/>
    <w:multiLevelType w:val="multilevel"/>
    <w:tmpl w:val="7D673AA1"/>
    <w:lvl w:ilvl="0" w:tentative="0">
      <w:start w:val="1"/>
      <w:numFmt w:val="decimal"/>
      <w:lvlText w:val="%1."/>
      <w:lvlJc w:val="left"/>
      <w:pPr>
        <w:ind w:left="720" w:hanging="360"/>
      </w:pPr>
      <w:rPr>
        <w:rFonts w:hint="default" w:hAnsi="HelveticaNeue-Roman" w:cs="HelveticaNeue-Roman"/>
        <w:b w:val="0"/>
        <w:color w:val="000000"/>
        <w:spacing w:val="-4"/>
        <w:w w:val="96"/>
        <w:sz w:val="21"/>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3">
    <w:nsid w:val="7D9B7116"/>
    <w:multiLevelType w:val="multilevel"/>
    <w:tmpl w:val="7D9B7116"/>
    <w:lvl w:ilvl="0" w:tentative="0">
      <w:start w:val="1"/>
      <w:numFmt w:val="lowerRoman"/>
      <w:lvlText w:val="%1."/>
      <w:lvlJc w:val="righ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314">
    <w:nsid w:val="7DC53F1B"/>
    <w:multiLevelType w:val="multilevel"/>
    <w:tmpl w:val="7DC53F1B"/>
    <w:lvl w:ilvl="0" w:tentative="0">
      <w:start w:val="0"/>
      <w:numFmt w:val="bullet"/>
      <w:lvlText w:val="-"/>
      <w:lvlJc w:val="left"/>
      <w:pPr>
        <w:ind w:left="720" w:hanging="360"/>
      </w:pPr>
      <w:rPr>
        <w:rFonts w:hint="default" w:ascii="Calibri" w:hAnsi="Calibri" w:eastAsia="Calibri" w:cs="Calibri"/>
        <w:spacing w:val="-4"/>
        <w:w w:val="96"/>
        <w:sz w:val="20"/>
        <w:szCs w:val="20"/>
        <w:lang w:val="en-US" w:eastAsia="en-US" w:bidi="ar-SA"/>
      </w:rPr>
    </w:lvl>
    <w:lvl w:ilvl="1" w:tentative="0">
      <w:start w:val="0"/>
      <w:numFmt w:val="bullet"/>
      <w:lvlText w:val="-"/>
      <w:lvlJc w:val="left"/>
      <w:pPr>
        <w:ind w:left="1440" w:hanging="360"/>
      </w:pPr>
      <w:rPr>
        <w:rFonts w:hint="default" w:ascii="Calibri" w:hAnsi="Calibri" w:eastAsia="Calibri" w:cs="Calibri"/>
        <w:spacing w:val="-4"/>
        <w:w w:val="96"/>
        <w:sz w:val="20"/>
        <w:szCs w:val="20"/>
        <w:lang w:val="en-US" w:eastAsia="en-US" w:bidi="ar-SA"/>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5">
    <w:nsid w:val="7EAE321A"/>
    <w:multiLevelType w:val="multilevel"/>
    <w:tmpl w:val="7EAE321A"/>
    <w:lvl w:ilvl="0" w:tentative="0">
      <w:start w:val="0"/>
      <w:numFmt w:val="bullet"/>
      <w:lvlText w:val="•"/>
      <w:lvlJc w:val="left"/>
      <w:pPr>
        <w:ind w:left="720" w:hanging="360"/>
      </w:pPr>
      <w:rPr>
        <w:rFonts w:hint="default" w:ascii="Century Gothic" w:hAnsi="Century Gothic" w:eastAsia="Century Gothic" w:cs="Century Gothic"/>
        <w:w w:val="82"/>
        <w:sz w:val="20"/>
        <w:szCs w:val="20"/>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6">
    <w:nsid w:val="7F460237"/>
    <w:multiLevelType w:val="multilevel"/>
    <w:tmpl w:val="7F46023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7">
    <w:nsid w:val="7FF1238B"/>
    <w:multiLevelType w:val="multilevel"/>
    <w:tmpl w:val="7FF1238B"/>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18">
    <w:nsid w:val="7FFD74AB"/>
    <w:multiLevelType w:val="multilevel"/>
    <w:tmpl w:val="7FFD74AB"/>
    <w:lvl w:ilvl="0" w:tentative="0">
      <w:start w:val="1"/>
      <w:numFmt w:val="decimal"/>
      <w:lvlText w:val="%1."/>
      <w:lvlJc w:val="left"/>
      <w:pPr>
        <w:ind w:left="1065" w:hanging="360"/>
      </w:pPr>
      <w:rPr>
        <w:b w:val="0"/>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69"/>
  </w:num>
  <w:num w:numId="2">
    <w:abstractNumId w:val="84"/>
  </w:num>
  <w:num w:numId="3">
    <w:abstractNumId w:val="287"/>
  </w:num>
  <w:num w:numId="4">
    <w:abstractNumId w:val="178"/>
  </w:num>
  <w:num w:numId="5">
    <w:abstractNumId w:val="306"/>
  </w:num>
  <w:num w:numId="6">
    <w:abstractNumId w:val="151"/>
  </w:num>
  <w:num w:numId="7">
    <w:abstractNumId w:val="220"/>
  </w:num>
  <w:num w:numId="8">
    <w:abstractNumId w:val="62"/>
  </w:num>
  <w:num w:numId="9">
    <w:abstractNumId w:val="174"/>
  </w:num>
  <w:num w:numId="10">
    <w:abstractNumId w:val="239"/>
  </w:num>
  <w:num w:numId="11">
    <w:abstractNumId w:val="61"/>
  </w:num>
  <w:num w:numId="12">
    <w:abstractNumId w:val="35"/>
  </w:num>
  <w:num w:numId="13">
    <w:abstractNumId w:val="209"/>
  </w:num>
  <w:num w:numId="14">
    <w:abstractNumId w:val="150"/>
  </w:num>
  <w:num w:numId="15">
    <w:abstractNumId w:val="180"/>
  </w:num>
  <w:num w:numId="16">
    <w:abstractNumId w:val="29"/>
  </w:num>
  <w:num w:numId="17">
    <w:abstractNumId w:val="250"/>
  </w:num>
  <w:num w:numId="18">
    <w:abstractNumId w:val="72"/>
  </w:num>
  <w:num w:numId="19">
    <w:abstractNumId w:val="153"/>
  </w:num>
  <w:num w:numId="20">
    <w:abstractNumId w:val="267"/>
  </w:num>
  <w:num w:numId="21">
    <w:abstractNumId w:val="211"/>
  </w:num>
  <w:num w:numId="22">
    <w:abstractNumId w:val="67"/>
  </w:num>
  <w:num w:numId="23">
    <w:abstractNumId w:val="252"/>
  </w:num>
  <w:num w:numId="24">
    <w:abstractNumId w:val="156"/>
  </w:num>
  <w:num w:numId="25">
    <w:abstractNumId w:val="198"/>
  </w:num>
  <w:num w:numId="26">
    <w:abstractNumId w:val="191"/>
  </w:num>
  <w:num w:numId="27">
    <w:abstractNumId w:val="296"/>
  </w:num>
  <w:num w:numId="28">
    <w:abstractNumId w:val="317"/>
  </w:num>
  <w:num w:numId="29">
    <w:abstractNumId w:val="234"/>
  </w:num>
  <w:num w:numId="30">
    <w:abstractNumId w:val="143"/>
  </w:num>
  <w:num w:numId="31">
    <w:abstractNumId w:val="20"/>
  </w:num>
  <w:num w:numId="32">
    <w:abstractNumId w:val="291"/>
  </w:num>
  <w:num w:numId="33">
    <w:abstractNumId w:val="86"/>
  </w:num>
  <w:num w:numId="34">
    <w:abstractNumId w:val="48"/>
  </w:num>
  <w:num w:numId="35">
    <w:abstractNumId w:val="128"/>
  </w:num>
  <w:num w:numId="36">
    <w:abstractNumId w:val="2"/>
  </w:num>
  <w:num w:numId="37">
    <w:abstractNumId w:val="141"/>
  </w:num>
  <w:num w:numId="38">
    <w:abstractNumId w:val="137"/>
  </w:num>
  <w:num w:numId="39">
    <w:abstractNumId w:val="261"/>
  </w:num>
  <w:num w:numId="40">
    <w:abstractNumId w:val="115"/>
  </w:num>
  <w:num w:numId="41">
    <w:abstractNumId w:val="305"/>
  </w:num>
  <w:num w:numId="42">
    <w:abstractNumId w:val="28"/>
  </w:num>
  <w:num w:numId="43">
    <w:abstractNumId w:val="240"/>
  </w:num>
  <w:num w:numId="44">
    <w:abstractNumId w:val="27"/>
  </w:num>
  <w:num w:numId="45">
    <w:abstractNumId w:val="275"/>
  </w:num>
  <w:num w:numId="46">
    <w:abstractNumId w:val="253"/>
  </w:num>
  <w:num w:numId="47">
    <w:abstractNumId w:val="176"/>
  </w:num>
  <w:num w:numId="48">
    <w:abstractNumId w:val="162"/>
  </w:num>
  <w:num w:numId="49">
    <w:abstractNumId w:val="163"/>
  </w:num>
  <w:num w:numId="50">
    <w:abstractNumId w:val="23"/>
  </w:num>
  <w:num w:numId="51">
    <w:abstractNumId w:val="256"/>
  </w:num>
  <w:num w:numId="52">
    <w:abstractNumId w:val="251"/>
  </w:num>
  <w:num w:numId="53">
    <w:abstractNumId w:val="138"/>
  </w:num>
  <w:num w:numId="54">
    <w:abstractNumId w:val="68"/>
  </w:num>
  <w:num w:numId="55">
    <w:abstractNumId w:val="190"/>
  </w:num>
  <w:num w:numId="56">
    <w:abstractNumId w:val="196"/>
  </w:num>
  <w:num w:numId="57">
    <w:abstractNumId w:val="77"/>
  </w:num>
  <w:num w:numId="58">
    <w:abstractNumId w:val="119"/>
  </w:num>
  <w:num w:numId="59">
    <w:abstractNumId w:val="186"/>
  </w:num>
  <w:num w:numId="60">
    <w:abstractNumId w:val="201"/>
  </w:num>
  <w:num w:numId="61">
    <w:abstractNumId w:val="149"/>
  </w:num>
  <w:num w:numId="62">
    <w:abstractNumId w:val="126"/>
  </w:num>
  <w:num w:numId="63">
    <w:abstractNumId w:val="159"/>
  </w:num>
  <w:num w:numId="64">
    <w:abstractNumId w:val="197"/>
  </w:num>
  <w:num w:numId="65">
    <w:abstractNumId w:val="206"/>
  </w:num>
  <w:num w:numId="66">
    <w:abstractNumId w:val="221"/>
  </w:num>
  <w:num w:numId="67">
    <w:abstractNumId w:val="89"/>
  </w:num>
  <w:num w:numId="68">
    <w:abstractNumId w:val="161"/>
  </w:num>
  <w:num w:numId="69">
    <w:abstractNumId w:val="120"/>
  </w:num>
  <w:num w:numId="70">
    <w:abstractNumId w:val="101"/>
  </w:num>
  <w:num w:numId="71">
    <w:abstractNumId w:val="15"/>
  </w:num>
  <w:num w:numId="72">
    <w:abstractNumId w:val="9"/>
  </w:num>
  <w:num w:numId="73">
    <w:abstractNumId w:val="288"/>
  </w:num>
  <w:num w:numId="74">
    <w:abstractNumId w:val="19"/>
  </w:num>
  <w:num w:numId="75">
    <w:abstractNumId w:val="152"/>
  </w:num>
  <w:num w:numId="76">
    <w:abstractNumId w:val="229"/>
  </w:num>
  <w:num w:numId="77">
    <w:abstractNumId w:val="92"/>
  </w:num>
  <w:num w:numId="78">
    <w:abstractNumId w:val="212"/>
  </w:num>
  <w:num w:numId="79">
    <w:abstractNumId w:val="236"/>
  </w:num>
  <w:num w:numId="80">
    <w:abstractNumId w:val="44"/>
  </w:num>
  <w:num w:numId="81">
    <w:abstractNumId w:val="289"/>
  </w:num>
  <w:num w:numId="82">
    <w:abstractNumId w:val="64"/>
  </w:num>
  <w:num w:numId="83">
    <w:abstractNumId w:val="304"/>
  </w:num>
  <w:num w:numId="84">
    <w:abstractNumId w:val="117"/>
  </w:num>
  <w:num w:numId="85">
    <w:abstractNumId w:val="99"/>
  </w:num>
  <w:num w:numId="86">
    <w:abstractNumId w:val="32"/>
  </w:num>
  <w:num w:numId="87">
    <w:abstractNumId w:val="79"/>
  </w:num>
  <w:num w:numId="88">
    <w:abstractNumId w:val="0"/>
  </w:num>
  <w:num w:numId="89">
    <w:abstractNumId w:val="105"/>
  </w:num>
  <w:num w:numId="90">
    <w:abstractNumId w:val="17"/>
  </w:num>
  <w:num w:numId="91">
    <w:abstractNumId w:val="188"/>
  </w:num>
  <w:num w:numId="92">
    <w:abstractNumId w:val="50"/>
  </w:num>
  <w:num w:numId="93">
    <w:abstractNumId w:val="164"/>
  </w:num>
  <w:num w:numId="94">
    <w:abstractNumId w:val="277"/>
  </w:num>
  <w:num w:numId="95">
    <w:abstractNumId w:val="233"/>
  </w:num>
  <w:num w:numId="96">
    <w:abstractNumId w:val="292"/>
  </w:num>
  <w:num w:numId="97">
    <w:abstractNumId w:val="205"/>
  </w:num>
  <w:num w:numId="98">
    <w:abstractNumId w:val="295"/>
  </w:num>
  <w:num w:numId="99">
    <w:abstractNumId w:val="114"/>
  </w:num>
  <w:num w:numId="100">
    <w:abstractNumId w:val="124"/>
  </w:num>
  <w:num w:numId="101">
    <w:abstractNumId w:val="49"/>
  </w:num>
  <w:num w:numId="102">
    <w:abstractNumId w:val="223"/>
  </w:num>
  <w:num w:numId="103">
    <w:abstractNumId w:val="123"/>
  </w:num>
  <w:num w:numId="104">
    <w:abstractNumId w:val="278"/>
  </w:num>
  <w:num w:numId="105">
    <w:abstractNumId w:val="310"/>
  </w:num>
  <w:num w:numId="106">
    <w:abstractNumId w:val="11"/>
  </w:num>
  <w:num w:numId="107">
    <w:abstractNumId w:val="260"/>
  </w:num>
  <w:num w:numId="108">
    <w:abstractNumId w:val="82"/>
  </w:num>
  <w:num w:numId="109">
    <w:abstractNumId w:val="195"/>
  </w:num>
  <w:num w:numId="110">
    <w:abstractNumId w:val="257"/>
  </w:num>
  <w:num w:numId="111">
    <w:abstractNumId w:val="286"/>
  </w:num>
  <w:num w:numId="112">
    <w:abstractNumId w:val="98"/>
  </w:num>
  <w:num w:numId="113">
    <w:abstractNumId w:val="1"/>
  </w:num>
  <w:num w:numId="114">
    <w:abstractNumId w:val="22"/>
  </w:num>
  <w:num w:numId="115">
    <w:abstractNumId w:val="245"/>
  </w:num>
  <w:num w:numId="116">
    <w:abstractNumId w:val="175"/>
  </w:num>
  <w:num w:numId="117">
    <w:abstractNumId w:val="232"/>
  </w:num>
  <w:num w:numId="118">
    <w:abstractNumId w:val="109"/>
  </w:num>
  <w:num w:numId="119">
    <w:abstractNumId w:val="297"/>
  </w:num>
  <w:num w:numId="120">
    <w:abstractNumId w:val="228"/>
  </w:num>
  <w:num w:numId="121">
    <w:abstractNumId w:val="262"/>
  </w:num>
  <w:num w:numId="122">
    <w:abstractNumId w:val="187"/>
  </w:num>
  <w:num w:numId="123">
    <w:abstractNumId w:val="88"/>
  </w:num>
  <w:num w:numId="124">
    <w:abstractNumId w:val="293"/>
  </w:num>
  <w:num w:numId="125">
    <w:abstractNumId w:val="237"/>
  </w:num>
  <w:num w:numId="126">
    <w:abstractNumId w:val="87"/>
  </w:num>
  <w:num w:numId="127">
    <w:abstractNumId w:val="26"/>
  </w:num>
  <w:num w:numId="128">
    <w:abstractNumId w:val="192"/>
  </w:num>
  <w:num w:numId="129">
    <w:abstractNumId w:val="8"/>
  </w:num>
  <w:num w:numId="130">
    <w:abstractNumId w:val="110"/>
  </w:num>
  <w:num w:numId="131">
    <w:abstractNumId w:val="243"/>
  </w:num>
  <w:num w:numId="132">
    <w:abstractNumId w:val="5"/>
  </w:num>
  <w:num w:numId="133">
    <w:abstractNumId w:val="276"/>
  </w:num>
  <w:num w:numId="134">
    <w:abstractNumId w:val="204"/>
  </w:num>
  <w:num w:numId="135">
    <w:abstractNumId w:val="279"/>
  </w:num>
  <w:num w:numId="136">
    <w:abstractNumId w:val="171"/>
  </w:num>
  <w:num w:numId="137">
    <w:abstractNumId w:val="299"/>
  </w:num>
  <w:num w:numId="138">
    <w:abstractNumId w:val="315"/>
  </w:num>
  <w:num w:numId="139">
    <w:abstractNumId w:val="31"/>
  </w:num>
  <w:num w:numId="140">
    <w:abstractNumId w:val="33"/>
  </w:num>
  <w:num w:numId="141">
    <w:abstractNumId w:val="217"/>
  </w:num>
  <w:num w:numId="142">
    <w:abstractNumId w:val="202"/>
  </w:num>
  <w:num w:numId="143">
    <w:abstractNumId w:val="56"/>
  </w:num>
  <w:num w:numId="144">
    <w:abstractNumId w:val="214"/>
  </w:num>
  <w:num w:numId="145">
    <w:abstractNumId w:val="90"/>
  </w:num>
  <w:num w:numId="146">
    <w:abstractNumId w:val="136"/>
  </w:num>
  <w:num w:numId="147">
    <w:abstractNumId w:val="63"/>
  </w:num>
  <w:num w:numId="148">
    <w:abstractNumId w:val="285"/>
  </w:num>
  <w:num w:numId="149">
    <w:abstractNumId w:val="132"/>
  </w:num>
  <w:num w:numId="150">
    <w:abstractNumId w:val="282"/>
  </w:num>
  <w:num w:numId="151">
    <w:abstractNumId w:val="25"/>
  </w:num>
  <w:num w:numId="152">
    <w:abstractNumId w:val="173"/>
  </w:num>
  <w:num w:numId="153">
    <w:abstractNumId w:val="41"/>
  </w:num>
  <w:num w:numId="154">
    <w:abstractNumId w:val="183"/>
  </w:num>
  <w:num w:numId="155">
    <w:abstractNumId w:val="96"/>
  </w:num>
  <w:num w:numId="156">
    <w:abstractNumId w:val="103"/>
  </w:num>
  <w:num w:numId="157">
    <w:abstractNumId w:val="122"/>
  </w:num>
  <w:num w:numId="158">
    <w:abstractNumId w:val="30"/>
  </w:num>
  <w:num w:numId="159">
    <w:abstractNumId w:val="42"/>
  </w:num>
  <w:num w:numId="160">
    <w:abstractNumId w:val="302"/>
  </w:num>
  <w:num w:numId="161">
    <w:abstractNumId w:val="71"/>
  </w:num>
  <w:num w:numId="162">
    <w:abstractNumId w:val="281"/>
  </w:num>
  <w:num w:numId="163">
    <w:abstractNumId w:val="207"/>
  </w:num>
  <w:num w:numId="164">
    <w:abstractNumId w:val="301"/>
  </w:num>
  <w:num w:numId="165">
    <w:abstractNumId w:val="203"/>
  </w:num>
  <w:num w:numId="166">
    <w:abstractNumId w:val="272"/>
  </w:num>
  <w:num w:numId="167">
    <w:abstractNumId w:val="248"/>
  </w:num>
  <w:num w:numId="168">
    <w:abstractNumId w:val="314"/>
  </w:num>
  <w:num w:numId="169">
    <w:abstractNumId w:val="290"/>
  </w:num>
  <w:num w:numId="170">
    <w:abstractNumId w:val="14"/>
  </w:num>
  <w:num w:numId="171">
    <w:abstractNumId w:val="224"/>
  </w:num>
  <w:num w:numId="172">
    <w:abstractNumId w:val="215"/>
  </w:num>
  <w:num w:numId="173">
    <w:abstractNumId w:val="185"/>
  </w:num>
  <w:num w:numId="174">
    <w:abstractNumId w:val="104"/>
  </w:num>
  <w:num w:numId="175">
    <w:abstractNumId w:val="318"/>
  </w:num>
  <w:num w:numId="176">
    <w:abstractNumId w:val="113"/>
  </w:num>
  <w:num w:numId="177">
    <w:abstractNumId w:val="308"/>
  </w:num>
  <w:num w:numId="178">
    <w:abstractNumId w:val="316"/>
  </w:num>
  <w:num w:numId="179">
    <w:abstractNumId w:val="7"/>
  </w:num>
  <w:num w:numId="180">
    <w:abstractNumId w:val="182"/>
  </w:num>
  <w:num w:numId="181">
    <w:abstractNumId w:val="265"/>
  </w:num>
  <w:num w:numId="182">
    <w:abstractNumId w:val="300"/>
  </w:num>
  <w:num w:numId="183">
    <w:abstractNumId w:val="53"/>
  </w:num>
  <w:num w:numId="184">
    <w:abstractNumId w:val="147"/>
  </w:num>
  <w:num w:numId="185">
    <w:abstractNumId w:val="311"/>
  </w:num>
  <w:num w:numId="186">
    <w:abstractNumId w:val="177"/>
  </w:num>
  <w:num w:numId="187">
    <w:abstractNumId w:val="166"/>
  </w:num>
  <w:num w:numId="188">
    <w:abstractNumId w:val="46"/>
  </w:num>
  <w:num w:numId="189">
    <w:abstractNumId w:val="55"/>
  </w:num>
  <w:num w:numId="190">
    <w:abstractNumId w:val="307"/>
  </w:num>
  <w:num w:numId="191">
    <w:abstractNumId w:val="75"/>
  </w:num>
  <w:num w:numId="192">
    <w:abstractNumId w:val="12"/>
  </w:num>
  <w:num w:numId="193">
    <w:abstractNumId w:val="146"/>
  </w:num>
  <w:num w:numId="194">
    <w:abstractNumId w:val="189"/>
  </w:num>
  <w:num w:numId="195">
    <w:abstractNumId w:val="54"/>
  </w:num>
  <w:num w:numId="196">
    <w:abstractNumId w:val="246"/>
  </w:num>
  <w:num w:numId="197">
    <w:abstractNumId w:val="254"/>
  </w:num>
  <w:num w:numId="198">
    <w:abstractNumId w:val="208"/>
  </w:num>
  <w:num w:numId="199">
    <w:abstractNumId w:val="121"/>
  </w:num>
  <w:num w:numId="200">
    <w:abstractNumId w:val="60"/>
  </w:num>
  <w:num w:numId="201">
    <w:abstractNumId w:val="94"/>
  </w:num>
  <w:num w:numId="202">
    <w:abstractNumId w:val="4"/>
  </w:num>
  <w:num w:numId="203">
    <w:abstractNumId w:val="91"/>
  </w:num>
  <w:num w:numId="204">
    <w:abstractNumId w:val="266"/>
  </w:num>
  <w:num w:numId="205">
    <w:abstractNumId w:val="271"/>
  </w:num>
  <w:num w:numId="206">
    <w:abstractNumId w:val="263"/>
  </w:num>
  <w:num w:numId="207">
    <w:abstractNumId w:val="3"/>
  </w:num>
  <w:num w:numId="208">
    <w:abstractNumId w:val="179"/>
  </w:num>
  <w:num w:numId="209">
    <w:abstractNumId w:val="108"/>
  </w:num>
  <w:num w:numId="210">
    <w:abstractNumId w:val="170"/>
  </w:num>
  <w:num w:numId="211">
    <w:abstractNumId w:val="213"/>
  </w:num>
  <w:num w:numId="212">
    <w:abstractNumId w:val="39"/>
  </w:num>
  <w:num w:numId="213">
    <w:abstractNumId w:val="102"/>
  </w:num>
  <w:num w:numId="214">
    <w:abstractNumId w:val="193"/>
  </w:num>
  <w:num w:numId="215">
    <w:abstractNumId w:val="312"/>
  </w:num>
  <w:num w:numId="216">
    <w:abstractNumId w:val="38"/>
  </w:num>
  <w:num w:numId="217">
    <w:abstractNumId w:val="40"/>
  </w:num>
  <w:num w:numId="218">
    <w:abstractNumId w:val="18"/>
  </w:num>
  <w:num w:numId="219">
    <w:abstractNumId w:val="144"/>
  </w:num>
  <w:num w:numId="220">
    <w:abstractNumId w:val="24"/>
  </w:num>
  <w:num w:numId="221">
    <w:abstractNumId w:val="37"/>
  </w:num>
  <w:num w:numId="222">
    <w:abstractNumId w:val="10"/>
  </w:num>
  <w:num w:numId="223">
    <w:abstractNumId w:val="78"/>
  </w:num>
  <w:num w:numId="224">
    <w:abstractNumId w:val="167"/>
  </w:num>
  <w:num w:numId="225">
    <w:abstractNumId w:val="97"/>
  </w:num>
  <w:num w:numId="226">
    <w:abstractNumId w:val="259"/>
  </w:num>
  <w:num w:numId="227">
    <w:abstractNumId w:val="309"/>
  </w:num>
  <w:num w:numId="228">
    <w:abstractNumId w:val="184"/>
  </w:num>
  <w:num w:numId="229">
    <w:abstractNumId w:val="194"/>
  </w:num>
  <w:num w:numId="230">
    <w:abstractNumId w:val="264"/>
  </w:num>
  <w:num w:numId="231">
    <w:abstractNumId w:val="222"/>
  </w:num>
  <w:num w:numId="232">
    <w:abstractNumId w:val="135"/>
  </w:num>
  <w:num w:numId="233">
    <w:abstractNumId w:val="107"/>
  </w:num>
  <w:num w:numId="234">
    <w:abstractNumId w:val="34"/>
  </w:num>
  <w:num w:numId="235">
    <w:abstractNumId w:val="255"/>
  </w:num>
  <w:num w:numId="236">
    <w:abstractNumId w:val="125"/>
  </w:num>
  <w:num w:numId="237">
    <w:abstractNumId w:val="165"/>
  </w:num>
  <w:num w:numId="238">
    <w:abstractNumId w:val="294"/>
  </w:num>
  <w:num w:numId="239">
    <w:abstractNumId w:val="142"/>
  </w:num>
  <w:num w:numId="240">
    <w:abstractNumId w:val="129"/>
  </w:num>
  <w:num w:numId="241">
    <w:abstractNumId w:val="284"/>
  </w:num>
  <w:num w:numId="242">
    <w:abstractNumId w:val="241"/>
  </w:num>
  <w:num w:numId="243">
    <w:abstractNumId w:val="70"/>
  </w:num>
  <w:num w:numId="244">
    <w:abstractNumId w:val="169"/>
  </w:num>
  <w:num w:numId="245">
    <w:abstractNumId w:val="6"/>
  </w:num>
  <w:num w:numId="246">
    <w:abstractNumId w:val="106"/>
  </w:num>
  <w:num w:numId="247">
    <w:abstractNumId w:val="139"/>
  </w:num>
  <w:num w:numId="248">
    <w:abstractNumId w:val="93"/>
  </w:num>
  <w:num w:numId="249">
    <w:abstractNumId w:val="95"/>
  </w:num>
  <w:num w:numId="250">
    <w:abstractNumId w:val="249"/>
  </w:num>
  <w:num w:numId="251">
    <w:abstractNumId w:val="57"/>
  </w:num>
  <w:num w:numId="252">
    <w:abstractNumId w:val="112"/>
  </w:num>
  <w:num w:numId="253">
    <w:abstractNumId w:val="227"/>
  </w:num>
  <w:num w:numId="254">
    <w:abstractNumId w:val="298"/>
  </w:num>
  <w:num w:numId="255">
    <w:abstractNumId w:val="199"/>
  </w:num>
  <w:num w:numId="256">
    <w:abstractNumId w:val="200"/>
  </w:num>
  <w:num w:numId="257">
    <w:abstractNumId w:val="218"/>
  </w:num>
  <w:num w:numId="258">
    <w:abstractNumId w:val="235"/>
  </w:num>
  <w:num w:numId="259">
    <w:abstractNumId w:val="172"/>
  </w:num>
  <w:num w:numId="260">
    <w:abstractNumId w:val="85"/>
  </w:num>
  <w:num w:numId="261">
    <w:abstractNumId w:val="47"/>
  </w:num>
  <w:num w:numId="262">
    <w:abstractNumId w:val="244"/>
  </w:num>
  <w:num w:numId="263">
    <w:abstractNumId w:val="303"/>
  </w:num>
  <w:num w:numId="264">
    <w:abstractNumId w:val="134"/>
  </w:num>
  <w:num w:numId="265">
    <w:abstractNumId w:val="76"/>
  </w:num>
  <w:num w:numId="266">
    <w:abstractNumId w:val="133"/>
  </w:num>
  <w:num w:numId="267">
    <w:abstractNumId w:val="66"/>
  </w:num>
  <w:num w:numId="268">
    <w:abstractNumId w:val="100"/>
  </w:num>
  <w:num w:numId="269">
    <w:abstractNumId w:val="231"/>
  </w:num>
  <w:num w:numId="270">
    <w:abstractNumId w:val="154"/>
  </w:num>
  <w:num w:numId="271">
    <w:abstractNumId w:val="16"/>
  </w:num>
  <w:num w:numId="272">
    <w:abstractNumId w:val="155"/>
  </w:num>
  <w:num w:numId="273">
    <w:abstractNumId w:val="140"/>
  </w:num>
  <w:num w:numId="274">
    <w:abstractNumId w:val="80"/>
  </w:num>
  <w:num w:numId="275">
    <w:abstractNumId w:val="216"/>
  </w:num>
  <w:num w:numId="276">
    <w:abstractNumId w:val="116"/>
  </w:num>
  <w:num w:numId="277">
    <w:abstractNumId w:val="74"/>
  </w:num>
  <w:num w:numId="278">
    <w:abstractNumId w:val="157"/>
  </w:num>
  <w:num w:numId="279">
    <w:abstractNumId w:val="148"/>
  </w:num>
  <w:num w:numId="280">
    <w:abstractNumId w:val="58"/>
  </w:num>
  <w:num w:numId="281">
    <w:abstractNumId w:val="81"/>
  </w:num>
  <w:num w:numId="282">
    <w:abstractNumId w:val="283"/>
  </w:num>
  <w:num w:numId="283">
    <w:abstractNumId w:val="210"/>
  </w:num>
  <w:num w:numId="284">
    <w:abstractNumId w:val="226"/>
  </w:num>
  <w:num w:numId="285">
    <w:abstractNumId w:val="59"/>
  </w:num>
  <w:num w:numId="286">
    <w:abstractNumId w:val="158"/>
  </w:num>
  <w:num w:numId="287">
    <w:abstractNumId w:val="225"/>
  </w:num>
  <w:num w:numId="288">
    <w:abstractNumId w:val="21"/>
  </w:num>
  <w:num w:numId="289">
    <w:abstractNumId w:val="168"/>
  </w:num>
  <w:num w:numId="290">
    <w:abstractNumId w:val="65"/>
  </w:num>
  <w:num w:numId="291">
    <w:abstractNumId w:val="247"/>
  </w:num>
  <w:num w:numId="292">
    <w:abstractNumId w:val="145"/>
  </w:num>
  <w:num w:numId="293">
    <w:abstractNumId w:val="258"/>
  </w:num>
  <w:num w:numId="294">
    <w:abstractNumId w:val="280"/>
  </w:num>
  <w:num w:numId="295">
    <w:abstractNumId w:val="127"/>
  </w:num>
  <w:num w:numId="296">
    <w:abstractNumId w:val="230"/>
  </w:num>
  <w:num w:numId="297">
    <w:abstractNumId w:val="45"/>
  </w:num>
  <w:num w:numId="298">
    <w:abstractNumId w:val="69"/>
  </w:num>
  <w:num w:numId="299">
    <w:abstractNumId w:val="118"/>
  </w:num>
  <w:num w:numId="300">
    <w:abstractNumId w:val="131"/>
  </w:num>
  <w:num w:numId="301">
    <w:abstractNumId w:val="274"/>
  </w:num>
  <w:num w:numId="302">
    <w:abstractNumId w:val="270"/>
  </w:num>
  <w:num w:numId="303">
    <w:abstractNumId w:val="273"/>
  </w:num>
  <w:num w:numId="304">
    <w:abstractNumId w:val="181"/>
  </w:num>
  <w:num w:numId="305">
    <w:abstractNumId w:val="219"/>
  </w:num>
  <w:num w:numId="306">
    <w:abstractNumId w:val="51"/>
  </w:num>
  <w:num w:numId="307">
    <w:abstractNumId w:val="242"/>
  </w:num>
  <w:num w:numId="308">
    <w:abstractNumId w:val="238"/>
  </w:num>
  <w:num w:numId="309">
    <w:abstractNumId w:val="160"/>
  </w:num>
  <w:num w:numId="310">
    <w:abstractNumId w:val="13"/>
  </w:num>
  <w:num w:numId="311">
    <w:abstractNumId w:val="111"/>
  </w:num>
  <w:num w:numId="312">
    <w:abstractNumId w:val="52"/>
  </w:num>
  <w:num w:numId="313">
    <w:abstractNumId w:val="36"/>
  </w:num>
  <w:num w:numId="314">
    <w:abstractNumId w:val="83"/>
  </w:num>
  <w:num w:numId="315">
    <w:abstractNumId w:val="268"/>
  </w:num>
  <w:num w:numId="316">
    <w:abstractNumId w:val="313"/>
  </w:num>
  <w:num w:numId="317">
    <w:abstractNumId w:val="43"/>
  </w:num>
  <w:num w:numId="318">
    <w:abstractNumId w:val="73"/>
  </w:num>
  <w:num w:numId="319">
    <w:abstractNumId w:val="1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B06"/>
    <w:rsid w:val="00003D57"/>
    <w:rsid w:val="00003F29"/>
    <w:rsid w:val="00004F1C"/>
    <w:rsid w:val="0000550F"/>
    <w:rsid w:val="00005CBA"/>
    <w:rsid w:val="00006775"/>
    <w:rsid w:val="00011E43"/>
    <w:rsid w:val="00016833"/>
    <w:rsid w:val="000225D3"/>
    <w:rsid w:val="000228AE"/>
    <w:rsid w:val="00024ADB"/>
    <w:rsid w:val="00026078"/>
    <w:rsid w:val="0003071A"/>
    <w:rsid w:val="00030E32"/>
    <w:rsid w:val="000343C7"/>
    <w:rsid w:val="00037A49"/>
    <w:rsid w:val="00037C6C"/>
    <w:rsid w:val="00044487"/>
    <w:rsid w:val="000447DE"/>
    <w:rsid w:val="000465FE"/>
    <w:rsid w:val="00046871"/>
    <w:rsid w:val="00050FCE"/>
    <w:rsid w:val="00052CC4"/>
    <w:rsid w:val="00056479"/>
    <w:rsid w:val="00056CDB"/>
    <w:rsid w:val="000572EA"/>
    <w:rsid w:val="000578C7"/>
    <w:rsid w:val="00057B92"/>
    <w:rsid w:val="00062153"/>
    <w:rsid w:val="00063B47"/>
    <w:rsid w:val="00067454"/>
    <w:rsid w:val="000703D4"/>
    <w:rsid w:val="0007228F"/>
    <w:rsid w:val="00080467"/>
    <w:rsid w:val="0008370E"/>
    <w:rsid w:val="0009320D"/>
    <w:rsid w:val="000973CE"/>
    <w:rsid w:val="000A17A1"/>
    <w:rsid w:val="000A3858"/>
    <w:rsid w:val="000A4272"/>
    <w:rsid w:val="000A446D"/>
    <w:rsid w:val="000B01E1"/>
    <w:rsid w:val="000B044E"/>
    <w:rsid w:val="000B25F5"/>
    <w:rsid w:val="000B31B3"/>
    <w:rsid w:val="000B72D4"/>
    <w:rsid w:val="000B7C7C"/>
    <w:rsid w:val="000C06B2"/>
    <w:rsid w:val="000C31A7"/>
    <w:rsid w:val="000C4750"/>
    <w:rsid w:val="000C66A1"/>
    <w:rsid w:val="000D036E"/>
    <w:rsid w:val="000D0E10"/>
    <w:rsid w:val="000D150D"/>
    <w:rsid w:val="000D2426"/>
    <w:rsid w:val="000D4D35"/>
    <w:rsid w:val="000D516E"/>
    <w:rsid w:val="000D5BD7"/>
    <w:rsid w:val="000D5ED5"/>
    <w:rsid w:val="000D686C"/>
    <w:rsid w:val="000D6FB3"/>
    <w:rsid w:val="000D787D"/>
    <w:rsid w:val="000E1687"/>
    <w:rsid w:val="000E3A42"/>
    <w:rsid w:val="000E6E33"/>
    <w:rsid w:val="000F2B8C"/>
    <w:rsid w:val="000F3B1C"/>
    <w:rsid w:val="000F586D"/>
    <w:rsid w:val="000F5ACC"/>
    <w:rsid w:val="000F7181"/>
    <w:rsid w:val="00101292"/>
    <w:rsid w:val="001024B0"/>
    <w:rsid w:val="00103C2D"/>
    <w:rsid w:val="0010484B"/>
    <w:rsid w:val="001052AC"/>
    <w:rsid w:val="00105571"/>
    <w:rsid w:val="00110EF0"/>
    <w:rsid w:val="00111849"/>
    <w:rsid w:val="00113D88"/>
    <w:rsid w:val="00114085"/>
    <w:rsid w:val="00116EF1"/>
    <w:rsid w:val="00117DA1"/>
    <w:rsid w:val="00120FF7"/>
    <w:rsid w:val="0012357E"/>
    <w:rsid w:val="0012428D"/>
    <w:rsid w:val="0013157B"/>
    <w:rsid w:val="00131A21"/>
    <w:rsid w:val="00133279"/>
    <w:rsid w:val="001332FA"/>
    <w:rsid w:val="00133E5D"/>
    <w:rsid w:val="001357C0"/>
    <w:rsid w:val="001376A3"/>
    <w:rsid w:val="001421E4"/>
    <w:rsid w:val="0014699B"/>
    <w:rsid w:val="00146F83"/>
    <w:rsid w:val="00146FEB"/>
    <w:rsid w:val="00151F80"/>
    <w:rsid w:val="0015267F"/>
    <w:rsid w:val="001550CA"/>
    <w:rsid w:val="00157D55"/>
    <w:rsid w:val="001603FA"/>
    <w:rsid w:val="001628C8"/>
    <w:rsid w:val="001647F3"/>
    <w:rsid w:val="00164CE1"/>
    <w:rsid w:val="00172143"/>
    <w:rsid w:val="0017233A"/>
    <w:rsid w:val="00176E27"/>
    <w:rsid w:val="001803FF"/>
    <w:rsid w:val="00182087"/>
    <w:rsid w:val="00182C01"/>
    <w:rsid w:val="001916EA"/>
    <w:rsid w:val="00193FFA"/>
    <w:rsid w:val="001946D8"/>
    <w:rsid w:val="001964EA"/>
    <w:rsid w:val="001A65D5"/>
    <w:rsid w:val="001A7510"/>
    <w:rsid w:val="001B17BE"/>
    <w:rsid w:val="001B3C11"/>
    <w:rsid w:val="001B5555"/>
    <w:rsid w:val="001B5690"/>
    <w:rsid w:val="001B573B"/>
    <w:rsid w:val="001B5C6A"/>
    <w:rsid w:val="001C1860"/>
    <w:rsid w:val="001C2336"/>
    <w:rsid w:val="001C4534"/>
    <w:rsid w:val="001C45B9"/>
    <w:rsid w:val="001C62B9"/>
    <w:rsid w:val="001D0B77"/>
    <w:rsid w:val="001D328D"/>
    <w:rsid w:val="001D6C3D"/>
    <w:rsid w:val="001E0DD8"/>
    <w:rsid w:val="001E1A5E"/>
    <w:rsid w:val="001E1BB0"/>
    <w:rsid w:val="001E263C"/>
    <w:rsid w:val="001E493E"/>
    <w:rsid w:val="001E5A75"/>
    <w:rsid w:val="001E7701"/>
    <w:rsid w:val="001E7C29"/>
    <w:rsid w:val="001F06DE"/>
    <w:rsid w:val="001F092F"/>
    <w:rsid w:val="001F1849"/>
    <w:rsid w:val="001F1986"/>
    <w:rsid w:val="001F1DD0"/>
    <w:rsid w:val="001F3E32"/>
    <w:rsid w:val="001F3E82"/>
    <w:rsid w:val="001F3FBE"/>
    <w:rsid w:val="001F71C7"/>
    <w:rsid w:val="0020036C"/>
    <w:rsid w:val="0020191E"/>
    <w:rsid w:val="002033B9"/>
    <w:rsid w:val="00206434"/>
    <w:rsid w:val="00207A37"/>
    <w:rsid w:val="00210E87"/>
    <w:rsid w:val="002144D8"/>
    <w:rsid w:val="00217021"/>
    <w:rsid w:val="002170C6"/>
    <w:rsid w:val="002241A8"/>
    <w:rsid w:val="00227E04"/>
    <w:rsid w:val="002320A0"/>
    <w:rsid w:val="00234224"/>
    <w:rsid w:val="00237ECF"/>
    <w:rsid w:val="00240A30"/>
    <w:rsid w:val="00243595"/>
    <w:rsid w:val="002437B4"/>
    <w:rsid w:val="00245333"/>
    <w:rsid w:val="00245CA0"/>
    <w:rsid w:val="00246657"/>
    <w:rsid w:val="0024680A"/>
    <w:rsid w:val="00250020"/>
    <w:rsid w:val="00250B2E"/>
    <w:rsid w:val="0025110F"/>
    <w:rsid w:val="00251D14"/>
    <w:rsid w:val="00253084"/>
    <w:rsid w:val="00257089"/>
    <w:rsid w:val="002620A0"/>
    <w:rsid w:val="002625B0"/>
    <w:rsid w:val="00262746"/>
    <w:rsid w:val="00263C13"/>
    <w:rsid w:val="00266BDE"/>
    <w:rsid w:val="00270D09"/>
    <w:rsid w:val="00275D34"/>
    <w:rsid w:val="00277E70"/>
    <w:rsid w:val="00280623"/>
    <w:rsid w:val="00280C03"/>
    <w:rsid w:val="00281FF4"/>
    <w:rsid w:val="0028245C"/>
    <w:rsid w:val="00291D97"/>
    <w:rsid w:val="0029304F"/>
    <w:rsid w:val="00293419"/>
    <w:rsid w:val="00296ED4"/>
    <w:rsid w:val="002A1413"/>
    <w:rsid w:val="002A5FCF"/>
    <w:rsid w:val="002A6B23"/>
    <w:rsid w:val="002B0F3D"/>
    <w:rsid w:val="002B662F"/>
    <w:rsid w:val="002B6B9C"/>
    <w:rsid w:val="002B73B2"/>
    <w:rsid w:val="002C2886"/>
    <w:rsid w:val="002C5988"/>
    <w:rsid w:val="002D0B16"/>
    <w:rsid w:val="002D13E9"/>
    <w:rsid w:val="002D437D"/>
    <w:rsid w:val="002D4597"/>
    <w:rsid w:val="002D558F"/>
    <w:rsid w:val="002D59D7"/>
    <w:rsid w:val="002D7BF6"/>
    <w:rsid w:val="002E4D59"/>
    <w:rsid w:val="002F123B"/>
    <w:rsid w:val="002F376F"/>
    <w:rsid w:val="002F3A9C"/>
    <w:rsid w:val="002F4DD7"/>
    <w:rsid w:val="00300D52"/>
    <w:rsid w:val="00301B8A"/>
    <w:rsid w:val="00302E5C"/>
    <w:rsid w:val="00302EFA"/>
    <w:rsid w:val="003041CA"/>
    <w:rsid w:val="0030540C"/>
    <w:rsid w:val="00305EC0"/>
    <w:rsid w:val="00310E0A"/>
    <w:rsid w:val="003119C0"/>
    <w:rsid w:val="00313C1F"/>
    <w:rsid w:val="003174F2"/>
    <w:rsid w:val="00324A79"/>
    <w:rsid w:val="00324B25"/>
    <w:rsid w:val="00324E71"/>
    <w:rsid w:val="00325900"/>
    <w:rsid w:val="003272FE"/>
    <w:rsid w:val="00327691"/>
    <w:rsid w:val="0033009D"/>
    <w:rsid w:val="0033050C"/>
    <w:rsid w:val="00333854"/>
    <w:rsid w:val="003375DA"/>
    <w:rsid w:val="003378B1"/>
    <w:rsid w:val="00342D15"/>
    <w:rsid w:val="0034431F"/>
    <w:rsid w:val="00344924"/>
    <w:rsid w:val="00346B8F"/>
    <w:rsid w:val="00352F5C"/>
    <w:rsid w:val="0035380F"/>
    <w:rsid w:val="003556BE"/>
    <w:rsid w:val="003559A9"/>
    <w:rsid w:val="003572F5"/>
    <w:rsid w:val="003601D4"/>
    <w:rsid w:val="00360EE4"/>
    <w:rsid w:val="0036256B"/>
    <w:rsid w:val="003636C7"/>
    <w:rsid w:val="00365260"/>
    <w:rsid w:val="00365F49"/>
    <w:rsid w:val="00366725"/>
    <w:rsid w:val="00366CAD"/>
    <w:rsid w:val="00371274"/>
    <w:rsid w:val="00375268"/>
    <w:rsid w:val="00376131"/>
    <w:rsid w:val="00377B00"/>
    <w:rsid w:val="00381F42"/>
    <w:rsid w:val="0038435B"/>
    <w:rsid w:val="00385688"/>
    <w:rsid w:val="00385AF4"/>
    <w:rsid w:val="00386024"/>
    <w:rsid w:val="003873AF"/>
    <w:rsid w:val="003900D1"/>
    <w:rsid w:val="00391B0E"/>
    <w:rsid w:val="00397132"/>
    <w:rsid w:val="003A151A"/>
    <w:rsid w:val="003A46F5"/>
    <w:rsid w:val="003A65D6"/>
    <w:rsid w:val="003A79A5"/>
    <w:rsid w:val="003B3837"/>
    <w:rsid w:val="003B4A66"/>
    <w:rsid w:val="003C1D8F"/>
    <w:rsid w:val="003C56B6"/>
    <w:rsid w:val="003C727C"/>
    <w:rsid w:val="003C79D2"/>
    <w:rsid w:val="003D2131"/>
    <w:rsid w:val="003D2C1F"/>
    <w:rsid w:val="003D5418"/>
    <w:rsid w:val="003D6764"/>
    <w:rsid w:val="003D7BF8"/>
    <w:rsid w:val="003E04FD"/>
    <w:rsid w:val="003E06AD"/>
    <w:rsid w:val="003E263F"/>
    <w:rsid w:val="003E30EB"/>
    <w:rsid w:val="003E35B1"/>
    <w:rsid w:val="003E3897"/>
    <w:rsid w:val="003E3EA0"/>
    <w:rsid w:val="003E4C9A"/>
    <w:rsid w:val="003E5C68"/>
    <w:rsid w:val="003E770D"/>
    <w:rsid w:val="003F1B0A"/>
    <w:rsid w:val="003F64A7"/>
    <w:rsid w:val="003F6F20"/>
    <w:rsid w:val="00401B26"/>
    <w:rsid w:val="00403ECB"/>
    <w:rsid w:val="00406AFD"/>
    <w:rsid w:val="00410B12"/>
    <w:rsid w:val="00416014"/>
    <w:rsid w:val="004168DE"/>
    <w:rsid w:val="00420935"/>
    <w:rsid w:val="004218D8"/>
    <w:rsid w:val="00421AE1"/>
    <w:rsid w:val="004230A4"/>
    <w:rsid w:val="00427002"/>
    <w:rsid w:val="0042772D"/>
    <w:rsid w:val="00430AC5"/>
    <w:rsid w:val="004329CF"/>
    <w:rsid w:val="00433AC3"/>
    <w:rsid w:val="004348A7"/>
    <w:rsid w:val="00435F9F"/>
    <w:rsid w:val="004377A2"/>
    <w:rsid w:val="00440207"/>
    <w:rsid w:val="004431D4"/>
    <w:rsid w:val="00444904"/>
    <w:rsid w:val="00444AE0"/>
    <w:rsid w:val="004455D4"/>
    <w:rsid w:val="00447D3C"/>
    <w:rsid w:val="0045688B"/>
    <w:rsid w:val="00460A23"/>
    <w:rsid w:val="00474451"/>
    <w:rsid w:val="004751A2"/>
    <w:rsid w:val="004764AA"/>
    <w:rsid w:val="00476D24"/>
    <w:rsid w:val="004859C4"/>
    <w:rsid w:val="00487C88"/>
    <w:rsid w:val="00490219"/>
    <w:rsid w:val="00493699"/>
    <w:rsid w:val="004938D0"/>
    <w:rsid w:val="004946A9"/>
    <w:rsid w:val="004A6BC3"/>
    <w:rsid w:val="004B0829"/>
    <w:rsid w:val="004B207B"/>
    <w:rsid w:val="004B2EBD"/>
    <w:rsid w:val="004B3270"/>
    <w:rsid w:val="004B6795"/>
    <w:rsid w:val="004B7A26"/>
    <w:rsid w:val="004C0A14"/>
    <w:rsid w:val="004C2F18"/>
    <w:rsid w:val="004C7FBE"/>
    <w:rsid w:val="004D00D0"/>
    <w:rsid w:val="004D068D"/>
    <w:rsid w:val="004D1B77"/>
    <w:rsid w:val="004D1C8E"/>
    <w:rsid w:val="004D3099"/>
    <w:rsid w:val="004D356A"/>
    <w:rsid w:val="004D59AE"/>
    <w:rsid w:val="004D682B"/>
    <w:rsid w:val="004D7823"/>
    <w:rsid w:val="004E0EE2"/>
    <w:rsid w:val="004E22C2"/>
    <w:rsid w:val="004E22D2"/>
    <w:rsid w:val="004E31B3"/>
    <w:rsid w:val="004E33A0"/>
    <w:rsid w:val="004F0BF8"/>
    <w:rsid w:val="004F13C4"/>
    <w:rsid w:val="004F22AD"/>
    <w:rsid w:val="004F2B80"/>
    <w:rsid w:val="004F2F13"/>
    <w:rsid w:val="004F625A"/>
    <w:rsid w:val="005018E3"/>
    <w:rsid w:val="00501AE6"/>
    <w:rsid w:val="005033D8"/>
    <w:rsid w:val="00503BC2"/>
    <w:rsid w:val="00504231"/>
    <w:rsid w:val="0051009B"/>
    <w:rsid w:val="00512233"/>
    <w:rsid w:val="00515FEA"/>
    <w:rsid w:val="00521AC5"/>
    <w:rsid w:val="00522ACA"/>
    <w:rsid w:val="005241C1"/>
    <w:rsid w:val="00524D5A"/>
    <w:rsid w:val="0052580A"/>
    <w:rsid w:val="00525929"/>
    <w:rsid w:val="00530CDB"/>
    <w:rsid w:val="00534650"/>
    <w:rsid w:val="00534919"/>
    <w:rsid w:val="005367DB"/>
    <w:rsid w:val="00541FC9"/>
    <w:rsid w:val="0054355D"/>
    <w:rsid w:val="00545778"/>
    <w:rsid w:val="0055062B"/>
    <w:rsid w:val="00551AD0"/>
    <w:rsid w:val="00561043"/>
    <w:rsid w:val="00561E48"/>
    <w:rsid w:val="00564210"/>
    <w:rsid w:val="005644C0"/>
    <w:rsid w:val="005658B2"/>
    <w:rsid w:val="00565ADA"/>
    <w:rsid w:val="005660EB"/>
    <w:rsid w:val="0057245B"/>
    <w:rsid w:val="005774AD"/>
    <w:rsid w:val="00587CA3"/>
    <w:rsid w:val="00590F8E"/>
    <w:rsid w:val="00596356"/>
    <w:rsid w:val="005A1E69"/>
    <w:rsid w:val="005A2209"/>
    <w:rsid w:val="005A3C4B"/>
    <w:rsid w:val="005A4562"/>
    <w:rsid w:val="005A6B40"/>
    <w:rsid w:val="005B1108"/>
    <w:rsid w:val="005B1F50"/>
    <w:rsid w:val="005B2F32"/>
    <w:rsid w:val="005B405F"/>
    <w:rsid w:val="005B40F0"/>
    <w:rsid w:val="005B53CA"/>
    <w:rsid w:val="005B6DA0"/>
    <w:rsid w:val="005B741B"/>
    <w:rsid w:val="005C2F92"/>
    <w:rsid w:val="005C4388"/>
    <w:rsid w:val="005C641B"/>
    <w:rsid w:val="005C6AFA"/>
    <w:rsid w:val="005C6B3A"/>
    <w:rsid w:val="005C7916"/>
    <w:rsid w:val="005D66C3"/>
    <w:rsid w:val="005D7904"/>
    <w:rsid w:val="005D7CE2"/>
    <w:rsid w:val="005E127A"/>
    <w:rsid w:val="005E1B37"/>
    <w:rsid w:val="005E1E71"/>
    <w:rsid w:val="005E4485"/>
    <w:rsid w:val="005F083B"/>
    <w:rsid w:val="005F28E3"/>
    <w:rsid w:val="005F6DF8"/>
    <w:rsid w:val="005F7DA3"/>
    <w:rsid w:val="006000C2"/>
    <w:rsid w:val="00601692"/>
    <w:rsid w:val="006051C5"/>
    <w:rsid w:val="00605A26"/>
    <w:rsid w:val="006128D6"/>
    <w:rsid w:val="00616B4D"/>
    <w:rsid w:val="00616BC1"/>
    <w:rsid w:val="00616F25"/>
    <w:rsid w:val="00617EC8"/>
    <w:rsid w:val="00620541"/>
    <w:rsid w:val="0062142B"/>
    <w:rsid w:val="0062181A"/>
    <w:rsid w:val="006219C6"/>
    <w:rsid w:val="0062246D"/>
    <w:rsid w:val="0062373E"/>
    <w:rsid w:val="0062481D"/>
    <w:rsid w:val="006253A9"/>
    <w:rsid w:val="00625EA9"/>
    <w:rsid w:val="0062663A"/>
    <w:rsid w:val="00626F27"/>
    <w:rsid w:val="0063005C"/>
    <w:rsid w:val="00635623"/>
    <w:rsid w:val="00636728"/>
    <w:rsid w:val="00640892"/>
    <w:rsid w:val="006418E4"/>
    <w:rsid w:val="00644ADB"/>
    <w:rsid w:val="00654DB1"/>
    <w:rsid w:val="00655B32"/>
    <w:rsid w:val="00655F9D"/>
    <w:rsid w:val="00660550"/>
    <w:rsid w:val="00660B40"/>
    <w:rsid w:val="006612B8"/>
    <w:rsid w:val="00661A17"/>
    <w:rsid w:val="00663861"/>
    <w:rsid w:val="00663C6A"/>
    <w:rsid w:val="006646AA"/>
    <w:rsid w:val="00664C27"/>
    <w:rsid w:val="00665995"/>
    <w:rsid w:val="006659FE"/>
    <w:rsid w:val="0067127A"/>
    <w:rsid w:val="006713D6"/>
    <w:rsid w:val="00671E0C"/>
    <w:rsid w:val="00673273"/>
    <w:rsid w:val="00673A71"/>
    <w:rsid w:val="00674B5D"/>
    <w:rsid w:val="00675D61"/>
    <w:rsid w:val="00677B68"/>
    <w:rsid w:val="006809FC"/>
    <w:rsid w:val="00682E44"/>
    <w:rsid w:val="00683564"/>
    <w:rsid w:val="0068501F"/>
    <w:rsid w:val="006864A8"/>
    <w:rsid w:val="00686D24"/>
    <w:rsid w:val="00687CC8"/>
    <w:rsid w:val="006904C9"/>
    <w:rsid w:val="006915BC"/>
    <w:rsid w:val="00692322"/>
    <w:rsid w:val="006926AE"/>
    <w:rsid w:val="006A271B"/>
    <w:rsid w:val="006A34D1"/>
    <w:rsid w:val="006A7767"/>
    <w:rsid w:val="006B3A72"/>
    <w:rsid w:val="006B5E82"/>
    <w:rsid w:val="006B6026"/>
    <w:rsid w:val="006B64CA"/>
    <w:rsid w:val="006B75C1"/>
    <w:rsid w:val="006C25F1"/>
    <w:rsid w:val="006C2641"/>
    <w:rsid w:val="006C5A6E"/>
    <w:rsid w:val="006E1EDB"/>
    <w:rsid w:val="006E3516"/>
    <w:rsid w:val="006E436D"/>
    <w:rsid w:val="006F624B"/>
    <w:rsid w:val="006F68B0"/>
    <w:rsid w:val="0070398E"/>
    <w:rsid w:val="00703A27"/>
    <w:rsid w:val="00703D92"/>
    <w:rsid w:val="00706AE6"/>
    <w:rsid w:val="00707914"/>
    <w:rsid w:val="00710485"/>
    <w:rsid w:val="00710785"/>
    <w:rsid w:val="00711427"/>
    <w:rsid w:val="00711A4C"/>
    <w:rsid w:val="00711DE9"/>
    <w:rsid w:val="00712732"/>
    <w:rsid w:val="0072149C"/>
    <w:rsid w:val="0072259C"/>
    <w:rsid w:val="007236AA"/>
    <w:rsid w:val="007262FA"/>
    <w:rsid w:val="00730DC3"/>
    <w:rsid w:val="00731825"/>
    <w:rsid w:val="0073281E"/>
    <w:rsid w:val="00733DC2"/>
    <w:rsid w:val="007368C2"/>
    <w:rsid w:val="00736F20"/>
    <w:rsid w:val="00740F27"/>
    <w:rsid w:val="007424C7"/>
    <w:rsid w:val="00743E97"/>
    <w:rsid w:val="00744E24"/>
    <w:rsid w:val="00746B50"/>
    <w:rsid w:val="00751654"/>
    <w:rsid w:val="0075252D"/>
    <w:rsid w:val="00757D5E"/>
    <w:rsid w:val="0076029E"/>
    <w:rsid w:val="00762051"/>
    <w:rsid w:val="00764CD6"/>
    <w:rsid w:val="00766110"/>
    <w:rsid w:val="007675EC"/>
    <w:rsid w:val="007700A8"/>
    <w:rsid w:val="00773A9A"/>
    <w:rsid w:val="00774430"/>
    <w:rsid w:val="0077627A"/>
    <w:rsid w:val="0077719A"/>
    <w:rsid w:val="00777D50"/>
    <w:rsid w:val="00782222"/>
    <w:rsid w:val="00792A01"/>
    <w:rsid w:val="0079368E"/>
    <w:rsid w:val="00793B87"/>
    <w:rsid w:val="00793BD6"/>
    <w:rsid w:val="007941AE"/>
    <w:rsid w:val="007A2620"/>
    <w:rsid w:val="007A34E3"/>
    <w:rsid w:val="007A3DAE"/>
    <w:rsid w:val="007A654D"/>
    <w:rsid w:val="007A66F2"/>
    <w:rsid w:val="007B29FC"/>
    <w:rsid w:val="007C687B"/>
    <w:rsid w:val="007C706B"/>
    <w:rsid w:val="007C7BB5"/>
    <w:rsid w:val="007D0DAD"/>
    <w:rsid w:val="007D26C2"/>
    <w:rsid w:val="007D59DD"/>
    <w:rsid w:val="007D6011"/>
    <w:rsid w:val="007D7B49"/>
    <w:rsid w:val="007E2056"/>
    <w:rsid w:val="007E2239"/>
    <w:rsid w:val="007E2241"/>
    <w:rsid w:val="007E25D3"/>
    <w:rsid w:val="007E2F43"/>
    <w:rsid w:val="007E3531"/>
    <w:rsid w:val="007F1B8B"/>
    <w:rsid w:val="007F2180"/>
    <w:rsid w:val="007F2D7F"/>
    <w:rsid w:val="007F5314"/>
    <w:rsid w:val="007F7BAA"/>
    <w:rsid w:val="008009C3"/>
    <w:rsid w:val="008017F0"/>
    <w:rsid w:val="00804767"/>
    <w:rsid w:val="00804B94"/>
    <w:rsid w:val="00811DEC"/>
    <w:rsid w:val="008123C1"/>
    <w:rsid w:val="008125CF"/>
    <w:rsid w:val="00813C5D"/>
    <w:rsid w:val="0081405A"/>
    <w:rsid w:val="00815CA2"/>
    <w:rsid w:val="0081714D"/>
    <w:rsid w:val="00817D2C"/>
    <w:rsid w:val="008205D0"/>
    <w:rsid w:val="00820FD3"/>
    <w:rsid w:val="0082257A"/>
    <w:rsid w:val="0082308E"/>
    <w:rsid w:val="0082312C"/>
    <w:rsid w:val="008234A9"/>
    <w:rsid w:val="00824B67"/>
    <w:rsid w:val="0082778F"/>
    <w:rsid w:val="008327FE"/>
    <w:rsid w:val="00833358"/>
    <w:rsid w:val="00836009"/>
    <w:rsid w:val="0083616C"/>
    <w:rsid w:val="00836927"/>
    <w:rsid w:val="00836CEC"/>
    <w:rsid w:val="00840113"/>
    <w:rsid w:val="008401DC"/>
    <w:rsid w:val="00851F54"/>
    <w:rsid w:val="00854866"/>
    <w:rsid w:val="00856372"/>
    <w:rsid w:val="008569CC"/>
    <w:rsid w:val="008570F5"/>
    <w:rsid w:val="00857C2D"/>
    <w:rsid w:val="00860E1E"/>
    <w:rsid w:val="00862061"/>
    <w:rsid w:val="008627C5"/>
    <w:rsid w:val="00863300"/>
    <w:rsid w:val="00864CFD"/>
    <w:rsid w:val="00872A4F"/>
    <w:rsid w:val="00874FBB"/>
    <w:rsid w:val="00877F09"/>
    <w:rsid w:val="008874B8"/>
    <w:rsid w:val="0088776A"/>
    <w:rsid w:val="00891001"/>
    <w:rsid w:val="008927F1"/>
    <w:rsid w:val="00894D03"/>
    <w:rsid w:val="008966C3"/>
    <w:rsid w:val="008969DB"/>
    <w:rsid w:val="00896AC0"/>
    <w:rsid w:val="008A2BA8"/>
    <w:rsid w:val="008A4017"/>
    <w:rsid w:val="008A4547"/>
    <w:rsid w:val="008B0AF4"/>
    <w:rsid w:val="008B0E1A"/>
    <w:rsid w:val="008B52FD"/>
    <w:rsid w:val="008B7A98"/>
    <w:rsid w:val="008B7FED"/>
    <w:rsid w:val="008C154D"/>
    <w:rsid w:val="008C4BCA"/>
    <w:rsid w:val="008C62BA"/>
    <w:rsid w:val="008D2ABB"/>
    <w:rsid w:val="008D3DAA"/>
    <w:rsid w:val="008D510C"/>
    <w:rsid w:val="008D6379"/>
    <w:rsid w:val="008E1441"/>
    <w:rsid w:val="008E2776"/>
    <w:rsid w:val="008E2E21"/>
    <w:rsid w:val="008E2F46"/>
    <w:rsid w:val="008E5460"/>
    <w:rsid w:val="008E5992"/>
    <w:rsid w:val="008E6147"/>
    <w:rsid w:val="008F46D0"/>
    <w:rsid w:val="008F4C37"/>
    <w:rsid w:val="008F63C1"/>
    <w:rsid w:val="009008C3"/>
    <w:rsid w:val="00900CC6"/>
    <w:rsid w:val="00902EDB"/>
    <w:rsid w:val="0090440B"/>
    <w:rsid w:val="0091154E"/>
    <w:rsid w:val="00920728"/>
    <w:rsid w:val="00921548"/>
    <w:rsid w:val="00921D59"/>
    <w:rsid w:val="00923340"/>
    <w:rsid w:val="00925681"/>
    <w:rsid w:val="0092681A"/>
    <w:rsid w:val="00927B31"/>
    <w:rsid w:val="00930672"/>
    <w:rsid w:val="00930901"/>
    <w:rsid w:val="009347BA"/>
    <w:rsid w:val="00935C94"/>
    <w:rsid w:val="00937499"/>
    <w:rsid w:val="00940885"/>
    <w:rsid w:val="00940FD5"/>
    <w:rsid w:val="00941425"/>
    <w:rsid w:val="00942F33"/>
    <w:rsid w:val="00944852"/>
    <w:rsid w:val="00944FEC"/>
    <w:rsid w:val="009529BB"/>
    <w:rsid w:val="009530A3"/>
    <w:rsid w:val="0095719E"/>
    <w:rsid w:val="009573C6"/>
    <w:rsid w:val="00963987"/>
    <w:rsid w:val="00966858"/>
    <w:rsid w:val="00967D03"/>
    <w:rsid w:val="009706B6"/>
    <w:rsid w:val="009709D9"/>
    <w:rsid w:val="009726B5"/>
    <w:rsid w:val="0097408F"/>
    <w:rsid w:val="00975977"/>
    <w:rsid w:val="00975B75"/>
    <w:rsid w:val="00976763"/>
    <w:rsid w:val="00985A7E"/>
    <w:rsid w:val="00987A08"/>
    <w:rsid w:val="009912E1"/>
    <w:rsid w:val="00993D59"/>
    <w:rsid w:val="009941C5"/>
    <w:rsid w:val="00996F85"/>
    <w:rsid w:val="00997272"/>
    <w:rsid w:val="009A0624"/>
    <w:rsid w:val="009A5BB7"/>
    <w:rsid w:val="009A5CCE"/>
    <w:rsid w:val="009A5EF7"/>
    <w:rsid w:val="009A7423"/>
    <w:rsid w:val="009B230C"/>
    <w:rsid w:val="009B3A8D"/>
    <w:rsid w:val="009B5538"/>
    <w:rsid w:val="009B6399"/>
    <w:rsid w:val="009B63B6"/>
    <w:rsid w:val="009C2408"/>
    <w:rsid w:val="009C2F4B"/>
    <w:rsid w:val="009C583B"/>
    <w:rsid w:val="009C6C95"/>
    <w:rsid w:val="009D0151"/>
    <w:rsid w:val="009D131A"/>
    <w:rsid w:val="009D18EF"/>
    <w:rsid w:val="009D5D3F"/>
    <w:rsid w:val="009D5D9F"/>
    <w:rsid w:val="009D6EAF"/>
    <w:rsid w:val="009E0FF7"/>
    <w:rsid w:val="009E2271"/>
    <w:rsid w:val="009E268C"/>
    <w:rsid w:val="009E2DC2"/>
    <w:rsid w:val="009E6D5D"/>
    <w:rsid w:val="009E7645"/>
    <w:rsid w:val="009F5F2B"/>
    <w:rsid w:val="009F6823"/>
    <w:rsid w:val="00A0135B"/>
    <w:rsid w:val="00A02E1B"/>
    <w:rsid w:val="00A07512"/>
    <w:rsid w:val="00A079E4"/>
    <w:rsid w:val="00A141B2"/>
    <w:rsid w:val="00A1584D"/>
    <w:rsid w:val="00A22219"/>
    <w:rsid w:val="00A22D59"/>
    <w:rsid w:val="00A23F11"/>
    <w:rsid w:val="00A250B1"/>
    <w:rsid w:val="00A26085"/>
    <w:rsid w:val="00A272EB"/>
    <w:rsid w:val="00A32D42"/>
    <w:rsid w:val="00A35066"/>
    <w:rsid w:val="00A352D1"/>
    <w:rsid w:val="00A36500"/>
    <w:rsid w:val="00A36BB1"/>
    <w:rsid w:val="00A408CE"/>
    <w:rsid w:val="00A42A56"/>
    <w:rsid w:val="00A45506"/>
    <w:rsid w:val="00A45DFC"/>
    <w:rsid w:val="00A4777D"/>
    <w:rsid w:val="00A47C93"/>
    <w:rsid w:val="00A53A97"/>
    <w:rsid w:val="00A5540C"/>
    <w:rsid w:val="00A57CFD"/>
    <w:rsid w:val="00A60425"/>
    <w:rsid w:val="00A6176D"/>
    <w:rsid w:val="00A61E56"/>
    <w:rsid w:val="00A61F81"/>
    <w:rsid w:val="00A62AD0"/>
    <w:rsid w:val="00A707C1"/>
    <w:rsid w:val="00A81DB0"/>
    <w:rsid w:val="00A83958"/>
    <w:rsid w:val="00A86394"/>
    <w:rsid w:val="00A90DC6"/>
    <w:rsid w:val="00A912B5"/>
    <w:rsid w:val="00A91F10"/>
    <w:rsid w:val="00A97DF3"/>
    <w:rsid w:val="00AA05E6"/>
    <w:rsid w:val="00AA0CBE"/>
    <w:rsid w:val="00AA1A0C"/>
    <w:rsid w:val="00AA24D3"/>
    <w:rsid w:val="00AA3268"/>
    <w:rsid w:val="00AA4E19"/>
    <w:rsid w:val="00AB220D"/>
    <w:rsid w:val="00AB53AA"/>
    <w:rsid w:val="00AB54E3"/>
    <w:rsid w:val="00AB7A06"/>
    <w:rsid w:val="00AC352F"/>
    <w:rsid w:val="00AC36B7"/>
    <w:rsid w:val="00AC426A"/>
    <w:rsid w:val="00AC5BAA"/>
    <w:rsid w:val="00AC68C4"/>
    <w:rsid w:val="00AC74DA"/>
    <w:rsid w:val="00AD0CF3"/>
    <w:rsid w:val="00AD2EE7"/>
    <w:rsid w:val="00AE08F5"/>
    <w:rsid w:val="00AE0CBE"/>
    <w:rsid w:val="00AE1292"/>
    <w:rsid w:val="00AE2E74"/>
    <w:rsid w:val="00AF34B0"/>
    <w:rsid w:val="00AF4554"/>
    <w:rsid w:val="00AF48A3"/>
    <w:rsid w:val="00AF554E"/>
    <w:rsid w:val="00AF5C43"/>
    <w:rsid w:val="00B000F1"/>
    <w:rsid w:val="00B0243F"/>
    <w:rsid w:val="00B02E89"/>
    <w:rsid w:val="00B03A6A"/>
    <w:rsid w:val="00B03CF7"/>
    <w:rsid w:val="00B04EFD"/>
    <w:rsid w:val="00B07986"/>
    <w:rsid w:val="00B07AEC"/>
    <w:rsid w:val="00B11B91"/>
    <w:rsid w:val="00B11ED4"/>
    <w:rsid w:val="00B1462F"/>
    <w:rsid w:val="00B1696B"/>
    <w:rsid w:val="00B16B1D"/>
    <w:rsid w:val="00B20406"/>
    <w:rsid w:val="00B2136D"/>
    <w:rsid w:val="00B21379"/>
    <w:rsid w:val="00B22B06"/>
    <w:rsid w:val="00B230BC"/>
    <w:rsid w:val="00B23D29"/>
    <w:rsid w:val="00B276E6"/>
    <w:rsid w:val="00B27BAD"/>
    <w:rsid w:val="00B33E5F"/>
    <w:rsid w:val="00B35310"/>
    <w:rsid w:val="00B400A2"/>
    <w:rsid w:val="00B40353"/>
    <w:rsid w:val="00B435F9"/>
    <w:rsid w:val="00B444A2"/>
    <w:rsid w:val="00B44FF7"/>
    <w:rsid w:val="00B45C7C"/>
    <w:rsid w:val="00B50C02"/>
    <w:rsid w:val="00B536DA"/>
    <w:rsid w:val="00B54653"/>
    <w:rsid w:val="00B54DA9"/>
    <w:rsid w:val="00B62136"/>
    <w:rsid w:val="00B63A69"/>
    <w:rsid w:val="00B67276"/>
    <w:rsid w:val="00B746C7"/>
    <w:rsid w:val="00B756D8"/>
    <w:rsid w:val="00B81012"/>
    <w:rsid w:val="00B84C47"/>
    <w:rsid w:val="00B84C50"/>
    <w:rsid w:val="00B86E64"/>
    <w:rsid w:val="00B87DE8"/>
    <w:rsid w:val="00B9124E"/>
    <w:rsid w:val="00B91B8A"/>
    <w:rsid w:val="00B93B31"/>
    <w:rsid w:val="00BA155B"/>
    <w:rsid w:val="00BA357D"/>
    <w:rsid w:val="00BA3C69"/>
    <w:rsid w:val="00BA5ACA"/>
    <w:rsid w:val="00BA72E9"/>
    <w:rsid w:val="00BB07A1"/>
    <w:rsid w:val="00BB1217"/>
    <w:rsid w:val="00BB4AD7"/>
    <w:rsid w:val="00BB4AE3"/>
    <w:rsid w:val="00BB4D7C"/>
    <w:rsid w:val="00BC0139"/>
    <w:rsid w:val="00BC06F7"/>
    <w:rsid w:val="00BC153D"/>
    <w:rsid w:val="00BC17FB"/>
    <w:rsid w:val="00BC23B0"/>
    <w:rsid w:val="00BC2B1D"/>
    <w:rsid w:val="00BC3B08"/>
    <w:rsid w:val="00BC6D19"/>
    <w:rsid w:val="00BD31FA"/>
    <w:rsid w:val="00BD3D28"/>
    <w:rsid w:val="00BD75CB"/>
    <w:rsid w:val="00BD78DF"/>
    <w:rsid w:val="00BD7EEB"/>
    <w:rsid w:val="00BE0E69"/>
    <w:rsid w:val="00BE4977"/>
    <w:rsid w:val="00BF0AC5"/>
    <w:rsid w:val="00BF3083"/>
    <w:rsid w:val="00BF3759"/>
    <w:rsid w:val="00BF42FA"/>
    <w:rsid w:val="00BF4778"/>
    <w:rsid w:val="00BF4A17"/>
    <w:rsid w:val="00BF4F72"/>
    <w:rsid w:val="00BF5C95"/>
    <w:rsid w:val="00BF5DA1"/>
    <w:rsid w:val="00BF7084"/>
    <w:rsid w:val="00C03920"/>
    <w:rsid w:val="00C03AC6"/>
    <w:rsid w:val="00C06FF4"/>
    <w:rsid w:val="00C16387"/>
    <w:rsid w:val="00C16731"/>
    <w:rsid w:val="00C20F2D"/>
    <w:rsid w:val="00C32C43"/>
    <w:rsid w:val="00C3308F"/>
    <w:rsid w:val="00C348BB"/>
    <w:rsid w:val="00C35D23"/>
    <w:rsid w:val="00C3782C"/>
    <w:rsid w:val="00C43C2A"/>
    <w:rsid w:val="00C43FD7"/>
    <w:rsid w:val="00C4489F"/>
    <w:rsid w:val="00C454FD"/>
    <w:rsid w:val="00C45C19"/>
    <w:rsid w:val="00C45D0C"/>
    <w:rsid w:val="00C466BD"/>
    <w:rsid w:val="00C51F68"/>
    <w:rsid w:val="00C52AD1"/>
    <w:rsid w:val="00C53B88"/>
    <w:rsid w:val="00C54921"/>
    <w:rsid w:val="00C55E57"/>
    <w:rsid w:val="00C56346"/>
    <w:rsid w:val="00C56953"/>
    <w:rsid w:val="00C570E9"/>
    <w:rsid w:val="00C61EDD"/>
    <w:rsid w:val="00C634DF"/>
    <w:rsid w:val="00C635AC"/>
    <w:rsid w:val="00C65B9E"/>
    <w:rsid w:val="00C675BE"/>
    <w:rsid w:val="00C67B06"/>
    <w:rsid w:val="00C7348B"/>
    <w:rsid w:val="00C766E0"/>
    <w:rsid w:val="00C76A7E"/>
    <w:rsid w:val="00C82804"/>
    <w:rsid w:val="00C83927"/>
    <w:rsid w:val="00C85B72"/>
    <w:rsid w:val="00C85F16"/>
    <w:rsid w:val="00C86D65"/>
    <w:rsid w:val="00C8726C"/>
    <w:rsid w:val="00C877F3"/>
    <w:rsid w:val="00C922E9"/>
    <w:rsid w:val="00C94F58"/>
    <w:rsid w:val="00C97AE0"/>
    <w:rsid w:val="00CA3D8D"/>
    <w:rsid w:val="00CA470B"/>
    <w:rsid w:val="00CA7AA9"/>
    <w:rsid w:val="00CB3977"/>
    <w:rsid w:val="00CB788B"/>
    <w:rsid w:val="00CC3FD3"/>
    <w:rsid w:val="00CD01D9"/>
    <w:rsid w:val="00CD1909"/>
    <w:rsid w:val="00CD1C34"/>
    <w:rsid w:val="00CD415A"/>
    <w:rsid w:val="00CD4E5E"/>
    <w:rsid w:val="00CE11DA"/>
    <w:rsid w:val="00CE5546"/>
    <w:rsid w:val="00CE6234"/>
    <w:rsid w:val="00CE63F7"/>
    <w:rsid w:val="00CF0552"/>
    <w:rsid w:val="00CF12F9"/>
    <w:rsid w:val="00CF13F0"/>
    <w:rsid w:val="00CF16EF"/>
    <w:rsid w:val="00CF19EC"/>
    <w:rsid w:val="00CF57A7"/>
    <w:rsid w:val="00CF57BC"/>
    <w:rsid w:val="00CF59DE"/>
    <w:rsid w:val="00CF6289"/>
    <w:rsid w:val="00D01117"/>
    <w:rsid w:val="00D02DA1"/>
    <w:rsid w:val="00D05FE5"/>
    <w:rsid w:val="00D0624C"/>
    <w:rsid w:val="00D112A0"/>
    <w:rsid w:val="00D115CC"/>
    <w:rsid w:val="00D14583"/>
    <w:rsid w:val="00D15427"/>
    <w:rsid w:val="00D16F6B"/>
    <w:rsid w:val="00D20EEB"/>
    <w:rsid w:val="00D264E6"/>
    <w:rsid w:val="00D26527"/>
    <w:rsid w:val="00D302F8"/>
    <w:rsid w:val="00D3220E"/>
    <w:rsid w:val="00D33C47"/>
    <w:rsid w:val="00D46222"/>
    <w:rsid w:val="00D5137E"/>
    <w:rsid w:val="00D521B9"/>
    <w:rsid w:val="00D523B6"/>
    <w:rsid w:val="00D523F9"/>
    <w:rsid w:val="00D52D7C"/>
    <w:rsid w:val="00D543D1"/>
    <w:rsid w:val="00D57F1B"/>
    <w:rsid w:val="00D60045"/>
    <w:rsid w:val="00D607B8"/>
    <w:rsid w:val="00D64EC2"/>
    <w:rsid w:val="00D66BF1"/>
    <w:rsid w:val="00D73A1C"/>
    <w:rsid w:val="00D73D9B"/>
    <w:rsid w:val="00D77212"/>
    <w:rsid w:val="00D77EBD"/>
    <w:rsid w:val="00D82AE3"/>
    <w:rsid w:val="00D859DA"/>
    <w:rsid w:val="00D85B62"/>
    <w:rsid w:val="00D90F8B"/>
    <w:rsid w:val="00D9178A"/>
    <w:rsid w:val="00D947AC"/>
    <w:rsid w:val="00D95FE6"/>
    <w:rsid w:val="00D973A2"/>
    <w:rsid w:val="00DB3AD6"/>
    <w:rsid w:val="00DB5030"/>
    <w:rsid w:val="00DC0032"/>
    <w:rsid w:val="00DC4153"/>
    <w:rsid w:val="00DC6CD6"/>
    <w:rsid w:val="00DC6EFA"/>
    <w:rsid w:val="00DC7092"/>
    <w:rsid w:val="00DD0792"/>
    <w:rsid w:val="00DD082F"/>
    <w:rsid w:val="00DD1800"/>
    <w:rsid w:val="00DD306D"/>
    <w:rsid w:val="00DD78ED"/>
    <w:rsid w:val="00DE431C"/>
    <w:rsid w:val="00DF0073"/>
    <w:rsid w:val="00DF11F2"/>
    <w:rsid w:val="00DF42BE"/>
    <w:rsid w:val="00DF4D5C"/>
    <w:rsid w:val="00DF6B42"/>
    <w:rsid w:val="00E01795"/>
    <w:rsid w:val="00E02F31"/>
    <w:rsid w:val="00E03257"/>
    <w:rsid w:val="00E0558B"/>
    <w:rsid w:val="00E10706"/>
    <w:rsid w:val="00E13AAB"/>
    <w:rsid w:val="00E13AE2"/>
    <w:rsid w:val="00E16ADF"/>
    <w:rsid w:val="00E17A1B"/>
    <w:rsid w:val="00E22CB9"/>
    <w:rsid w:val="00E23B39"/>
    <w:rsid w:val="00E32CBE"/>
    <w:rsid w:val="00E34254"/>
    <w:rsid w:val="00E3463A"/>
    <w:rsid w:val="00E370E5"/>
    <w:rsid w:val="00E374A3"/>
    <w:rsid w:val="00E42C0B"/>
    <w:rsid w:val="00E43724"/>
    <w:rsid w:val="00E445F3"/>
    <w:rsid w:val="00E44C0E"/>
    <w:rsid w:val="00E50071"/>
    <w:rsid w:val="00E53064"/>
    <w:rsid w:val="00E5395F"/>
    <w:rsid w:val="00E54E50"/>
    <w:rsid w:val="00E630C1"/>
    <w:rsid w:val="00E676B1"/>
    <w:rsid w:val="00E7466F"/>
    <w:rsid w:val="00E74A95"/>
    <w:rsid w:val="00E75B3F"/>
    <w:rsid w:val="00E8014C"/>
    <w:rsid w:val="00E8120B"/>
    <w:rsid w:val="00E81C12"/>
    <w:rsid w:val="00E84019"/>
    <w:rsid w:val="00E8440E"/>
    <w:rsid w:val="00E85283"/>
    <w:rsid w:val="00E90383"/>
    <w:rsid w:val="00E9100A"/>
    <w:rsid w:val="00E92353"/>
    <w:rsid w:val="00E95766"/>
    <w:rsid w:val="00E96548"/>
    <w:rsid w:val="00EA17D1"/>
    <w:rsid w:val="00EA28BF"/>
    <w:rsid w:val="00EB4E5D"/>
    <w:rsid w:val="00EB7558"/>
    <w:rsid w:val="00EC0A08"/>
    <w:rsid w:val="00EC1ACC"/>
    <w:rsid w:val="00EC3CF6"/>
    <w:rsid w:val="00EC48E0"/>
    <w:rsid w:val="00EC4A18"/>
    <w:rsid w:val="00EC534B"/>
    <w:rsid w:val="00ED251A"/>
    <w:rsid w:val="00ED3711"/>
    <w:rsid w:val="00ED4D9C"/>
    <w:rsid w:val="00EE1E3F"/>
    <w:rsid w:val="00EE3EB0"/>
    <w:rsid w:val="00EF323C"/>
    <w:rsid w:val="00EF52AA"/>
    <w:rsid w:val="00EF557D"/>
    <w:rsid w:val="00F0286C"/>
    <w:rsid w:val="00F038E9"/>
    <w:rsid w:val="00F04370"/>
    <w:rsid w:val="00F0665D"/>
    <w:rsid w:val="00F06952"/>
    <w:rsid w:val="00F139C4"/>
    <w:rsid w:val="00F1714B"/>
    <w:rsid w:val="00F209E4"/>
    <w:rsid w:val="00F21A96"/>
    <w:rsid w:val="00F245DB"/>
    <w:rsid w:val="00F26819"/>
    <w:rsid w:val="00F268F4"/>
    <w:rsid w:val="00F316EE"/>
    <w:rsid w:val="00F325E8"/>
    <w:rsid w:val="00F32BC2"/>
    <w:rsid w:val="00F34042"/>
    <w:rsid w:val="00F342A8"/>
    <w:rsid w:val="00F34B8A"/>
    <w:rsid w:val="00F35142"/>
    <w:rsid w:val="00F3666D"/>
    <w:rsid w:val="00F403C6"/>
    <w:rsid w:val="00F407D6"/>
    <w:rsid w:val="00F43388"/>
    <w:rsid w:val="00F43F00"/>
    <w:rsid w:val="00F4476C"/>
    <w:rsid w:val="00F457F4"/>
    <w:rsid w:val="00F45836"/>
    <w:rsid w:val="00F5067C"/>
    <w:rsid w:val="00F56279"/>
    <w:rsid w:val="00F626C5"/>
    <w:rsid w:val="00F66721"/>
    <w:rsid w:val="00F70FBB"/>
    <w:rsid w:val="00F71E61"/>
    <w:rsid w:val="00F72910"/>
    <w:rsid w:val="00F74A59"/>
    <w:rsid w:val="00F75C4C"/>
    <w:rsid w:val="00F75D3D"/>
    <w:rsid w:val="00F76684"/>
    <w:rsid w:val="00F80160"/>
    <w:rsid w:val="00F80717"/>
    <w:rsid w:val="00F82A2F"/>
    <w:rsid w:val="00F84323"/>
    <w:rsid w:val="00F872AA"/>
    <w:rsid w:val="00F87391"/>
    <w:rsid w:val="00F87C77"/>
    <w:rsid w:val="00F91266"/>
    <w:rsid w:val="00F9429B"/>
    <w:rsid w:val="00F97467"/>
    <w:rsid w:val="00FA4D58"/>
    <w:rsid w:val="00FA4FE4"/>
    <w:rsid w:val="00FA62E8"/>
    <w:rsid w:val="00FB133A"/>
    <w:rsid w:val="00FB1452"/>
    <w:rsid w:val="00FB2E6F"/>
    <w:rsid w:val="00FB41A7"/>
    <w:rsid w:val="00FB4A79"/>
    <w:rsid w:val="00FC1A45"/>
    <w:rsid w:val="00FC1BB7"/>
    <w:rsid w:val="00FC6B6E"/>
    <w:rsid w:val="00FD0399"/>
    <w:rsid w:val="00FD0B8A"/>
    <w:rsid w:val="00FD3C7F"/>
    <w:rsid w:val="00FD64CB"/>
    <w:rsid w:val="00FE2A45"/>
    <w:rsid w:val="00FF1C81"/>
    <w:rsid w:val="00FF230B"/>
    <w:rsid w:val="00FF2E08"/>
    <w:rsid w:val="00FF5752"/>
    <w:rsid w:val="00FF6E82"/>
    <w:rsid w:val="00FF758F"/>
    <w:rsid w:val="17846310"/>
    <w:rsid w:val="7D2877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uiPriority="39" w:semiHidden="0" w:name="toc 7"/>
    <w:lsdException w:uiPriority="39" w:semiHidden="0" w:name="toc 8"/>
    <w:lsdException w:qFormat="1" w:uiPriority="39" w:semiHidden="0" w:name="toc 9"/>
    <w:lsdException w:uiPriority="99" w:name="Normal Indent"/>
    <w:lsdException w:uiPriority="99" w:name="footnote text"/>
    <w:lsdException w:qFormat="1"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20" w:line="264" w:lineRule="auto"/>
    </w:pPr>
    <w:rPr>
      <w:rFonts w:asciiTheme="minorHAnsi" w:hAnsiTheme="minorHAnsi" w:eastAsiaTheme="minorEastAsia" w:cstheme="minorBidi"/>
      <w:lang w:val="en-US" w:eastAsia="en-US" w:bidi="ar-SA"/>
    </w:rPr>
  </w:style>
  <w:style w:type="paragraph" w:styleId="2">
    <w:name w:val="heading 1"/>
    <w:basedOn w:val="1"/>
    <w:next w:val="1"/>
    <w:link w:val="38"/>
    <w:qFormat/>
    <w:uiPriority w:val="9"/>
    <w:pPr>
      <w:keepNext/>
      <w:keepLines/>
      <w:spacing w:before="320" w:after="0" w:line="240" w:lineRule="auto"/>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45"/>
    <w:unhideWhenUsed/>
    <w:qFormat/>
    <w:uiPriority w:val="9"/>
    <w:pPr>
      <w:keepNext/>
      <w:keepLines/>
      <w:spacing w:before="80" w:after="0" w:line="240" w:lineRule="auto"/>
      <w:outlineLvl w:val="1"/>
    </w:pPr>
    <w:rPr>
      <w:rFonts w:asciiTheme="majorHAnsi" w:hAnsiTheme="majorHAnsi" w:eastAsiaTheme="majorEastAsia" w:cstheme="majorBidi"/>
      <w:color w:val="404040" w:themeColor="text1" w:themeTint="BF"/>
      <w:sz w:val="28"/>
      <w:szCs w:val="28"/>
      <w14:textFill>
        <w14:solidFill>
          <w14:schemeClr w14:val="tx1">
            <w14:lumMod w14:val="75000"/>
            <w14:lumOff w14:val="25000"/>
          </w14:schemeClr>
        </w14:solidFill>
      </w14:textFill>
    </w:rPr>
  </w:style>
  <w:style w:type="paragraph" w:styleId="4">
    <w:name w:val="heading 3"/>
    <w:basedOn w:val="1"/>
    <w:next w:val="1"/>
    <w:link w:val="39"/>
    <w:unhideWhenUsed/>
    <w:qFormat/>
    <w:uiPriority w:val="9"/>
    <w:pPr>
      <w:keepNext/>
      <w:keepLines/>
      <w:spacing w:before="40" w:after="0" w:line="240" w:lineRule="auto"/>
      <w:outlineLvl w:val="2"/>
    </w:pPr>
    <w:rPr>
      <w:rFonts w:asciiTheme="majorHAnsi" w:hAnsiTheme="majorHAnsi" w:eastAsiaTheme="majorEastAsia" w:cstheme="majorBidi"/>
      <w:color w:val="44546A" w:themeColor="text2"/>
      <w:sz w:val="24"/>
      <w:szCs w:val="24"/>
      <w14:textFill>
        <w14:solidFill>
          <w14:schemeClr w14:val="tx2"/>
        </w14:solidFill>
      </w14:textFill>
    </w:rPr>
  </w:style>
  <w:style w:type="paragraph" w:styleId="5">
    <w:name w:val="heading 4"/>
    <w:basedOn w:val="1"/>
    <w:next w:val="1"/>
    <w:link w:val="42"/>
    <w:semiHidden/>
    <w:unhideWhenUsed/>
    <w:qFormat/>
    <w:uiPriority w:val="9"/>
    <w:pPr>
      <w:keepNext/>
      <w:keepLines/>
      <w:spacing w:before="40" w:after="0"/>
      <w:outlineLvl w:val="3"/>
    </w:pPr>
    <w:rPr>
      <w:rFonts w:asciiTheme="majorHAnsi" w:hAnsiTheme="majorHAnsi" w:eastAsiaTheme="majorEastAsia" w:cstheme="majorBidi"/>
      <w:sz w:val="22"/>
      <w:szCs w:val="22"/>
    </w:rPr>
  </w:style>
  <w:style w:type="paragraph" w:styleId="6">
    <w:name w:val="heading 5"/>
    <w:basedOn w:val="1"/>
    <w:next w:val="1"/>
    <w:link w:val="55"/>
    <w:semiHidden/>
    <w:unhideWhenUsed/>
    <w:qFormat/>
    <w:uiPriority w:val="9"/>
    <w:pPr>
      <w:keepNext/>
      <w:keepLines/>
      <w:spacing w:before="40" w:after="0"/>
      <w:outlineLvl w:val="4"/>
    </w:pPr>
    <w:rPr>
      <w:rFonts w:asciiTheme="majorHAnsi" w:hAnsiTheme="majorHAnsi" w:eastAsiaTheme="majorEastAsia" w:cstheme="majorBidi"/>
      <w:color w:val="44546A" w:themeColor="text2"/>
      <w:sz w:val="22"/>
      <w:szCs w:val="22"/>
      <w14:textFill>
        <w14:solidFill>
          <w14:schemeClr w14:val="tx2"/>
        </w14:solidFill>
      </w14:textFill>
    </w:rPr>
  </w:style>
  <w:style w:type="paragraph" w:styleId="7">
    <w:name w:val="heading 6"/>
    <w:basedOn w:val="1"/>
    <w:next w:val="1"/>
    <w:link w:val="51"/>
    <w:semiHidden/>
    <w:unhideWhenUsed/>
    <w:qFormat/>
    <w:uiPriority w:val="9"/>
    <w:pPr>
      <w:keepNext/>
      <w:keepLines/>
      <w:spacing w:before="40" w:after="0"/>
      <w:outlineLvl w:val="5"/>
    </w:pPr>
    <w:rPr>
      <w:rFonts w:asciiTheme="majorHAnsi" w:hAnsiTheme="majorHAnsi" w:eastAsiaTheme="majorEastAsia" w:cstheme="majorBidi"/>
      <w:i/>
      <w:iCs/>
      <w:color w:val="44546A" w:themeColor="text2"/>
      <w:sz w:val="21"/>
      <w:szCs w:val="21"/>
      <w14:textFill>
        <w14:solidFill>
          <w14:schemeClr w14:val="tx2"/>
        </w14:solidFill>
      </w14:textFill>
    </w:rPr>
  </w:style>
  <w:style w:type="paragraph" w:styleId="8">
    <w:name w:val="heading 7"/>
    <w:basedOn w:val="1"/>
    <w:next w:val="1"/>
    <w:link w:val="56"/>
    <w:semiHidden/>
    <w:unhideWhenUsed/>
    <w:qFormat/>
    <w:uiPriority w:val="9"/>
    <w:pPr>
      <w:keepNext/>
      <w:keepLines/>
      <w:spacing w:before="40" w:after="0"/>
      <w:outlineLvl w:val="6"/>
    </w:pPr>
    <w:rPr>
      <w:rFonts w:asciiTheme="majorHAnsi" w:hAnsiTheme="majorHAnsi" w:eastAsiaTheme="majorEastAsia" w:cstheme="majorBidi"/>
      <w:i/>
      <w:iCs/>
      <w:color w:val="203864" w:themeColor="accent1" w:themeShade="80"/>
      <w:sz w:val="21"/>
      <w:szCs w:val="21"/>
    </w:rPr>
  </w:style>
  <w:style w:type="paragraph" w:styleId="9">
    <w:name w:val="heading 8"/>
    <w:basedOn w:val="1"/>
    <w:next w:val="1"/>
    <w:link w:val="57"/>
    <w:semiHidden/>
    <w:unhideWhenUsed/>
    <w:qFormat/>
    <w:uiPriority w:val="9"/>
    <w:pPr>
      <w:keepNext/>
      <w:keepLines/>
      <w:spacing w:before="40" w:after="0"/>
      <w:outlineLvl w:val="7"/>
    </w:pPr>
    <w:rPr>
      <w:rFonts w:asciiTheme="majorHAnsi" w:hAnsiTheme="majorHAnsi" w:eastAsiaTheme="majorEastAsia" w:cstheme="majorBidi"/>
      <w:b/>
      <w:bCs/>
      <w:color w:val="44546A" w:themeColor="text2"/>
      <w14:textFill>
        <w14:solidFill>
          <w14:schemeClr w14:val="tx2"/>
        </w14:solidFill>
      </w14:textFill>
    </w:rPr>
  </w:style>
  <w:style w:type="paragraph" w:styleId="10">
    <w:name w:val="heading 9"/>
    <w:basedOn w:val="1"/>
    <w:next w:val="1"/>
    <w:link w:val="58"/>
    <w:semiHidden/>
    <w:unhideWhenUsed/>
    <w:qFormat/>
    <w:uiPriority w:val="9"/>
    <w:pPr>
      <w:keepNext/>
      <w:keepLines/>
      <w:spacing w:before="40" w:after="0"/>
      <w:outlineLvl w:val="8"/>
    </w:pPr>
    <w:rPr>
      <w:rFonts w:asciiTheme="majorHAnsi" w:hAnsiTheme="majorHAnsi" w:eastAsiaTheme="majorEastAsia" w:cstheme="majorBidi"/>
      <w:b/>
      <w:bCs/>
      <w:i/>
      <w:iCs/>
      <w:color w:val="44546A" w:themeColor="text2"/>
      <w14:textFill>
        <w14:solidFill>
          <w14:schemeClr w14:val="tx2"/>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50"/>
    <w:semiHidden/>
    <w:unhideWhenUsed/>
    <w:qFormat/>
    <w:uiPriority w:val="99"/>
    <w:pPr>
      <w:spacing w:after="0" w:line="240" w:lineRule="auto"/>
    </w:pPr>
    <w:rPr>
      <w:rFonts w:ascii="Segoe UI" w:hAnsi="Segoe UI" w:cs="Segoe UI"/>
      <w:sz w:val="18"/>
      <w:szCs w:val="18"/>
    </w:rPr>
  </w:style>
  <w:style w:type="paragraph" w:styleId="14">
    <w:name w:val="Body Text"/>
    <w:basedOn w:val="1"/>
    <w:link w:val="40"/>
    <w:qFormat/>
    <w:uiPriority w:val="1"/>
    <w:pPr>
      <w:widowControl w:val="0"/>
      <w:autoSpaceDE w:val="0"/>
      <w:autoSpaceDN w:val="0"/>
      <w:spacing w:after="0" w:line="240" w:lineRule="auto"/>
    </w:pPr>
    <w:rPr>
      <w:rFonts w:ascii="Arial" w:hAnsi="Arial" w:eastAsia="Arial" w:cs="Arial"/>
    </w:rPr>
  </w:style>
  <w:style w:type="paragraph" w:styleId="15">
    <w:name w:val="caption"/>
    <w:basedOn w:val="1"/>
    <w:next w:val="1"/>
    <w:semiHidden/>
    <w:unhideWhenUsed/>
    <w:qFormat/>
    <w:uiPriority w:val="35"/>
    <w:pPr>
      <w:spacing w:line="240" w:lineRule="auto"/>
    </w:pPr>
    <w:rPr>
      <w:b/>
      <w:bCs/>
      <w:smallCaps/>
      <w:color w:val="595959" w:themeColor="text1" w:themeTint="A6"/>
      <w:spacing w:val="6"/>
      <w14:textFill>
        <w14:solidFill>
          <w14:schemeClr w14:val="tx1">
            <w14:lumMod w14:val="65000"/>
            <w14:lumOff w14:val="35000"/>
          </w14:schemeClr>
        </w14:solidFill>
      </w14:textFill>
    </w:rPr>
  </w:style>
  <w:style w:type="character" w:styleId="16">
    <w:name w:val="annotation reference"/>
    <w:basedOn w:val="11"/>
    <w:semiHidden/>
    <w:unhideWhenUsed/>
    <w:qFormat/>
    <w:uiPriority w:val="99"/>
    <w:rPr>
      <w:sz w:val="16"/>
      <w:szCs w:val="16"/>
    </w:rPr>
  </w:style>
  <w:style w:type="paragraph" w:styleId="17">
    <w:name w:val="annotation text"/>
    <w:basedOn w:val="1"/>
    <w:link w:val="48"/>
    <w:semiHidden/>
    <w:unhideWhenUsed/>
    <w:qFormat/>
    <w:uiPriority w:val="99"/>
    <w:pPr>
      <w:spacing w:line="240" w:lineRule="auto"/>
    </w:pPr>
  </w:style>
  <w:style w:type="paragraph" w:styleId="18">
    <w:name w:val="annotation subject"/>
    <w:basedOn w:val="17"/>
    <w:next w:val="17"/>
    <w:link w:val="49"/>
    <w:semiHidden/>
    <w:unhideWhenUsed/>
    <w:qFormat/>
    <w:uiPriority w:val="99"/>
    <w:rPr>
      <w:b/>
      <w:bCs/>
    </w:rPr>
  </w:style>
  <w:style w:type="character" w:styleId="19">
    <w:name w:val="Emphasis"/>
    <w:basedOn w:val="11"/>
    <w:qFormat/>
    <w:uiPriority w:val="20"/>
    <w:rPr>
      <w:i/>
      <w:iCs/>
    </w:rPr>
  </w:style>
  <w:style w:type="paragraph" w:styleId="20">
    <w:name w:val="footer"/>
    <w:basedOn w:val="1"/>
    <w:link w:val="54"/>
    <w:unhideWhenUsed/>
    <w:qFormat/>
    <w:uiPriority w:val="99"/>
    <w:pPr>
      <w:tabs>
        <w:tab w:val="center" w:pos="4680"/>
        <w:tab w:val="right" w:pos="9360"/>
      </w:tabs>
      <w:spacing w:after="0" w:line="240" w:lineRule="auto"/>
    </w:pPr>
  </w:style>
  <w:style w:type="paragraph" w:styleId="21">
    <w:name w:val="header"/>
    <w:basedOn w:val="1"/>
    <w:link w:val="53"/>
    <w:unhideWhenUsed/>
    <w:uiPriority w:val="99"/>
    <w:pPr>
      <w:tabs>
        <w:tab w:val="center" w:pos="4680"/>
        <w:tab w:val="right" w:pos="9360"/>
      </w:tabs>
      <w:spacing w:after="0" w:line="240" w:lineRule="auto"/>
    </w:pPr>
  </w:style>
  <w:style w:type="character" w:styleId="22">
    <w:name w:val="Hyperlink"/>
    <w:basedOn w:val="11"/>
    <w:unhideWhenUsed/>
    <w:qFormat/>
    <w:uiPriority w:val="99"/>
    <w:rPr>
      <w:color w:val="0563C1" w:themeColor="hyperlink"/>
      <w:u w:val="single"/>
      <w14:textFill>
        <w14:solidFill>
          <w14:schemeClr w14:val="hlink"/>
        </w14:solidFill>
      </w14:textFill>
    </w:rPr>
  </w:style>
  <w:style w:type="paragraph" w:styleId="23">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24">
    <w:name w:val="Strong"/>
    <w:basedOn w:val="11"/>
    <w:qFormat/>
    <w:uiPriority w:val="22"/>
    <w:rPr>
      <w:b/>
      <w:bCs/>
    </w:rPr>
  </w:style>
  <w:style w:type="paragraph" w:styleId="25">
    <w:name w:val="Subtitle"/>
    <w:basedOn w:val="1"/>
    <w:next w:val="1"/>
    <w:link w:val="60"/>
    <w:qFormat/>
    <w:uiPriority w:val="11"/>
    <w:pPr>
      <w:spacing w:line="240" w:lineRule="auto"/>
    </w:pPr>
    <w:rPr>
      <w:rFonts w:asciiTheme="majorHAnsi" w:hAnsiTheme="majorHAnsi" w:eastAsiaTheme="majorEastAsia" w:cstheme="majorBidi"/>
      <w:sz w:val="24"/>
      <w:szCs w:val="24"/>
    </w:rPr>
  </w:style>
  <w:style w:type="table" w:styleId="26">
    <w:name w:val="Table Grid"/>
    <w:basedOn w:val="12"/>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7">
    <w:name w:val="Title"/>
    <w:basedOn w:val="1"/>
    <w:next w:val="1"/>
    <w:link w:val="59"/>
    <w:qFormat/>
    <w:uiPriority w:val="10"/>
    <w:pPr>
      <w:spacing w:after="0" w:line="240" w:lineRule="auto"/>
      <w:contextualSpacing/>
    </w:pPr>
    <w:rPr>
      <w:rFonts w:asciiTheme="majorHAnsi" w:hAnsiTheme="majorHAnsi" w:eastAsiaTheme="majorEastAsia" w:cstheme="majorBidi"/>
      <w:color w:val="4472C4" w:themeColor="accent1"/>
      <w:spacing w:val="-10"/>
      <w:sz w:val="56"/>
      <w:szCs w:val="56"/>
      <w14:textFill>
        <w14:solidFill>
          <w14:schemeClr w14:val="accent1"/>
        </w14:solidFill>
      </w14:textFill>
    </w:rPr>
  </w:style>
  <w:style w:type="paragraph" w:styleId="28">
    <w:name w:val="toc 1"/>
    <w:basedOn w:val="1"/>
    <w:next w:val="1"/>
    <w:unhideWhenUsed/>
    <w:qFormat/>
    <w:uiPriority w:val="39"/>
    <w:pPr>
      <w:tabs>
        <w:tab w:val="right" w:leader="dot" w:pos="9620"/>
      </w:tabs>
      <w:spacing w:after="100"/>
    </w:pPr>
    <w:rPr>
      <w:rFonts w:ascii="PFCentroSerifPro-Regular" w:eastAsia="PFCentroSerifPro-Regular"/>
      <w:b/>
      <w:bCs/>
    </w:rPr>
  </w:style>
  <w:style w:type="paragraph" w:styleId="29">
    <w:name w:val="toc 2"/>
    <w:basedOn w:val="1"/>
    <w:next w:val="1"/>
    <w:unhideWhenUsed/>
    <w:qFormat/>
    <w:uiPriority w:val="39"/>
    <w:pPr>
      <w:spacing w:after="100"/>
      <w:ind w:left="200"/>
    </w:pPr>
  </w:style>
  <w:style w:type="paragraph" w:styleId="30">
    <w:name w:val="toc 3"/>
    <w:basedOn w:val="1"/>
    <w:next w:val="1"/>
    <w:unhideWhenUsed/>
    <w:qFormat/>
    <w:uiPriority w:val="39"/>
    <w:pPr>
      <w:spacing w:after="100"/>
      <w:ind w:left="400"/>
    </w:pPr>
  </w:style>
  <w:style w:type="paragraph" w:styleId="31">
    <w:name w:val="toc 4"/>
    <w:basedOn w:val="1"/>
    <w:next w:val="1"/>
    <w:unhideWhenUsed/>
    <w:qFormat/>
    <w:uiPriority w:val="39"/>
    <w:pPr>
      <w:spacing w:after="100" w:line="259" w:lineRule="auto"/>
      <w:ind w:left="660"/>
    </w:pPr>
    <w:rPr>
      <w:sz w:val="22"/>
      <w:szCs w:val="22"/>
    </w:rPr>
  </w:style>
  <w:style w:type="paragraph" w:styleId="32">
    <w:name w:val="toc 5"/>
    <w:basedOn w:val="1"/>
    <w:next w:val="1"/>
    <w:unhideWhenUsed/>
    <w:qFormat/>
    <w:uiPriority w:val="39"/>
    <w:pPr>
      <w:spacing w:after="100" w:line="259" w:lineRule="auto"/>
      <w:ind w:left="880"/>
    </w:pPr>
    <w:rPr>
      <w:sz w:val="22"/>
      <w:szCs w:val="22"/>
    </w:rPr>
  </w:style>
  <w:style w:type="paragraph" w:styleId="33">
    <w:name w:val="toc 6"/>
    <w:basedOn w:val="1"/>
    <w:next w:val="1"/>
    <w:unhideWhenUsed/>
    <w:qFormat/>
    <w:uiPriority w:val="39"/>
    <w:pPr>
      <w:spacing w:after="100" w:line="259" w:lineRule="auto"/>
      <w:ind w:left="1100"/>
    </w:pPr>
    <w:rPr>
      <w:sz w:val="22"/>
      <w:szCs w:val="22"/>
    </w:rPr>
  </w:style>
  <w:style w:type="paragraph" w:styleId="34">
    <w:name w:val="toc 7"/>
    <w:basedOn w:val="1"/>
    <w:next w:val="1"/>
    <w:unhideWhenUsed/>
    <w:uiPriority w:val="39"/>
    <w:pPr>
      <w:spacing w:after="100" w:line="259" w:lineRule="auto"/>
      <w:ind w:left="1320"/>
    </w:pPr>
    <w:rPr>
      <w:sz w:val="22"/>
      <w:szCs w:val="22"/>
    </w:rPr>
  </w:style>
  <w:style w:type="paragraph" w:styleId="35">
    <w:name w:val="toc 8"/>
    <w:basedOn w:val="1"/>
    <w:next w:val="1"/>
    <w:unhideWhenUsed/>
    <w:uiPriority w:val="39"/>
    <w:pPr>
      <w:spacing w:after="100" w:line="259" w:lineRule="auto"/>
      <w:ind w:left="1540"/>
    </w:pPr>
    <w:rPr>
      <w:sz w:val="22"/>
      <w:szCs w:val="22"/>
    </w:rPr>
  </w:style>
  <w:style w:type="paragraph" w:styleId="36">
    <w:name w:val="toc 9"/>
    <w:basedOn w:val="1"/>
    <w:next w:val="1"/>
    <w:unhideWhenUsed/>
    <w:qFormat/>
    <w:uiPriority w:val="39"/>
    <w:pPr>
      <w:spacing w:after="100" w:line="259" w:lineRule="auto"/>
      <w:ind w:left="1760"/>
    </w:pPr>
    <w:rPr>
      <w:sz w:val="22"/>
      <w:szCs w:val="22"/>
    </w:rPr>
  </w:style>
  <w:style w:type="paragraph" w:styleId="37">
    <w:name w:val="List Paragraph"/>
    <w:basedOn w:val="1"/>
    <w:qFormat/>
    <w:uiPriority w:val="34"/>
    <w:pPr>
      <w:ind w:left="720"/>
      <w:contextualSpacing/>
    </w:pPr>
  </w:style>
  <w:style w:type="character" w:customStyle="1" w:styleId="38">
    <w:name w:val="Heading 1 Char"/>
    <w:basedOn w:val="11"/>
    <w:link w:val="2"/>
    <w:qFormat/>
    <w:uiPriority w:val="9"/>
    <w:rPr>
      <w:rFonts w:asciiTheme="majorHAnsi" w:hAnsiTheme="majorHAnsi" w:eastAsiaTheme="majorEastAsia" w:cstheme="majorBidi"/>
      <w:color w:val="2F5597" w:themeColor="accent1" w:themeShade="BF"/>
      <w:sz w:val="32"/>
      <w:szCs w:val="32"/>
    </w:rPr>
  </w:style>
  <w:style w:type="character" w:customStyle="1" w:styleId="39">
    <w:name w:val="Heading 3 Char"/>
    <w:basedOn w:val="11"/>
    <w:link w:val="4"/>
    <w:uiPriority w:val="9"/>
    <w:rPr>
      <w:rFonts w:asciiTheme="majorHAnsi" w:hAnsiTheme="majorHAnsi" w:eastAsiaTheme="majorEastAsia" w:cstheme="majorBidi"/>
      <w:color w:val="44546A" w:themeColor="text2"/>
      <w:sz w:val="24"/>
      <w:szCs w:val="24"/>
      <w14:textFill>
        <w14:solidFill>
          <w14:schemeClr w14:val="tx2"/>
        </w14:solidFill>
      </w14:textFill>
    </w:rPr>
  </w:style>
  <w:style w:type="character" w:customStyle="1" w:styleId="40">
    <w:name w:val="Body Text Char"/>
    <w:basedOn w:val="11"/>
    <w:link w:val="14"/>
    <w:qFormat/>
    <w:uiPriority w:val="1"/>
    <w:rPr>
      <w:rFonts w:ascii="Arial" w:hAnsi="Arial" w:eastAsia="Arial" w:cs="Arial"/>
      <w:sz w:val="20"/>
      <w:szCs w:val="20"/>
    </w:rPr>
  </w:style>
  <w:style w:type="table" w:customStyle="1" w:styleId="41">
    <w:name w:val="Grid Table 3 Accent 5"/>
    <w:basedOn w:val="12"/>
    <w:qFormat/>
    <w:uiPriority w:val="48"/>
    <w:pPr>
      <w:spacing w:after="0" w:line="240" w:lineRule="auto"/>
    </w:pPr>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5" w:themeFillTint="33"/>
      </w:tcPr>
    </w:tblStylePr>
    <w:tblStylePr w:type="band1Horz">
      <w:tcPr>
        <w:shd w:val="clear" w:color="auto" w:fill="DEEAF6" w:themeFill="accent5" w:themeFillTint="33"/>
      </w:tcPr>
    </w:tblStylePr>
    <w:tblStylePr w:type="neCell">
      <w:tcPr>
        <w:tcBorders>
          <w:bottom w:val="single" w:color="9CC2E5" w:themeColor="accent5" w:themeTint="99" w:sz="4" w:space="0"/>
        </w:tcBorders>
      </w:tcPr>
    </w:tblStylePr>
    <w:tblStylePr w:type="nwCell">
      <w:tcPr>
        <w:tcBorders>
          <w:bottom w:val="single" w:color="9CC2E5" w:themeColor="accent5" w:themeTint="99" w:sz="4" w:space="0"/>
        </w:tcBorders>
      </w:tcPr>
    </w:tblStylePr>
    <w:tblStylePr w:type="seCell">
      <w:tcPr>
        <w:tcBorders>
          <w:top w:val="single" w:color="9CC2E5" w:themeColor="accent5" w:themeTint="99" w:sz="4" w:space="0"/>
        </w:tcBorders>
      </w:tcPr>
    </w:tblStylePr>
    <w:tblStylePr w:type="swCell">
      <w:tcPr>
        <w:tcBorders>
          <w:top w:val="single" w:color="9CC2E5" w:themeColor="accent5" w:themeTint="99" w:sz="4" w:space="0"/>
        </w:tcBorders>
      </w:tcPr>
    </w:tblStylePr>
  </w:style>
  <w:style w:type="character" w:customStyle="1" w:styleId="42">
    <w:name w:val="Heading 4 Char"/>
    <w:basedOn w:val="11"/>
    <w:link w:val="5"/>
    <w:semiHidden/>
    <w:qFormat/>
    <w:uiPriority w:val="9"/>
    <w:rPr>
      <w:rFonts w:asciiTheme="majorHAnsi" w:hAnsiTheme="majorHAnsi" w:eastAsiaTheme="majorEastAsia" w:cstheme="majorBidi"/>
      <w:sz w:val="22"/>
      <w:szCs w:val="22"/>
    </w:rPr>
  </w:style>
  <w:style w:type="table" w:customStyle="1" w:styleId="43">
    <w:name w:val="Grid Table 5 Dark Accent 5"/>
    <w:basedOn w:val="12"/>
    <w:qFormat/>
    <w:uiPriority w:val="50"/>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5"/>
      </w:tcPr>
    </w:tblStylePr>
    <w:tblStylePr w:type="band1Vert">
      <w:tcPr>
        <w:shd w:val="clear" w:color="auto" w:fill="BDD6EE" w:themeFill="accent5" w:themeFillTint="66"/>
      </w:tcPr>
    </w:tblStylePr>
    <w:tblStylePr w:type="band1Horz">
      <w:tcPr>
        <w:shd w:val="clear" w:color="auto" w:fill="BDD6EE" w:themeFill="accent5" w:themeFillTint="66"/>
      </w:tcPr>
    </w:tblStylePr>
  </w:style>
  <w:style w:type="character" w:customStyle="1" w:styleId="44">
    <w:name w:val="Unresolved Mention1"/>
    <w:basedOn w:val="11"/>
    <w:semiHidden/>
    <w:unhideWhenUsed/>
    <w:qFormat/>
    <w:uiPriority w:val="99"/>
    <w:rPr>
      <w:color w:val="605E5C"/>
      <w:shd w:val="clear" w:color="auto" w:fill="E1DFDD"/>
    </w:rPr>
  </w:style>
  <w:style w:type="character" w:customStyle="1" w:styleId="45">
    <w:name w:val="Heading 2 Char"/>
    <w:basedOn w:val="11"/>
    <w:link w:val="3"/>
    <w:qFormat/>
    <w:uiPriority w:val="9"/>
    <w:rPr>
      <w:rFonts w:asciiTheme="majorHAnsi" w:hAnsiTheme="majorHAnsi" w:eastAsiaTheme="majorEastAsia" w:cstheme="majorBidi"/>
      <w:color w:val="404040" w:themeColor="text1" w:themeTint="BF"/>
      <w:sz w:val="28"/>
      <w:szCs w:val="28"/>
      <w14:textFill>
        <w14:solidFill>
          <w14:schemeClr w14:val="tx1">
            <w14:lumMod w14:val="75000"/>
            <w14:lumOff w14:val="25000"/>
          </w14:schemeClr>
        </w14:solidFill>
      </w14:textFill>
    </w:rPr>
  </w:style>
  <w:style w:type="paragraph" w:customStyle="1" w:styleId="46">
    <w:name w:val="styles-module--contentsection--_qwyk"/>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47">
    <w:name w:val="slide-count"/>
    <w:basedOn w:val="11"/>
    <w:qFormat/>
    <w:uiPriority w:val="0"/>
  </w:style>
  <w:style w:type="character" w:customStyle="1" w:styleId="48">
    <w:name w:val="Comment Text Char"/>
    <w:basedOn w:val="11"/>
    <w:link w:val="17"/>
    <w:semiHidden/>
    <w:uiPriority w:val="99"/>
    <w:rPr>
      <w:sz w:val="20"/>
      <w:szCs w:val="20"/>
    </w:rPr>
  </w:style>
  <w:style w:type="character" w:customStyle="1" w:styleId="49">
    <w:name w:val="Comment Subject Char"/>
    <w:basedOn w:val="48"/>
    <w:link w:val="18"/>
    <w:semiHidden/>
    <w:qFormat/>
    <w:uiPriority w:val="99"/>
    <w:rPr>
      <w:b/>
      <w:bCs/>
      <w:sz w:val="20"/>
      <w:szCs w:val="20"/>
    </w:rPr>
  </w:style>
  <w:style w:type="character" w:customStyle="1" w:styleId="50">
    <w:name w:val="Balloon Text Char"/>
    <w:basedOn w:val="11"/>
    <w:link w:val="13"/>
    <w:semiHidden/>
    <w:qFormat/>
    <w:uiPriority w:val="99"/>
    <w:rPr>
      <w:rFonts w:ascii="Segoe UI" w:hAnsi="Segoe UI" w:cs="Segoe UI"/>
      <w:sz w:val="18"/>
      <w:szCs w:val="18"/>
    </w:rPr>
  </w:style>
  <w:style w:type="character" w:customStyle="1" w:styleId="51">
    <w:name w:val="Heading 6 Char"/>
    <w:basedOn w:val="11"/>
    <w:link w:val="7"/>
    <w:semiHidden/>
    <w:qFormat/>
    <w:uiPriority w:val="9"/>
    <w:rPr>
      <w:rFonts w:asciiTheme="majorHAnsi" w:hAnsiTheme="majorHAnsi" w:eastAsiaTheme="majorEastAsia" w:cstheme="majorBidi"/>
      <w:i/>
      <w:iCs/>
      <w:color w:val="44546A" w:themeColor="text2"/>
      <w:sz w:val="21"/>
      <w:szCs w:val="21"/>
      <w14:textFill>
        <w14:solidFill>
          <w14:schemeClr w14:val="tx2"/>
        </w14:solidFill>
      </w14:textFill>
    </w:rPr>
  </w:style>
  <w:style w:type="paragraph" w:customStyle="1" w:styleId="52">
    <w:name w:val="titli"/>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53">
    <w:name w:val="Header Char"/>
    <w:basedOn w:val="11"/>
    <w:link w:val="21"/>
    <w:uiPriority w:val="99"/>
  </w:style>
  <w:style w:type="character" w:customStyle="1" w:styleId="54">
    <w:name w:val="Footer Char"/>
    <w:basedOn w:val="11"/>
    <w:link w:val="20"/>
    <w:qFormat/>
    <w:uiPriority w:val="99"/>
  </w:style>
  <w:style w:type="character" w:customStyle="1" w:styleId="55">
    <w:name w:val="Heading 5 Char"/>
    <w:basedOn w:val="11"/>
    <w:link w:val="6"/>
    <w:semiHidden/>
    <w:uiPriority w:val="9"/>
    <w:rPr>
      <w:rFonts w:asciiTheme="majorHAnsi" w:hAnsiTheme="majorHAnsi" w:eastAsiaTheme="majorEastAsia" w:cstheme="majorBidi"/>
      <w:color w:val="44546A" w:themeColor="text2"/>
      <w:sz w:val="22"/>
      <w:szCs w:val="22"/>
      <w14:textFill>
        <w14:solidFill>
          <w14:schemeClr w14:val="tx2"/>
        </w14:solidFill>
      </w14:textFill>
    </w:rPr>
  </w:style>
  <w:style w:type="character" w:customStyle="1" w:styleId="56">
    <w:name w:val="Heading 7 Char"/>
    <w:basedOn w:val="11"/>
    <w:link w:val="8"/>
    <w:semiHidden/>
    <w:qFormat/>
    <w:uiPriority w:val="9"/>
    <w:rPr>
      <w:rFonts w:asciiTheme="majorHAnsi" w:hAnsiTheme="majorHAnsi" w:eastAsiaTheme="majorEastAsia" w:cstheme="majorBidi"/>
      <w:i/>
      <w:iCs/>
      <w:color w:val="203864" w:themeColor="accent1" w:themeShade="80"/>
      <w:sz w:val="21"/>
      <w:szCs w:val="21"/>
    </w:rPr>
  </w:style>
  <w:style w:type="character" w:customStyle="1" w:styleId="57">
    <w:name w:val="Heading 8 Char"/>
    <w:basedOn w:val="11"/>
    <w:link w:val="9"/>
    <w:semiHidden/>
    <w:qFormat/>
    <w:uiPriority w:val="9"/>
    <w:rPr>
      <w:rFonts w:asciiTheme="majorHAnsi" w:hAnsiTheme="majorHAnsi" w:eastAsiaTheme="majorEastAsia" w:cstheme="majorBidi"/>
      <w:b/>
      <w:bCs/>
      <w:color w:val="44546A" w:themeColor="text2"/>
      <w14:textFill>
        <w14:solidFill>
          <w14:schemeClr w14:val="tx2"/>
        </w14:solidFill>
      </w14:textFill>
    </w:rPr>
  </w:style>
  <w:style w:type="character" w:customStyle="1" w:styleId="58">
    <w:name w:val="Heading 9 Char"/>
    <w:basedOn w:val="11"/>
    <w:link w:val="10"/>
    <w:semiHidden/>
    <w:qFormat/>
    <w:uiPriority w:val="9"/>
    <w:rPr>
      <w:rFonts w:asciiTheme="majorHAnsi" w:hAnsiTheme="majorHAnsi" w:eastAsiaTheme="majorEastAsia" w:cstheme="majorBidi"/>
      <w:b/>
      <w:bCs/>
      <w:i/>
      <w:iCs/>
      <w:color w:val="44546A" w:themeColor="text2"/>
      <w14:textFill>
        <w14:solidFill>
          <w14:schemeClr w14:val="tx2"/>
        </w14:solidFill>
      </w14:textFill>
    </w:rPr>
  </w:style>
  <w:style w:type="character" w:customStyle="1" w:styleId="59">
    <w:name w:val="Title Char"/>
    <w:basedOn w:val="11"/>
    <w:link w:val="27"/>
    <w:uiPriority w:val="10"/>
    <w:rPr>
      <w:rFonts w:asciiTheme="majorHAnsi" w:hAnsiTheme="majorHAnsi" w:eastAsiaTheme="majorEastAsia" w:cstheme="majorBidi"/>
      <w:color w:val="4472C4" w:themeColor="accent1"/>
      <w:spacing w:val="-10"/>
      <w:sz w:val="56"/>
      <w:szCs w:val="56"/>
      <w14:textFill>
        <w14:solidFill>
          <w14:schemeClr w14:val="accent1"/>
        </w14:solidFill>
      </w14:textFill>
    </w:rPr>
  </w:style>
  <w:style w:type="character" w:customStyle="1" w:styleId="60">
    <w:name w:val="Subtitle Char"/>
    <w:basedOn w:val="11"/>
    <w:link w:val="25"/>
    <w:qFormat/>
    <w:uiPriority w:val="11"/>
    <w:rPr>
      <w:rFonts w:asciiTheme="majorHAnsi" w:hAnsiTheme="majorHAnsi" w:eastAsiaTheme="majorEastAsia" w:cstheme="majorBidi"/>
      <w:sz w:val="24"/>
      <w:szCs w:val="24"/>
    </w:rPr>
  </w:style>
  <w:style w:type="paragraph" w:styleId="61">
    <w:name w:val="No Spacing"/>
    <w:qFormat/>
    <w:uiPriority w:val="1"/>
    <w:pPr>
      <w:spacing w:after="0" w:line="240" w:lineRule="auto"/>
    </w:pPr>
    <w:rPr>
      <w:rFonts w:asciiTheme="minorHAnsi" w:hAnsiTheme="minorHAnsi" w:eastAsiaTheme="minorEastAsia" w:cstheme="minorBidi"/>
      <w:lang w:val="en-US" w:eastAsia="en-US" w:bidi="ar-SA"/>
    </w:rPr>
  </w:style>
  <w:style w:type="paragraph" w:styleId="62">
    <w:name w:val="Quote"/>
    <w:basedOn w:val="1"/>
    <w:next w:val="1"/>
    <w:link w:val="63"/>
    <w:qFormat/>
    <w:uiPriority w:val="29"/>
    <w:pPr>
      <w:spacing w:before="160"/>
      <w:ind w:left="720" w:right="720"/>
    </w:pPr>
    <w:rPr>
      <w:i/>
      <w:iCs/>
      <w:color w:val="404040" w:themeColor="text1" w:themeTint="BF"/>
      <w14:textFill>
        <w14:solidFill>
          <w14:schemeClr w14:val="tx1">
            <w14:lumMod w14:val="75000"/>
            <w14:lumOff w14:val="25000"/>
          </w14:schemeClr>
        </w14:solidFill>
      </w14:textFill>
    </w:rPr>
  </w:style>
  <w:style w:type="character" w:customStyle="1" w:styleId="63">
    <w:name w:val="Quote Char"/>
    <w:basedOn w:val="11"/>
    <w:link w:val="62"/>
    <w:qFormat/>
    <w:uiPriority w:val="29"/>
    <w:rPr>
      <w:i/>
      <w:iCs/>
      <w:color w:val="404040" w:themeColor="text1" w:themeTint="BF"/>
      <w14:textFill>
        <w14:solidFill>
          <w14:schemeClr w14:val="tx1">
            <w14:lumMod w14:val="75000"/>
            <w14:lumOff w14:val="25000"/>
          </w14:schemeClr>
        </w14:solidFill>
      </w14:textFill>
    </w:rPr>
  </w:style>
  <w:style w:type="paragraph" w:styleId="64">
    <w:name w:val="Intense Quote"/>
    <w:basedOn w:val="1"/>
    <w:next w:val="1"/>
    <w:link w:val="65"/>
    <w:qFormat/>
    <w:uiPriority w:val="30"/>
    <w:pPr>
      <w:pBdr>
        <w:left w:val="single" w:color="4472C4" w:themeColor="accent1" w:sz="18" w:space="12"/>
      </w:pBdr>
      <w:spacing w:before="100" w:beforeAutospacing="1" w:line="300" w:lineRule="auto"/>
      <w:ind w:left="1224" w:right="1224"/>
    </w:pPr>
    <w:rPr>
      <w:rFonts w:asciiTheme="majorHAnsi" w:hAnsiTheme="majorHAnsi" w:eastAsiaTheme="majorEastAsia" w:cstheme="majorBidi"/>
      <w:color w:val="4472C4" w:themeColor="accent1"/>
      <w:sz w:val="28"/>
      <w:szCs w:val="28"/>
      <w14:textFill>
        <w14:solidFill>
          <w14:schemeClr w14:val="accent1"/>
        </w14:solidFill>
      </w14:textFill>
    </w:rPr>
  </w:style>
  <w:style w:type="character" w:customStyle="1" w:styleId="65">
    <w:name w:val="Intense Quote Char"/>
    <w:basedOn w:val="11"/>
    <w:link w:val="64"/>
    <w:qFormat/>
    <w:uiPriority w:val="30"/>
    <w:rPr>
      <w:rFonts w:asciiTheme="majorHAnsi" w:hAnsiTheme="majorHAnsi" w:eastAsiaTheme="majorEastAsia" w:cstheme="majorBidi"/>
      <w:color w:val="4472C4" w:themeColor="accent1"/>
      <w:sz w:val="28"/>
      <w:szCs w:val="28"/>
      <w14:textFill>
        <w14:solidFill>
          <w14:schemeClr w14:val="accent1"/>
        </w14:solidFill>
      </w14:textFill>
    </w:rPr>
  </w:style>
  <w:style w:type="character" w:customStyle="1" w:styleId="66">
    <w:name w:val="Subtle Emphasis"/>
    <w:basedOn w:val="11"/>
    <w:qFormat/>
    <w:uiPriority w:val="19"/>
    <w:rPr>
      <w:i/>
      <w:iCs/>
      <w:color w:val="404040" w:themeColor="text1" w:themeTint="BF"/>
      <w14:textFill>
        <w14:solidFill>
          <w14:schemeClr w14:val="tx1">
            <w14:lumMod w14:val="75000"/>
            <w14:lumOff w14:val="25000"/>
          </w14:schemeClr>
        </w14:solidFill>
      </w14:textFill>
    </w:rPr>
  </w:style>
  <w:style w:type="character" w:customStyle="1" w:styleId="67">
    <w:name w:val="Intense Emphasis"/>
    <w:basedOn w:val="11"/>
    <w:qFormat/>
    <w:uiPriority w:val="21"/>
    <w:rPr>
      <w:b/>
      <w:bCs/>
      <w:i/>
      <w:iCs/>
    </w:rPr>
  </w:style>
  <w:style w:type="character" w:customStyle="1" w:styleId="68">
    <w:name w:val="Subtle Reference"/>
    <w:basedOn w:val="11"/>
    <w:qFormat/>
    <w:uiPriority w:val="31"/>
    <w:rPr>
      <w:smallCaps/>
      <w:color w:val="404040" w:themeColor="text1" w:themeTint="BF"/>
      <w:u w:val="single" w:color="7E7E7E" w:themeColor="text1" w:themeTint="80"/>
      <w14:textFill>
        <w14:solidFill>
          <w14:schemeClr w14:val="tx1">
            <w14:lumMod w14:val="75000"/>
            <w14:lumOff w14:val="25000"/>
          </w14:schemeClr>
        </w14:solidFill>
      </w14:textFill>
    </w:rPr>
  </w:style>
  <w:style w:type="character" w:customStyle="1" w:styleId="69">
    <w:name w:val="Intense Reference"/>
    <w:basedOn w:val="11"/>
    <w:qFormat/>
    <w:uiPriority w:val="32"/>
    <w:rPr>
      <w:b/>
      <w:bCs/>
      <w:smallCaps/>
      <w:spacing w:val="5"/>
      <w:u w:val="single"/>
    </w:rPr>
  </w:style>
  <w:style w:type="character" w:customStyle="1" w:styleId="70">
    <w:name w:val="Book Title"/>
    <w:basedOn w:val="11"/>
    <w:qFormat/>
    <w:uiPriority w:val="33"/>
    <w:rPr>
      <w:b/>
      <w:bCs/>
      <w:smallCaps/>
    </w:rPr>
  </w:style>
  <w:style w:type="paragraph" w:customStyle="1" w:styleId="71">
    <w:name w:val="TOC Heading"/>
    <w:basedOn w:val="2"/>
    <w:next w:val="1"/>
    <w:unhideWhenUsed/>
    <w:qFormat/>
    <w:uiPriority w:val="39"/>
    <w:pPr>
      <w:outlineLvl w:val="9"/>
    </w:pPr>
  </w:style>
  <w:style w:type="character" w:customStyle="1" w:styleId="72">
    <w:name w:val="Unresolved Mention2"/>
    <w:basedOn w:val="11"/>
    <w:semiHidden/>
    <w:unhideWhenUsed/>
    <w:qFormat/>
    <w:uiPriority w:val="99"/>
    <w:rPr>
      <w:color w:val="605E5C"/>
      <w:shd w:val="clear" w:color="auto" w:fill="E1DFDD"/>
    </w:rPr>
  </w:style>
  <w:style w:type="paragraph" w:customStyle="1" w:styleId="73">
    <w:name w:val="Revision"/>
    <w:hidden/>
    <w:semiHidden/>
    <w:qFormat/>
    <w:uiPriority w:val="99"/>
    <w:pPr>
      <w:spacing w:after="0" w:line="240" w:lineRule="auto"/>
    </w:pPr>
    <w:rPr>
      <w:rFonts w:asciiTheme="minorHAnsi" w:hAnsiTheme="minorHAnsi" w:eastAsiaTheme="minorEastAsia" w:cstheme="minorBidi"/>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5.xml"/><Relationship Id="rId31" Type="http://schemas.openxmlformats.org/officeDocument/2006/relationships/customXml" Target="../customXml/item4.xml"/><Relationship Id="rId30" Type="http://schemas.openxmlformats.org/officeDocument/2006/relationships/customXml" Target="../customXml/item3.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9.jpeg"/><Relationship Id="rId25" Type="http://schemas.openxmlformats.org/officeDocument/2006/relationships/image" Target="media/image18.emf"/><Relationship Id="rId24" Type="http://schemas.openxmlformats.org/officeDocument/2006/relationships/image" Target="media/image17.emf"/><Relationship Id="rId23" Type="http://schemas.openxmlformats.org/officeDocument/2006/relationships/image" Target="media/image16.emf"/><Relationship Id="rId22" Type="http://schemas.openxmlformats.org/officeDocument/2006/relationships/image" Target="media/image15.emf"/><Relationship Id="rId21" Type="http://schemas.openxmlformats.org/officeDocument/2006/relationships/image" Target="media/image14.emf"/><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emf"/><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4C2E736338EFD428EFD3F35280E587D" ma:contentTypeVersion="10" ma:contentTypeDescription="Create a new document." ma:contentTypeScope="" ma:versionID="d6a015eeca1e5cc0bc7003126dc8311b">
  <xsd:schema xmlns:xsd="http://www.w3.org/2001/XMLSchema" xmlns:xs="http://www.w3.org/2001/XMLSchema" xmlns:p="http://schemas.microsoft.com/office/2006/metadata/properties" xmlns:ns3="2d32c167-e4c0-4165-b971-a95964889ef0" targetNamespace="http://schemas.microsoft.com/office/2006/metadata/properties" ma:root="true" ma:fieldsID="112447b9a86ee3c04a57e2f47353ac68" ns3:_="">
    <xsd:import namespace="2d32c167-e4c0-4165-b971-a95964889ef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2c167-e4c0-4165-b971-a95964889e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27E197-E4FB-4F24-B19D-B79239212501}">
  <ds:schemaRefs/>
</ds:datastoreItem>
</file>

<file path=customXml/itemProps3.xml><?xml version="1.0" encoding="utf-8"?>
<ds:datastoreItem xmlns:ds="http://schemas.openxmlformats.org/officeDocument/2006/customXml" ds:itemID="{8C827E32-33E7-49B9-A972-9ED2DB4B8700}">
  <ds:schemaRefs/>
</ds:datastoreItem>
</file>

<file path=customXml/itemProps4.xml><?xml version="1.0" encoding="utf-8"?>
<ds:datastoreItem xmlns:ds="http://schemas.openxmlformats.org/officeDocument/2006/customXml" ds:itemID="{F3CB47ED-1F8C-41C4-895E-A762F7F685BB}">
  <ds:schemaRefs/>
</ds:datastoreItem>
</file>

<file path=customXml/itemProps5.xml><?xml version="1.0" encoding="utf-8"?>
<ds:datastoreItem xmlns:ds="http://schemas.openxmlformats.org/officeDocument/2006/customXml" ds:itemID="{618B4923-A283-49F1-9667-D0DB612467C4}">
  <ds:schemaRefs/>
</ds:datastoreItem>
</file>

<file path=docProps/app.xml><?xml version="1.0" encoding="utf-8"?>
<Properties xmlns="http://schemas.openxmlformats.org/officeDocument/2006/extended-properties" xmlns:vt="http://schemas.openxmlformats.org/officeDocument/2006/docPropsVTypes">
  <Template>Normal</Template>
  <Pages>242</Pages>
  <Words>47922</Words>
  <Characters>273162</Characters>
  <Lines>2276</Lines>
  <Paragraphs>640</Paragraphs>
  <TotalTime>65</TotalTime>
  <ScaleCrop>false</ScaleCrop>
  <LinksUpToDate>false</LinksUpToDate>
  <CharactersWithSpaces>320444</CharactersWithSpaces>
  <Application>WPS Office_11.2.0.10323_F1E327BC-269C-435d-A152-05C5408002CA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2021-07-04T14:36:00Z</dcterms:created>
  <dc:creator>NABITEEKO Victoria Vanny</dc:creator>
  <cp:lastModifiedBy>Personal</cp:lastModifiedBy>
  <cp:lastPrinted>2021-10-09T13:56:11Z</cp:lastPrinted>
  <dcterms:modified xsi:type="dcterms:W3CDTF">2021-10-09T14:04:22Z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59aa38-f392-4105-be92-628035578272_Enabled">
    <vt:lpwstr>true</vt:lpwstr>
  </property>
  <property fmtid="{D5CDD505-2E9C-101B-9397-08002B2CF9AE}" pid="3" name="MSIP_Label_2059aa38-f392-4105-be92-628035578272_SetDate">
    <vt:lpwstr>2021-04-16T06:06:32Z</vt:lpwstr>
  </property>
  <property fmtid="{D5CDD505-2E9C-101B-9397-08002B2CF9AE}" pid="4" name="MSIP_Label_2059aa38-f392-4105-be92-628035578272_Method">
    <vt:lpwstr>Standard</vt:lpwstr>
  </property>
  <property fmtid="{D5CDD505-2E9C-101B-9397-08002B2CF9AE}" pid="5" name="MSIP_Label_2059aa38-f392-4105-be92-628035578272_Name">
    <vt:lpwstr>IOMLb0020IN123173</vt:lpwstr>
  </property>
  <property fmtid="{D5CDD505-2E9C-101B-9397-08002B2CF9AE}" pid="6" name="MSIP_Label_2059aa38-f392-4105-be92-628035578272_SiteId">
    <vt:lpwstr>1588262d-23fb-43b4-bd6e-bce49c8e6186</vt:lpwstr>
  </property>
  <property fmtid="{D5CDD505-2E9C-101B-9397-08002B2CF9AE}" pid="7" name="MSIP_Label_2059aa38-f392-4105-be92-628035578272_ActionId">
    <vt:lpwstr>865b7fe8-582c-41f2-9924-00001e98e5ca</vt:lpwstr>
  </property>
  <property fmtid="{D5CDD505-2E9C-101B-9397-08002B2CF9AE}" pid="8" name="MSIP_Label_2059aa38-f392-4105-be92-628035578272_ContentBits">
    <vt:lpwstr>0</vt:lpwstr>
  </property>
  <property fmtid="{D5CDD505-2E9C-101B-9397-08002B2CF9AE}" pid="9" name="ContentTypeId">
    <vt:lpwstr>0x01010064C2E736338EFD428EFD3F35280E587D</vt:lpwstr>
  </property>
  <property fmtid="{D5CDD505-2E9C-101B-9397-08002B2CF9AE}" pid="10" name="KSOProductBuildVer">
    <vt:lpwstr>1033-11.2.0.10323</vt:lpwstr>
  </property>
  <property fmtid="{D5CDD505-2E9C-101B-9397-08002B2CF9AE}" pid="11" name="ICV">
    <vt:lpwstr>A96C6C7D7DBF4B88B6FBD872A018B39A</vt:lpwstr>
  </property>
</Properties>
</file>